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both"/>
      </w:pPr>
      <w:r>
        <w:rPr>
          <w:rFonts w:hint="eastAsia" w:ascii="黑体" w:hAnsi="宋体" w:eastAsia="黑体" w:cs="黑体"/>
          <w:sz w:val="32"/>
          <w:szCs w:val="32"/>
        </w:rPr>
        <w:t>附件2</w:t>
      </w:r>
    </w:p>
    <w:p>
      <w:pPr>
        <w:pStyle w:val="2"/>
        <w:keepNext w:val="0"/>
        <w:keepLines w:val="0"/>
        <w:widowControl/>
        <w:suppressLineNumbers w:val="0"/>
        <w:spacing w:before="0" w:beforeAutospacing="0" w:after="0" w:afterAutospacing="0"/>
        <w:ind w:left="0" w:right="0"/>
        <w:jc w:val="both"/>
      </w:pPr>
      <w:r>
        <w:rPr>
          <w:rFonts w:hint="eastAsia" w:ascii="黑体" w:hAnsi="宋体" w:eastAsia="黑体" w:cs="黑体"/>
          <w:sz w:val="32"/>
          <w:szCs w:val="32"/>
        </w:rPr>
        <w:t> </w:t>
      </w:r>
    </w:p>
    <w:p>
      <w:pPr>
        <w:pStyle w:val="2"/>
        <w:keepNext w:val="0"/>
        <w:keepLines w:val="0"/>
        <w:widowControl/>
        <w:suppressLineNumbers w:val="0"/>
        <w:spacing w:before="0" w:beforeAutospacing="0" w:after="0" w:afterAutospacing="0" w:line="540" w:lineRule="atLeast"/>
        <w:ind w:left="0" w:right="0"/>
        <w:jc w:val="center"/>
      </w:pPr>
      <w:bookmarkStart w:id="0" w:name="_GoBack"/>
      <w:r>
        <w:rPr>
          <w:rFonts w:hint="default" w:ascii="方正小标宋简体" w:hAnsi="方正小标宋简体" w:eastAsia="方正小标宋简体" w:cs="方正小标宋简体"/>
          <w:sz w:val="44"/>
          <w:szCs w:val="44"/>
        </w:rPr>
        <w:t>北京法律服务网（12348北京法网）</w:t>
      </w:r>
    </w:p>
    <w:p>
      <w:pPr>
        <w:pStyle w:val="2"/>
        <w:keepNext w:val="0"/>
        <w:keepLines w:val="0"/>
        <w:widowControl/>
        <w:suppressLineNumbers w:val="0"/>
        <w:spacing w:before="0" w:beforeAutospacing="0" w:after="0" w:afterAutospacing="0" w:line="540" w:lineRule="atLeast"/>
        <w:ind w:left="0" w:right="0"/>
        <w:jc w:val="center"/>
      </w:pPr>
      <w:r>
        <w:rPr>
          <w:rFonts w:hint="default" w:ascii="方正小标宋简体" w:hAnsi="方正小标宋简体" w:eastAsia="方正小标宋简体" w:cs="方正小标宋简体"/>
          <w:sz w:val="44"/>
          <w:szCs w:val="44"/>
        </w:rPr>
        <w:t>线上法律服务人员工作指南</w:t>
      </w:r>
    </w:p>
    <w:bookmarkEnd w:id="0"/>
    <w:p>
      <w:pPr>
        <w:pStyle w:val="2"/>
        <w:keepNext w:val="0"/>
        <w:keepLines w:val="0"/>
        <w:widowControl/>
        <w:suppressLineNumbers w:val="0"/>
        <w:spacing w:before="0" w:beforeAutospacing="0" w:after="0" w:afterAutospacing="0" w:line="540" w:lineRule="atLeast"/>
        <w:ind w:left="0" w:right="0" w:firstLine="636"/>
        <w:jc w:val="both"/>
      </w:pPr>
      <w:r>
        <w:rPr>
          <w:rFonts w:ascii="仿宋" w:hAnsi="仿宋" w:eastAsia="仿宋" w:cs="仿宋"/>
          <w:sz w:val="32"/>
          <w:szCs w:val="32"/>
        </w:rPr>
        <w:t> </w:t>
      </w:r>
    </w:p>
    <w:p>
      <w:pPr>
        <w:pStyle w:val="2"/>
        <w:keepNext w:val="0"/>
        <w:keepLines w:val="0"/>
        <w:widowControl/>
        <w:suppressLineNumbers w:val="0"/>
        <w:spacing w:before="0" w:beforeAutospacing="0" w:after="0" w:afterAutospacing="0" w:line="540" w:lineRule="atLeast"/>
        <w:ind w:left="0" w:right="0" w:firstLine="636"/>
        <w:jc w:val="both"/>
      </w:pPr>
      <w:r>
        <w:rPr>
          <w:rFonts w:hint="eastAsia" w:ascii="黑体" w:hAnsi="宋体" w:eastAsia="黑体" w:cs="黑体"/>
          <w:sz w:val="32"/>
          <w:szCs w:val="32"/>
        </w:rPr>
        <w:t>一、驻场法律服务人员工作职责和流程</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按照北京法律服务网(以下简称北京法网）的设计和服务理念，任何公民遇到任何法律问题，都可以通过北京法网进行法律咨询，以获得及时、精准、普惠的法律帮助。对于咨询人提交的咨询问题，北京法网后台将先行过滤筛查是否符合法网的咨询要求，通过筛查的咨询问题即时提交法网平台。</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北京法网驻场法律服务人员（以下简称驻场人员）通过手机APP或登录北京法网实时查看、解答咨询。驻场人员接到北京法网的留言通知消息后，应当按要求在5小时内对咨询人的问题给予解答。如确因种种原因，本人不能解答，可以安排自己所在驻场法律服务机构（以下简称驻场机构）其他有经验的人员，在自己指导下并经认可后，负责任的向咨询人解答。答复咨询人的意见，应是驻场人员本人作出或者经本人认可的。驻场机构应当建立工作团队，为本机构驻场人员解答法律咨询提供后台支持。</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如果咨询人对驻场人员提供的法律咨询意见不满意，按照北京法网的设计和安排，值班人员将在尽可能短的时间内回访咨询人，安排其他驻场人员再次解答。</w:t>
      </w:r>
    </w:p>
    <w:p>
      <w:pPr>
        <w:pStyle w:val="2"/>
        <w:keepNext w:val="0"/>
        <w:keepLines w:val="0"/>
        <w:widowControl/>
        <w:suppressLineNumbers w:val="0"/>
        <w:spacing w:before="0" w:beforeAutospacing="0" w:after="0" w:afterAutospacing="0" w:line="540" w:lineRule="atLeast"/>
        <w:ind w:left="0" w:right="0" w:firstLine="636"/>
        <w:jc w:val="both"/>
      </w:pPr>
      <w:r>
        <w:rPr>
          <w:rFonts w:hint="eastAsia" w:ascii="黑体" w:hAnsi="宋体" w:eastAsia="黑体" w:cs="黑体"/>
          <w:sz w:val="32"/>
          <w:szCs w:val="32"/>
        </w:rPr>
        <w:t>二、驻场法律服务人员工作要求</w:t>
      </w:r>
    </w:p>
    <w:p>
      <w:pPr>
        <w:pStyle w:val="2"/>
        <w:keepNext w:val="0"/>
        <w:keepLines w:val="0"/>
        <w:widowControl/>
        <w:suppressLineNumbers w:val="0"/>
        <w:spacing w:before="0" w:beforeAutospacing="0" w:after="0" w:afterAutospacing="0" w:line="540" w:lineRule="atLeast"/>
        <w:ind w:left="0" w:right="0" w:firstLine="636"/>
        <w:jc w:val="both"/>
      </w:pPr>
      <w:r>
        <w:rPr>
          <w:rFonts w:ascii="楷体_GB2312" w:eastAsia="楷体_GB2312" w:cs="楷体_GB2312"/>
          <w:sz w:val="32"/>
          <w:szCs w:val="32"/>
        </w:rPr>
        <w:t>第一，关于不予解答的法律咨询问题。</w:t>
      </w:r>
      <w:r>
        <w:rPr>
          <w:rFonts w:hint="default" w:ascii="仿宋_GB2312" w:eastAsia="仿宋_GB2312" w:cs="仿宋_GB2312"/>
          <w:sz w:val="32"/>
          <w:szCs w:val="32"/>
        </w:rPr>
        <w:t>任何人有法律问题，均可在北京法网提出法律咨询。如果咨询的是正处于诉讼程序或者司法机关、行政执法机关正在办理的各类案件，以及已办结生效的各类案件，驻场人员依照规定一律不予解答。咨询人所提法律咨询问题如涉及一般性信访案件，驻场人员可以接受法律咨询，为咨询人提供法律帮助，但如涉及前述各类案件的不予解答。对于咨询人提出的法律咨询，驻场人员如认为是应诉诸法律解决的案件，则应按照法律规定告知咨询人向相关司法、执法部门告诉、申诉或者起诉，由相关司法、执法部门依法处理。</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第二，关于线下法律服务委托问题。</w:t>
      </w:r>
      <w:r>
        <w:rPr>
          <w:rFonts w:hint="default" w:ascii="仿宋_GB2312" w:eastAsia="仿宋_GB2312" w:cs="仿宋_GB2312"/>
          <w:sz w:val="32"/>
          <w:szCs w:val="32"/>
        </w:rPr>
        <w:t>如咨询人对驻场人员的法律咨询意见感到满意，主动提出签订线下法律服务委托协议并请解答咨询的驻场人员作为自己代理人的，为其提供法律咨询意见的驻场人员，应当明确告知咨询人，必须通过北京法网提出要求，由北京法网值班人员统一安排，线下与提供法律咨询意见的驻场人员或其所在驻场机构其他人员签订法律服务委托协议。如果驻场人员或其所在驻场机构其他人员确有特殊原因不能受理，由北京法网另行安排具有相关资质的驻场机构与咨询人接洽。提供服务的驻场人员在咨询过程中不得以任何明示或者暗示等方式向咨询人招揽线下业务。</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第三，关于敏感案事件法律咨询问题。</w:t>
      </w:r>
      <w:r>
        <w:rPr>
          <w:rFonts w:hint="default" w:ascii="仿宋_GB2312" w:eastAsia="仿宋_GB2312" w:cs="仿宋_GB2312"/>
          <w:sz w:val="32"/>
          <w:szCs w:val="32"/>
        </w:rPr>
        <w:t>首先，如果咨询人所提问题属于敏感案事件，应从政治效果、法律效果、社会效果有机结合的最佳角度，审慎予以解答。解答后，应立即通知北京法网值班人员，请其按敏感案事件处理。其次，对待这类法律咨询问题，要通过认真细致、专业敬业的解答，赢得咨询人信任，积极引导其通过合法途径、方式解决问题，避免矛盾激化，维护社会和谐稳定。再次，提出法律咨询解答意见后，如果对自己的解答没有把握，应立即主动提请北京法网值班人员联系专家组，专家组成员对自己的解答意见进行审阅并提出修改意见和补充建议，或者由专家组成员直接为咨询人提供新的解答意见。北京法网将组建法律咨询专家组，由资深律师、公证员、人民调解员、司法鉴定人及相关专家共同组成，对驻场法律服务进行业务监督指导。</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第四，关于解答法律咨询的理念、方法问题。</w:t>
      </w:r>
      <w:r>
        <w:rPr>
          <w:rFonts w:hint="default" w:ascii="仿宋_GB2312" w:eastAsia="仿宋_GB2312" w:cs="仿宋_GB2312"/>
          <w:sz w:val="32"/>
          <w:szCs w:val="32"/>
        </w:rPr>
        <w:t>对于咨询人提出的法律咨询问题，所有驻场人员都要遵守北京法网工作规范和服务准则。首先，对于一般性的邻里、家庭等民间纠纷，应避免“挑词架讼”，维护社会和谐稳定。不允许采取不正当手段哄骗、唆使咨询人提起诉讼以从中招揽业务。其次，对于明显违反法律规定，侵犯人权特别是侵害老年人、未成年人等人身安全、合法权益的案件，应当严肃、认真地了解情况，告知依法应向哪个部门寻求法律帮助，必要时可提请法网值班人员关注。再次，对于介乎罪与非罪之间、成案与可不作案件处理之间的法律问题，在了解清楚具体情况后，驻场人员要根据自己的经验作出基本判断，充分体现社会主义核心价值观和和谐、公正、法治、友善等价值取向，给出参考性意见。</w:t>
      </w:r>
    </w:p>
    <w:p>
      <w:pPr>
        <w:pStyle w:val="2"/>
        <w:keepNext w:val="0"/>
        <w:keepLines w:val="0"/>
        <w:widowControl/>
        <w:suppressLineNumbers w:val="0"/>
        <w:spacing w:before="0" w:beforeAutospacing="0" w:after="0" w:afterAutospacing="0" w:line="540" w:lineRule="atLeast"/>
        <w:ind w:left="0" w:right="0" w:firstLine="636"/>
        <w:jc w:val="both"/>
      </w:pPr>
      <w:r>
        <w:rPr>
          <w:rFonts w:hint="eastAsia" w:ascii="黑体" w:hAnsi="宋体" w:eastAsia="黑体" w:cs="黑体"/>
          <w:sz w:val="32"/>
          <w:szCs w:val="32"/>
        </w:rPr>
        <w:t>三、驻场法律服务人员综合素养和技能</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北京法网是具有公益性、普惠性和权威性的公共法律服务平台，驻场人员要牢固树立、养成具有法网特色的政治素质、业务能力和职业道德。</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第一，关于政治素质。</w:t>
      </w:r>
      <w:r>
        <w:rPr>
          <w:rFonts w:hint="default" w:ascii="仿宋_GB2312" w:eastAsia="仿宋_GB2312" w:cs="仿宋_GB2312"/>
          <w:sz w:val="32"/>
          <w:szCs w:val="32"/>
        </w:rPr>
        <w:t>驻场人员要在解答法律咨询工作中坚定体现政治意识、大局意识，让人民群众在解决法律问题中体验到实实在在的获得感幸福感安全感。</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第二，关于业务能力。</w:t>
      </w:r>
      <w:r>
        <w:rPr>
          <w:rFonts w:hint="default" w:ascii="仿宋_GB2312" w:eastAsia="仿宋_GB2312" w:cs="仿宋_GB2312"/>
          <w:sz w:val="32"/>
          <w:szCs w:val="32"/>
        </w:rPr>
        <w:t>首批驻场机构和驻场人员由市司法局各业务处室遴选，具有过硬的法律业务能力。对待每一个咨询问题，都应以审慎负责的态度和专业权威的敬业精神，认真予以解答。</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楷体_GB2312" w:eastAsia="楷体_GB2312" w:cs="楷体_GB2312"/>
          <w:sz w:val="32"/>
          <w:szCs w:val="32"/>
        </w:rPr>
        <w:t>第三，关于职业道德。</w:t>
      </w:r>
      <w:r>
        <w:rPr>
          <w:rFonts w:hint="default" w:ascii="仿宋_GB2312" w:eastAsia="仿宋_GB2312" w:cs="仿宋_GB2312"/>
          <w:sz w:val="32"/>
          <w:szCs w:val="32"/>
        </w:rPr>
        <w:t>一要态度友善。不因免费服务，对咨询人无耐心。二要认真细致。对待每一个咨询问题，应当做到认真细致、专业敬业。三要遵守规则。驻场人员应当按照规则和要求开展法律咨询服务。</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为保证规范运行，北京法网专设网络监督人员，</w:t>
      </w:r>
      <w:r>
        <w:rPr>
          <w:rFonts w:hint="default" w:ascii="仿宋_GB2312" w:eastAsia="仿宋_GB2312" w:cs="仿宋_GB2312"/>
          <w:color w:val="000000"/>
          <w:sz w:val="32"/>
          <w:szCs w:val="32"/>
        </w:rPr>
        <w:t>对</w:t>
      </w:r>
      <w:r>
        <w:rPr>
          <w:rFonts w:hint="default" w:ascii="仿宋_GB2312" w:eastAsia="仿宋_GB2312" w:cs="仿宋_GB2312"/>
          <w:sz w:val="32"/>
          <w:szCs w:val="32"/>
        </w:rPr>
        <w:t>法律服务过程进行必要的监督。对于违反职业道德和法网规则的驻场人员，北京法网将根据情节轻重，给予警告直至取消驻场资格。</w:t>
      </w:r>
    </w:p>
    <w:p>
      <w:pPr>
        <w:pStyle w:val="2"/>
        <w:keepNext w:val="0"/>
        <w:keepLines w:val="0"/>
        <w:widowControl/>
        <w:suppressLineNumbers w:val="0"/>
        <w:spacing w:before="0" w:beforeAutospacing="0" w:after="0" w:afterAutospacing="0" w:line="540" w:lineRule="atLeast"/>
        <w:ind w:left="0" w:right="0" w:firstLine="636"/>
        <w:jc w:val="both"/>
      </w:pPr>
      <w:r>
        <w:rPr>
          <w:rFonts w:hint="default" w:ascii="仿宋_GB2312" w:eastAsia="仿宋_GB2312" w:cs="仿宋_GB2312"/>
          <w:sz w:val="32"/>
          <w:szCs w:val="32"/>
        </w:rPr>
        <w:t>北京法网驻场机构和驻场人员要妥善处理好公益和效益的关系，统筹安排好解答法网咨询与办理正常业务案件工作，以专业素质和敬业精神，提供优质高效的公共法律服务，为满足新时代人民群众对美好生活的向往做出不懈努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40024"/>
    <w:rsid w:val="00D816D0"/>
    <w:rsid w:val="01820765"/>
    <w:rsid w:val="01971D3A"/>
    <w:rsid w:val="01DE5B88"/>
    <w:rsid w:val="01F70361"/>
    <w:rsid w:val="029E4AC9"/>
    <w:rsid w:val="02B72E52"/>
    <w:rsid w:val="03977A25"/>
    <w:rsid w:val="03B53866"/>
    <w:rsid w:val="04BC1207"/>
    <w:rsid w:val="075E2A5C"/>
    <w:rsid w:val="07B860BB"/>
    <w:rsid w:val="0A7C7EA6"/>
    <w:rsid w:val="0B0330D3"/>
    <w:rsid w:val="0B864F3F"/>
    <w:rsid w:val="0BDD03EC"/>
    <w:rsid w:val="0CC86087"/>
    <w:rsid w:val="0D1D03A3"/>
    <w:rsid w:val="0E4D7085"/>
    <w:rsid w:val="0F1F361B"/>
    <w:rsid w:val="0F54669E"/>
    <w:rsid w:val="0F652BF0"/>
    <w:rsid w:val="1060420C"/>
    <w:rsid w:val="138055C9"/>
    <w:rsid w:val="14DE42FB"/>
    <w:rsid w:val="14F023B5"/>
    <w:rsid w:val="163133CD"/>
    <w:rsid w:val="169C2C09"/>
    <w:rsid w:val="176E158E"/>
    <w:rsid w:val="18006DA5"/>
    <w:rsid w:val="1880224A"/>
    <w:rsid w:val="18A93695"/>
    <w:rsid w:val="18F64506"/>
    <w:rsid w:val="193F0F89"/>
    <w:rsid w:val="19F662B9"/>
    <w:rsid w:val="1AD52A0C"/>
    <w:rsid w:val="1B384810"/>
    <w:rsid w:val="1B6726E4"/>
    <w:rsid w:val="1B997CE0"/>
    <w:rsid w:val="1C501E14"/>
    <w:rsid w:val="1D5F6294"/>
    <w:rsid w:val="1DAE1D4F"/>
    <w:rsid w:val="1E473F85"/>
    <w:rsid w:val="1E9C6F3D"/>
    <w:rsid w:val="1EC63946"/>
    <w:rsid w:val="1FD33252"/>
    <w:rsid w:val="2063211C"/>
    <w:rsid w:val="211F56E2"/>
    <w:rsid w:val="21767B02"/>
    <w:rsid w:val="221A6F31"/>
    <w:rsid w:val="22261D0D"/>
    <w:rsid w:val="222D3874"/>
    <w:rsid w:val="22A057D3"/>
    <w:rsid w:val="236E76FF"/>
    <w:rsid w:val="23FC0407"/>
    <w:rsid w:val="24230AC3"/>
    <w:rsid w:val="24AA0033"/>
    <w:rsid w:val="25A266E7"/>
    <w:rsid w:val="25E92A4D"/>
    <w:rsid w:val="26C3419E"/>
    <w:rsid w:val="271208AA"/>
    <w:rsid w:val="28640024"/>
    <w:rsid w:val="28D040B8"/>
    <w:rsid w:val="2A102348"/>
    <w:rsid w:val="2A4765D4"/>
    <w:rsid w:val="2B036208"/>
    <w:rsid w:val="2B12002E"/>
    <w:rsid w:val="2BC13F05"/>
    <w:rsid w:val="2BC775E4"/>
    <w:rsid w:val="2C1831F6"/>
    <w:rsid w:val="30BF3A9D"/>
    <w:rsid w:val="314530A2"/>
    <w:rsid w:val="31AD56D7"/>
    <w:rsid w:val="32E82FFE"/>
    <w:rsid w:val="344D072E"/>
    <w:rsid w:val="35A660CC"/>
    <w:rsid w:val="36234FE4"/>
    <w:rsid w:val="36800476"/>
    <w:rsid w:val="374758AF"/>
    <w:rsid w:val="37F073A7"/>
    <w:rsid w:val="38571A22"/>
    <w:rsid w:val="39861EA0"/>
    <w:rsid w:val="3A35065B"/>
    <w:rsid w:val="3A7F1B9F"/>
    <w:rsid w:val="3AFC5779"/>
    <w:rsid w:val="3B250C76"/>
    <w:rsid w:val="3BA359ED"/>
    <w:rsid w:val="3CA21454"/>
    <w:rsid w:val="3CA44BDB"/>
    <w:rsid w:val="3CBF6F3A"/>
    <w:rsid w:val="3CD512AD"/>
    <w:rsid w:val="3D1C27CA"/>
    <w:rsid w:val="3D4464DA"/>
    <w:rsid w:val="3FD73550"/>
    <w:rsid w:val="40532E21"/>
    <w:rsid w:val="410F4081"/>
    <w:rsid w:val="411F1874"/>
    <w:rsid w:val="415D1F4E"/>
    <w:rsid w:val="41EC6F11"/>
    <w:rsid w:val="423D5E7B"/>
    <w:rsid w:val="43270652"/>
    <w:rsid w:val="43830D62"/>
    <w:rsid w:val="45102022"/>
    <w:rsid w:val="453501BF"/>
    <w:rsid w:val="453633A7"/>
    <w:rsid w:val="45C33B93"/>
    <w:rsid w:val="45FA624F"/>
    <w:rsid w:val="461745F9"/>
    <w:rsid w:val="461D70A2"/>
    <w:rsid w:val="47163303"/>
    <w:rsid w:val="476B0406"/>
    <w:rsid w:val="47B75D4E"/>
    <w:rsid w:val="489F103A"/>
    <w:rsid w:val="49834841"/>
    <w:rsid w:val="4A051ED5"/>
    <w:rsid w:val="4B3B0CC8"/>
    <w:rsid w:val="4BB2522D"/>
    <w:rsid w:val="4C621109"/>
    <w:rsid w:val="4DB73B91"/>
    <w:rsid w:val="4DD93EEE"/>
    <w:rsid w:val="4FDB221F"/>
    <w:rsid w:val="4FE413F7"/>
    <w:rsid w:val="50485D15"/>
    <w:rsid w:val="50744680"/>
    <w:rsid w:val="50E67427"/>
    <w:rsid w:val="52CE39FD"/>
    <w:rsid w:val="52DA64B2"/>
    <w:rsid w:val="530731C0"/>
    <w:rsid w:val="530F22E8"/>
    <w:rsid w:val="533501E8"/>
    <w:rsid w:val="54343342"/>
    <w:rsid w:val="555E6021"/>
    <w:rsid w:val="56155640"/>
    <w:rsid w:val="56195C29"/>
    <w:rsid w:val="5721051E"/>
    <w:rsid w:val="580D735E"/>
    <w:rsid w:val="581B1170"/>
    <w:rsid w:val="58A94FA6"/>
    <w:rsid w:val="5A4A54EA"/>
    <w:rsid w:val="5AA72B46"/>
    <w:rsid w:val="5C1B08CD"/>
    <w:rsid w:val="5D203B9B"/>
    <w:rsid w:val="5E9E392E"/>
    <w:rsid w:val="5F6C3248"/>
    <w:rsid w:val="5FFC6A31"/>
    <w:rsid w:val="60040827"/>
    <w:rsid w:val="603A6DAA"/>
    <w:rsid w:val="604E3730"/>
    <w:rsid w:val="607F6684"/>
    <w:rsid w:val="611843D3"/>
    <w:rsid w:val="619C083D"/>
    <w:rsid w:val="61D3113E"/>
    <w:rsid w:val="62C655D4"/>
    <w:rsid w:val="62F92769"/>
    <w:rsid w:val="64810D41"/>
    <w:rsid w:val="66AB54CC"/>
    <w:rsid w:val="67F7457E"/>
    <w:rsid w:val="688B7EB0"/>
    <w:rsid w:val="690D5DD1"/>
    <w:rsid w:val="6A4810E8"/>
    <w:rsid w:val="6AB5559C"/>
    <w:rsid w:val="6ACB6409"/>
    <w:rsid w:val="6C147E48"/>
    <w:rsid w:val="6C4379FC"/>
    <w:rsid w:val="6D21266B"/>
    <w:rsid w:val="6D9A2E64"/>
    <w:rsid w:val="6E3B55B2"/>
    <w:rsid w:val="6E7516AA"/>
    <w:rsid w:val="6F6B1484"/>
    <w:rsid w:val="6F712EB9"/>
    <w:rsid w:val="70486EAC"/>
    <w:rsid w:val="7091301A"/>
    <w:rsid w:val="70A016B0"/>
    <w:rsid w:val="710A65CC"/>
    <w:rsid w:val="72A94CB3"/>
    <w:rsid w:val="73714E43"/>
    <w:rsid w:val="74383EAC"/>
    <w:rsid w:val="744F7F21"/>
    <w:rsid w:val="75560502"/>
    <w:rsid w:val="757941CC"/>
    <w:rsid w:val="765136A1"/>
    <w:rsid w:val="76881B1C"/>
    <w:rsid w:val="770C7574"/>
    <w:rsid w:val="772D6B31"/>
    <w:rsid w:val="78246020"/>
    <w:rsid w:val="78D664BE"/>
    <w:rsid w:val="7B8B565B"/>
    <w:rsid w:val="7B8E4626"/>
    <w:rsid w:val="7BBA5579"/>
    <w:rsid w:val="7C170AD1"/>
    <w:rsid w:val="7C4473C6"/>
    <w:rsid w:val="7D037B50"/>
    <w:rsid w:val="7D0427E4"/>
    <w:rsid w:val="7D3B28C6"/>
    <w:rsid w:val="7DEB29A7"/>
    <w:rsid w:val="7E09796E"/>
    <w:rsid w:val="7E1F7D98"/>
    <w:rsid w:val="7EB3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2020-11-05T08:06:00Z</dcterms:created>
  <dc:creator>505-PC</dc:creator>
  <cp:lastModifiedBy>505-PC</cp:lastModifiedBy>
  <dcterms:modified xsi:type="dcterms:W3CDTF">2020-11-05T08:09:32Z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