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8"/>
        <w:tblW w:w="4524" w:type="dxa"/>
        <w:tblInd w:w="0" w:type="dxa"/>
        <w:tblLayout w:type="fixed"/>
        <w:tblCellMar>
          <w:top w:w="0" w:type="dxa"/>
          <w:left w:w="108" w:type="dxa"/>
          <w:bottom w:w="0" w:type="dxa"/>
          <w:right w:w="108" w:type="dxa"/>
        </w:tblCellMar>
      </w:tblPr>
      <w:tblGrid>
        <w:gridCol w:w="757"/>
        <w:gridCol w:w="3767"/>
      </w:tblGrid>
      <w:tr>
        <w:tblPrEx>
          <w:tblCellMar>
            <w:top w:w="0" w:type="dxa"/>
            <w:left w:w="108" w:type="dxa"/>
            <w:bottom w:w="0" w:type="dxa"/>
            <w:right w:w="108" w:type="dxa"/>
          </w:tblCellMar>
        </w:tblPrEx>
        <w:trPr>
          <w:trHeight w:val="372" w:hRule="atLeast"/>
        </w:trPr>
        <w:tc>
          <w:tcPr>
            <w:tcW w:w="757" w:type="dxa"/>
            <w:vMerge w:val="restart"/>
          </w:tcPr>
          <w:p>
            <w:pPr>
              <w:snapToGrid w:val="0"/>
              <w:jc w:val="center"/>
              <w:rPr>
                <w:rFonts w:eastAsia="华文细黑"/>
                <w:b/>
                <w:color w:val="000000" w:themeColor="text1"/>
                <w:sz w:val="24"/>
                <w:szCs w:val="24"/>
                <w14:textFill>
                  <w14:solidFill>
                    <w14:schemeClr w14:val="tx1"/>
                  </w14:solidFill>
                </w14:textFill>
              </w:rPr>
            </w:pPr>
            <w:bookmarkStart w:id="0" w:name="_Toc87063339"/>
            <w:bookmarkStart w:id="1" w:name="_Toc73427849"/>
            <w:r>
              <w:rPr>
                <w:color w:val="000000" w:themeColor="text1"/>
                <w14:textFill>
                  <w14:solidFill>
                    <w14:schemeClr w14:val="tx1"/>
                  </w14:solidFill>
                </w14:textFill>
              </w:rPr>
              <w:drawing>
                <wp:inline distT="0" distB="0" distL="0" distR="0">
                  <wp:extent cx="342265" cy="35242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342265" cy="352425"/>
                          </a:xfrm>
                          <a:prstGeom prst="rect">
                            <a:avLst/>
                          </a:prstGeom>
                          <a:noFill/>
                          <a:ln>
                            <a:noFill/>
                          </a:ln>
                        </pic:spPr>
                      </pic:pic>
                    </a:graphicData>
                  </a:graphic>
                </wp:inline>
              </w:drawing>
            </w:r>
          </w:p>
        </w:tc>
        <w:tc>
          <w:tcPr>
            <w:tcW w:w="3767" w:type="dxa"/>
            <w:vAlign w:val="center"/>
          </w:tcPr>
          <w:p>
            <w:pPr>
              <w:snapToGrid w:val="0"/>
              <w:jc w:val="center"/>
              <w:rPr>
                <w:rFonts w:eastAsia="黑体"/>
                <w:b/>
                <w:color w:val="000000" w:themeColor="text1"/>
                <w:spacing w:val="40"/>
                <w:sz w:val="24"/>
                <w:szCs w:val="24"/>
                <w14:textFill>
                  <w14:solidFill>
                    <w14:schemeClr w14:val="tx1"/>
                  </w14:solidFill>
                </w14:textFill>
              </w:rPr>
            </w:pPr>
            <w:r>
              <w:rPr>
                <w:rFonts w:eastAsia="黑体"/>
                <w:b/>
                <w:color w:val="000000" w:themeColor="text1"/>
                <w:spacing w:val="40"/>
                <w:sz w:val="24"/>
                <w:szCs w:val="24"/>
                <w14:textFill>
                  <w14:solidFill>
                    <w14:schemeClr w14:val="tx1"/>
                  </w14:solidFill>
                </w14:textFill>
              </w:rPr>
              <w:t>中信国际招标有限公司</w:t>
            </w:r>
          </w:p>
        </w:tc>
      </w:tr>
      <w:tr>
        <w:tblPrEx>
          <w:tblCellMar>
            <w:top w:w="0" w:type="dxa"/>
            <w:left w:w="108" w:type="dxa"/>
            <w:bottom w:w="0" w:type="dxa"/>
            <w:right w:w="108" w:type="dxa"/>
          </w:tblCellMar>
        </w:tblPrEx>
        <w:tc>
          <w:tcPr>
            <w:tcW w:w="757" w:type="dxa"/>
            <w:vMerge w:val="continue"/>
          </w:tcPr>
          <w:p>
            <w:pPr>
              <w:snapToGrid w:val="0"/>
              <w:jc w:val="center"/>
              <w:rPr>
                <w:rFonts w:eastAsia="华文细黑"/>
                <w:b/>
                <w:color w:val="000000" w:themeColor="text1"/>
                <w:sz w:val="24"/>
                <w:szCs w:val="24"/>
                <w14:textFill>
                  <w14:solidFill>
                    <w14:schemeClr w14:val="tx1"/>
                  </w14:solidFill>
                </w14:textFill>
              </w:rPr>
            </w:pPr>
          </w:p>
        </w:tc>
        <w:tc>
          <w:tcPr>
            <w:tcW w:w="3767" w:type="dxa"/>
          </w:tcPr>
          <w:p>
            <w:pPr>
              <w:snapToGrid w:val="0"/>
              <w:jc w:val="center"/>
              <w:rPr>
                <w:b/>
                <w:color w:val="000000" w:themeColor="text1"/>
                <w:sz w:val="18"/>
                <w:szCs w:val="18"/>
                <w14:textFill>
                  <w14:solidFill>
                    <w14:schemeClr w14:val="tx1"/>
                  </w14:solidFill>
                </w14:textFill>
              </w:rPr>
            </w:pPr>
            <w:r>
              <w:rPr>
                <w:b/>
                <w:color w:val="000000" w:themeColor="text1"/>
                <w:sz w:val="18"/>
                <w:szCs w:val="18"/>
                <w14:textFill>
                  <w14:solidFill>
                    <w14:schemeClr w14:val="tx1"/>
                  </w14:solidFill>
                </w14:textFill>
              </w:rPr>
              <w:t>CITIC INTERNATIONAL TENDERING CO., LTD.</w:t>
            </w:r>
          </w:p>
        </w:tc>
      </w:tr>
    </w:tbl>
    <w:p>
      <w:pPr>
        <w:spacing w:line="360" w:lineRule="auto"/>
        <w:jc w:val="center"/>
        <w:rPr>
          <w:rFonts w:eastAsia="华文细黑"/>
          <w:b/>
          <w:color w:val="000000" w:themeColor="text1"/>
          <w:sz w:val="60"/>
          <w:szCs w:val="60"/>
          <w14:textFill>
            <w14:solidFill>
              <w14:schemeClr w14:val="tx1"/>
            </w14:solidFill>
          </w14:textFill>
        </w:rPr>
      </w:pPr>
    </w:p>
    <w:p>
      <w:pPr>
        <w:spacing w:line="360" w:lineRule="auto"/>
        <w:jc w:val="center"/>
        <w:rPr>
          <w:rFonts w:eastAsia="华文细黑"/>
          <w:b/>
          <w:color w:val="000000" w:themeColor="text1"/>
          <w:sz w:val="60"/>
          <w:szCs w:val="60"/>
          <w14:textFill>
            <w14:solidFill>
              <w14:schemeClr w14:val="tx1"/>
            </w14:solidFill>
          </w14:textFill>
        </w:rPr>
      </w:pPr>
    </w:p>
    <w:p>
      <w:pPr>
        <w:spacing w:line="360" w:lineRule="auto"/>
        <w:jc w:val="center"/>
        <w:rPr>
          <w:rFonts w:eastAsia="楷体"/>
          <w:b/>
          <w:color w:val="000000" w:themeColor="text1"/>
          <w:sz w:val="112"/>
          <w:szCs w:val="112"/>
          <w14:textFill>
            <w14:solidFill>
              <w14:schemeClr w14:val="tx1"/>
            </w14:solidFill>
          </w14:textFill>
        </w:rPr>
      </w:pPr>
      <w:r>
        <w:rPr>
          <w:rFonts w:eastAsia="楷体"/>
          <w:b/>
          <w:color w:val="000000" w:themeColor="text1"/>
          <w:sz w:val="112"/>
          <w:szCs w:val="112"/>
          <w14:textFill>
            <w14:solidFill>
              <w14:schemeClr w14:val="tx1"/>
            </w14:solidFill>
          </w14:textFill>
        </w:rPr>
        <w:t>比 选 文 件</w:t>
      </w:r>
    </w:p>
    <w:p>
      <w:pPr>
        <w:spacing w:line="360" w:lineRule="auto"/>
        <w:jc w:val="center"/>
        <w:rPr>
          <w:rFonts w:eastAsia="华文细黑"/>
          <w:color w:val="000000" w:themeColor="text1"/>
          <w:sz w:val="44"/>
          <w:szCs w:val="44"/>
          <w14:textFill>
            <w14:solidFill>
              <w14:schemeClr w14:val="tx1"/>
            </w14:solidFill>
          </w14:textFill>
        </w:rPr>
      </w:pPr>
      <w:r>
        <w:rPr>
          <w:rFonts w:eastAsia="华文细黑"/>
          <w:color w:val="000000" w:themeColor="text1"/>
          <w:sz w:val="44"/>
          <w:szCs w:val="44"/>
          <w14:textFill>
            <w14:solidFill>
              <w14:schemeClr w14:val="tx1"/>
            </w14:solidFill>
          </w14:textFill>
        </w:rPr>
        <w:t>（</w:t>
      </w:r>
      <w:r>
        <w:rPr>
          <w:rFonts w:hint="eastAsia" w:eastAsia="华文细黑"/>
          <w:color w:val="000000" w:themeColor="text1"/>
          <w:sz w:val="44"/>
          <w:szCs w:val="44"/>
          <w14:textFill>
            <w14:solidFill>
              <w14:schemeClr w14:val="tx1"/>
            </w14:solidFill>
          </w14:textFill>
        </w:rPr>
        <w:t>发布</w:t>
      </w:r>
      <w:r>
        <w:rPr>
          <w:rFonts w:eastAsia="华文细黑"/>
          <w:color w:val="000000" w:themeColor="text1"/>
          <w:sz w:val="44"/>
          <w:szCs w:val="44"/>
          <w14:textFill>
            <w14:solidFill>
              <w14:schemeClr w14:val="tx1"/>
            </w14:solidFill>
          </w14:textFill>
        </w:rPr>
        <w:t>稿）</w:t>
      </w:r>
    </w:p>
    <w:p>
      <w:pPr>
        <w:spacing w:line="360" w:lineRule="auto"/>
        <w:jc w:val="center"/>
        <w:rPr>
          <w:rFonts w:eastAsia="华文细黑"/>
          <w:color w:val="000000" w:themeColor="text1"/>
          <w:sz w:val="44"/>
          <w:szCs w:val="44"/>
          <w14:textFill>
            <w14:solidFill>
              <w14:schemeClr w14:val="tx1"/>
            </w14:solidFill>
          </w14:textFill>
        </w:rPr>
      </w:pPr>
    </w:p>
    <w:p>
      <w:pPr>
        <w:spacing w:line="360" w:lineRule="auto"/>
        <w:ind w:left="1486" w:hanging="1486" w:hangingChars="500"/>
        <w:rPr>
          <w:rFonts w:eastAsia="楷体"/>
          <w:b/>
          <w:color w:val="000000" w:themeColor="text1"/>
          <w:spacing w:val="-2"/>
          <w:sz w:val="30"/>
          <w:szCs w:val="30"/>
          <w14:textFill>
            <w14:solidFill>
              <w14:schemeClr w14:val="tx1"/>
            </w14:solidFill>
          </w14:textFill>
        </w:rPr>
      </w:pPr>
      <w:r>
        <w:rPr>
          <w:rFonts w:eastAsia="楷体"/>
          <w:b/>
          <w:color w:val="000000" w:themeColor="text1"/>
          <w:spacing w:val="-2"/>
          <w:sz w:val="30"/>
          <w:szCs w:val="30"/>
          <w14:textFill>
            <w14:solidFill>
              <w14:schemeClr w14:val="tx1"/>
            </w14:solidFill>
          </w14:textFill>
        </w:rPr>
        <w:t>项目名称：</w:t>
      </w:r>
      <w:r>
        <w:rPr>
          <w:rFonts w:hint="eastAsia" w:eastAsia="楷体"/>
          <w:b/>
          <w:color w:val="000000" w:themeColor="text1"/>
          <w:spacing w:val="-2"/>
          <w:sz w:val="30"/>
          <w:szCs w:val="30"/>
          <w14:textFill>
            <w14:solidFill>
              <w14:schemeClr w14:val="tx1"/>
            </w14:solidFill>
          </w14:textFill>
        </w:rPr>
        <w:t>北京市行政执法信息服务平台三期项目第三方测评</w:t>
      </w:r>
    </w:p>
    <w:p>
      <w:pPr>
        <w:spacing w:line="360" w:lineRule="auto"/>
        <w:jc w:val="left"/>
        <w:rPr>
          <w:rFonts w:eastAsia="楷体"/>
          <w:b/>
          <w:snapToGrid w:val="0"/>
          <w:color w:val="000000" w:themeColor="text1"/>
          <w:spacing w:val="-2"/>
          <w:kern w:val="0"/>
          <w:sz w:val="30"/>
          <w:szCs w:val="30"/>
          <w14:textFill>
            <w14:solidFill>
              <w14:schemeClr w14:val="tx1"/>
            </w14:solidFill>
          </w14:textFill>
        </w:rPr>
      </w:pPr>
      <w:r>
        <w:rPr>
          <w:rFonts w:eastAsia="楷体"/>
          <w:b/>
          <w:snapToGrid w:val="0"/>
          <w:color w:val="000000" w:themeColor="text1"/>
          <w:spacing w:val="-2"/>
          <w:kern w:val="0"/>
          <w:sz w:val="30"/>
          <w:szCs w:val="30"/>
          <w14:textFill>
            <w14:solidFill>
              <w14:schemeClr w14:val="tx1"/>
            </w14:solidFill>
          </w14:textFill>
        </w:rPr>
        <w:t>项目编号：0733-22182576</w:t>
      </w:r>
    </w:p>
    <w:p>
      <w:pPr>
        <w:spacing w:line="360" w:lineRule="auto"/>
        <w:rPr>
          <w:rFonts w:eastAsia="华文细黑"/>
          <w:color w:val="000000" w:themeColor="text1"/>
          <w:spacing w:val="-2"/>
          <w:sz w:val="44"/>
          <w:szCs w:val="44"/>
          <w14:textFill>
            <w14:solidFill>
              <w14:schemeClr w14:val="tx1"/>
            </w14:solidFill>
          </w14:textFill>
        </w:rPr>
      </w:pPr>
    </w:p>
    <w:p>
      <w:pPr>
        <w:spacing w:line="360" w:lineRule="auto"/>
        <w:rPr>
          <w:rFonts w:eastAsia="华文细黑"/>
          <w:color w:val="000000" w:themeColor="text1"/>
          <w:spacing w:val="-2"/>
          <w:sz w:val="44"/>
          <w:szCs w:val="44"/>
          <w14:textFill>
            <w14:solidFill>
              <w14:schemeClr w14:val="tx1"/>
            </w14:solidFill>
          </w14:textFill>
        </w:rPr>
      </w:pPr>
    </w:p>
    <w:p>
      <w:pPr>
        <w:spacing w:line="360" w:lineRule="auto"/>
        <w:ind w:firstLine="841" w:firstLineChars="265"/>
        <w:jc w:val="left"/>
        <w:rPr>
          <w:rFonts w:eastAsia="楷体"/>
          <w:b/>
          <w:snapToGrid w:val="0"/>
          <w:color w:val="000000" w:themeColor="text1"/>
          <w:spacing w:val="-2"/>
          <w:kern w:val="0"/>
          <w:sz w:val="32"/>
          <w:szCs w:val="32"/>
          <w14:textFill>
            <w14:solidFill>
              <w14:schemeClr w14:val="tx1"/>
            </w14:solidFill>
          </w14:textFill>
        </w:rPr>
      </w:pPr>
      <w:r>
        <w:rPr>
          <w:rFonts w:eastAsia="楷体"/>
          <w:b/>
          <w:snapToGrid w:val="0"/>
          <w:color w:val="000000" w:themeColor="text1"/>
          <w:spacing w:val="-2"/>
          <w:kern w:val="0"/>
          <w:sz w:val="32"/>
          <w:szCs w:val="32"/>
          <w14:textFill>
            <w14:solidFill>
              <w14:schemeClr w14:val="tx1"/>
            </w14:solidFill>
          </w14:textFill>
        </w:rPr>
        <w:t>采   购   人：</w:t>
      </w:r>
      <w:r>
        <w:rPr>
          <w:rFonts w:hint="eastAsia" w:eastAsia="楷体"/>
          <w:b/>
          <w:color w:val="000000" w:themeColor="text1"/>
          <w:spacing w:val="-2"/>
          <w:sz w:val="32"/>
          <w:szCs w:val="32"/>
          <w14:textFill>
            <w14:solidFill>
              <w14:schemeClr w14:val="tx1"/>
            </w14:solidFill>
          </w14:textFill>
        </w:rPr>
        <w:t>北京市司法局</w:t>
      </w:r>
    </w:p>
    <w:p>
      <w:pPr>
        <w:spacing w:line="360" w:lineRule="auto"/>
        <w:ind w:firstLine="841" w:firstLineChars="265"/>
        <w:jc w:val="left"/>
        <w:rPr>
          <w:rFonts w:eastAsia="楷体"/>
          <w:b/>
          <w:snapToGrid w:val="0"/>
          <w:color w:val="000000" w:themeColor="text1"/>
          <w:spacing w:val="-2"/>
          <w:kern w:val="0"/>
          <w:sz w:val="32"/>
          <w:szCs w:val="32"/>
          <w14:textFill>
            <w14:solidFill>
              <w14:schemeClr w14:val="tx1"/>
            </w14:solidFill>
          </w14:textFill>
        </w:rPr>
      </w:pPr>
      <w:r>
        <w:rPr>
          <w:rFonts w:eastAsia="楷体"/>
          <w:b/>
          <w:snapToGrid w:val="0"/>
          <w:color w:val="000000" w:themeColor="text1"/>
          <w:spacing w:val="-2"/>
          <w:kern w:val="0"/>
          <w:sz w:val="32"/>
          <w:szCs w:val="32"/>
          <w14:textFill>
            <w14:solidFill>
              <w14:schemeClr w14:val="tx1"/>
            </w14:solidFill>
          </w14:textFill>
        </w:rPr>
        <w:t>采购代理机构：中信国际招标有限公司</w:t>
      </w:r>
    </w:p>
    <w:p>
      <w:pPr>
        <w:spacing w:line="360" w:lineRule="auto"/>
        <w:jc w:val="center"/>
        <w:rPr>
          <w:rFonts w:eastAsia="楷体"/>
          <w:b/>
          <w:snapToGrid w:val="0"/>
          <w:color w:val="000000" w:themeColor="text1"/>
          <w:spacing w:val="-2"/>
          <w:kern w:val="0"/>
          <w:sz w:val="32"/>
          <w:szCs w:val="32"/>
          <w14:textFill>
            <w14:solidFill>
              <w14:schemeClr w14:val="tx1"/>
            </w14:solidFill>
          </w14:textFill>
        </w:rPr>
      </w:pPr>
      <w:r>
        <w:rPr>
          <w:rFonts w:eastAsia="楷体"/>
          <w:b/>
          <w:snapToGrid w:val="0"/>
          <w:color w:val="000000" w:themeColor="text1"/>
          <w:spacing w:val="-2"/>
          <w:kern w:val="0"/>
          <w:sz w:val="32"/>
          <w:szCs w:val="32"/>
          <w14:textFill>
            <w14:solidFill>
              <w14:schemeClr w14:val="tx1"/>
            </w14:solidFill>
          </w14:textFill>
        </w:rPr>
        <w:t>2022年</w:t>
      </w:r>
      <w:r>
        <w:rPr>
          <w:rFonts w:hint="eastAsia" w:eastAsia="楷体"/>
          <w:b/>
          <w:snapToGrid w:val="0"/>
          <w:color w:val="000000" w:themeColor="text1"/>
          <w:spacing w:val="-2"/>
          <w:kern w:val="0"/>
          <w:sz w:val="32"/>
          <w:szCs w:val="32"/>
          <w14:textFill>
            <w14:solidFill>
              <w14:schemeClr w14:val="tx1"/>
            </w14:solidFill>
          </w14:textFill>
        </w:rPr>
        <w:t>9</w:t>
      </w:r>
      <w:r>
        <w:rPr>
          <w:rFonts w:eastAsia="楷体"/>
          <w:b/>
          <w:snapToGrid w:val="0"/>
          <w:color w:val="000000" w:themeColor="text1"/>
          <w:spacing w:val="-2"/>
          <w:kern w:val="0"/>
          <w:sz w:val="32"/>
          <w:szCs w:val="32"/>
          <w14:textFill>
            <w14:solidFill>
              <w14:schemeClr w14:val="tx1"/>
            </w14:solidFill>
          </w14:textFill>
        </w:rPr>
        <w:t>月</w:t>
      </w:r>
    </w:p>
    <w:p>
      <w:pPr>
        <w:widowControl/>
        <w:jc w:val="center"/>
        <w:rPr>
          <w:snapToGrid w:val="0"/>
          <w:color w:val="000000" w:themeColor="text1"/>
          <w14:textFill>
            <w14:solidFill>
              <w14:schemeClr w14:val="tx1"/>
            </w14:solidFill>
          </w14:textFill>
        </w:rPr>
        <w:sectPr>
          <w:headerReference r:id="rId3" w:type="default"/>
          <w:footerReference r:id="rId4" w:type="default"/>
          <w:type w:val="nextColumn"/>
          <w:pgSz w:w="11907" w:h="16840"/>
          <w:pgMar w:top="1440" w:right="1588" w:bottom="1440" w:left="1588" w:header="851" w:footer="851" w:gutter="0"/>
          <w:pgNumType w:fmt="upperRoman" w:start="1"/>
          <w:cols w:space="720" w:num="1"/>
          <w:docGrid w:linePitch="462" w:charSpace="0"/>
        </w:sectPr>
      </w:pPr>
      <w:r>
        <w:rPr>
          <w:rFonts w:eastAsia="楷体"/>
          <w:b/>
          <w:snapToGrid w:val="0"/>
          <w:color w:val="000000" w:themeColor="text1"/>
          <w:spacing w:val="-2"/>
          <w:kern w:val="0"/>
          <w:sz w:val="32"/>
          <w:szCs w:val="32"/>
          <w14:textFill>
            <w14:solidFill>
              <w14:schemeClr w14:val="tx1"/>
            </w14:solidFill>
          </w14:textFill>
        </w:rPr>
        <w:t>中国 北京</w:t>
      </w:r>
      <w:r>
        <w:rPr>
          <w:snapToGrid w:val="0"/>
          <w:color w:val="000000" w:themeColor="text1"/>
          <w14:textFill>
            <w14:solidFill>
              <w14:schemeClr w14:val="tx1"/>
            </w14:solidFill>
          </w14:textFill>
        </w:rPr>
        <w:br w:type="page"/>
      </w:r>
    </w:p>
    <w:p>
      <w:pPr>
        <w:widowControl/>
        <w:jc w:val="center"/>
        <w:rPr>
          <w:snapToGrid w:val="0"/>
          <w:color w:val="000000" w:themeColor="text1"/>
          <w14:textFill>
            <w14:solidFill>
              <w14:schemeClr w14:val="tx1"/>
            </w14:solidFill>
          </w14:textFill>
        </w:rPr>
      </w:pPr>
      <w:r>
        <w:rPr>
          <w:rFonts w:eastAsia="黑体"/>
          <w:bCs/>
          <w:color w:val="000000" w:themeColor="text1"/>
          <w:sz w:val="44"/>
          <w:szCs w:val="44"/>
          <w14:textFill>
            <w14:solidFill>
              <w14:schemeClr w14:val="tx1"/>
            </w14:solidFill>
          </w14:textFill>
        </w:rPr>
        <w:t>目  录</w:t>
      </w:r>
    </w:p>
    <w:p>
      <w:pPr>
        <w:jc w:val="center"/>
        <w:rPr>
          <w:rFonts w:eastAsia="华文细黑"/>
          <w:b/>
          <w:color w:val="000000" w:themeColor="text1"/>
          <w:sz w:val="36"/>
          <w:szCs w:val="30"/>
          <w14:textFill>
            <w14:solidFill>
              <w14:schemeClr w14:val="tx1"/>
            </w14:solidFill>
          </w14:textFill>
        </w:rPr>
      </w:pPr>
    </w:p>
    <w:p>
      <w:pPr>
        <w:pStyle w:val="47"/>
        <w:rPr>
          <w:rFonts w:ascii="Times New Roman" w:hAnsi="Times New Roman" w:eastAsiaTheme="minorEastAsia"/>
          <w:b w:val="0"/>
          <w:bCs w:val="0"/>
          <w:caps w:val="0"/>
          <w:color w:val="000000" w:themeColor="text1"/>
          <w:sz w:val="36"/>
          <w:szCs w:val="40"/>
          <w14:textFill>
            <w14:solidFill>
              <w14:schemeClr w14:val="tx1"/>
            </w14:solidFill>
          </w14:textFill>
        </w:rPr>
      </w:pPr>
      <w:bookmarkStart w:id="2" w:name="_Toc73427775"/>
      <w:bookmarkStart w:id="3" w:name="_Toc87063333"/>
      <w:r>
        <w:rPr>
          <w:rFonts w:ascii="Times New Roman" w:hAnsi="Times New Roman"/>
          <w:smallCaps/>
          <w:color w:val="000000" w:themeColor="text1"/>
          <w:sz w:val="28"/>
          <w:szCs w:val="28"/>
          <w14:textFill>
            <w14:solidFill>
              <w14:schemeClr w14:val="tx1"/>
            </w14:solidFill>
          </w14:textFill>
        </w:rPr>
        <w:fldChar w:fldCharType="begin"/>
      </w:r>
      <w:r>
        <w:rPr>
          <w:rFonts w:ascii="Times New Roman" w:hAnsi="Times New Roman"/>
          <w:smallCaps/>
          <w:color w:val="000000" w:themeColor="text1"/>
          <w:sz w:val="28"/>
          <w:szCs w:val="28"/>
          <w14:textFill>
            <w14:solidFill>
              <w14:schemeClr w14:val="tx1"/>
            </w14:solidFill>
          </w14:textFill>
        </w:rPr>
        <w:instrText xml:space="preserve"> TOC \o "1-1" \h \z \u </w:instrText>
      </w:r>
      <w:r>
        <w:rPr>
          <w:rFonts w:ascii="Times New Roman" w:hAnsi="Times New Roman"/>
          <w:smallCaps/>
          <w:color w:val="000000" w:themeColor="text1"/>
          <w:sz w:val="28"/>
          <w:szCs w:val="28"/>
          <w14:textFill>
            <w14:solidFill>
              <w14:schemeClr w14:val="tx1"/>
            </w14:solidFill>
          </w14:textFill>
        </w:rPr>
        <w:fldChar w:fldCharType="separate"/>
      </w:r>
      <w:r>
        <w:fldChar w:fldCharType="begin"/>
      </w:r>
      <w:r>
        <w:instrText xml:space="preserve"> HYPERLINK \l "_Toc76682970" </w:instrText>
      </w:r>
      <w:r>
        <w:fldChar w:fldCharType="separate"/>
      </w:r>
      <w:r>
        <w:rPr>
          <w:rStyle w:val="79"/>
          <w:rFonts w:ascii="Times New Roman" w:hAnsi="Times New Roman"/>
          <w:color w:val="000000" w:themeColor="text1"/>
          <w:sz w:val="32"/>
          <w:szCs w:val="32"/>
          <w14:textFill>
            <w14:solidFill>
              <w14:schemeClr w14:val="tx1"/>
            </w14:solidFill>
          </w14:textFill>
        </w:rPr>
        <w:t>第一章  比选公告</w:t>
      </w:r>
      <w:r>
        <w:rPr>
          <w:rFonts w:ascii="Times New Roman" w:hAnsi="Times New Roman"/>
          <w:color w:val="000000" w:themeColor="text1"/>
          <w:sz w:val="32"/>
          <w:szCs w:val="32"/>
          <w14:textFill>
            <w14:solidFill>
              <w14:schemeClr w14:val="tx1"/>
            </w14:solidFill>
          </w14:textFill>
        </w:rPr>
        <w:tab/>
      </w:r>
      <w:r>
        <w:rPr>
          <w:rFonts w:ascii="Times New Roman" w:hAnsi="Times New Roman"/>
          <w:color w:val="000000" w:themeColor="text1"/>
          <w:sz w:val="32"/>
          <w:szCs w:val="32"/>
          <w14:textFill>
            <w14:solidFill>
              <w14:schemeClr w14:val="tx1"/>
            </w14:solidFill>
          </w14:textFill>
        </w:rPr>
        <w:fldChar w:fldCharType="begin"/>
      </w:r>
      <w:r>
        <w:rPr>
          <w:rFonts w:ascii="Times New Roman" w:hAnsi="Times New Roman"/>
          <w:color w:val="000000" w:themeColor="text1"/>
          <w:sz w:val="32"/>
          <w:szCs w:val="32"/>
          <w14:textFill>
            <w14:solidFill>
              <w14:schemeClr w14:val="tx1"/>
            </w14:solidFill>
          </w14:textFill>
        </w:rPr>
        <w:instrText xml:space="preserve"> PAGEREF _Toc76682970 \h </w:instrText>
      </w:r>
      <w:r>
        <w:rPr>
          <w:rFonts w:ascii="Times New Roman" w:hAnsi="Times New Roman"/>
          <w:color w:val="000000" w:themeColor="text1"/>
          <w:sz w:val="32"/>
          <w:szCs w:val="32"/>
          <w14:textFill>
            <w14:solidFill>
              <w14:schemeClr w14:val="tx1"/>
            </w14:solidFill>
          </w14:textFill>
        </w:rPr>
        <w:fldChar w:fldCharType="separate"/>
      </w:r>
      <w:r>
        <w:rPr>
          <w:rFonts w:ascii="Times New Roman" w:hAnsi="Times New Roman"/>
          <w:color w:val="000000" w:themeColor="text1"/>
          <w:sz w:val="32"/>
          <w:szCs w:val="32"/>
          <w14:textFill>
            <w14:solidFill>
              <w14:schemeClr w14:val="tx1"/>
            </w14:solidFill>
          </w14:textFill>
        </w:rPr>
        <w:t>1</w:t>
      </w:r>
      <w:r>
        <w:rPr>
          <w:rFonts w:ascii="Times New Roman" w:hAnsi="Times New Roman"/>
          <w:color w:val="000000" w:themeColor="text1"/>
          <w:sz w:val="32"/>
          <w:szCs w:val="32"/>
          <w14:textFill>
            <w14:solidFill>
              <w14:schemeClr w14:val="tx1"/>
            </w14:solidFill>
          </w14:textFill>
        </w:rPr>
        <w:fldChar w:fldCharType="end"/>
      </w:r>
      <w:r>
        <w:rPr>
          <w:rFonts w:ascii="Times New Roman" w:hAnsi="Times New Roman"/>
          <w:color w:val="000000" w:themeColor="text1"/>
          <w:sz w:val="32"/>
          <w:szCs w:val="32"/>
          <w14:textFill>
            <w14:solidFill>
              <w14:schemeClr w14:val="tx1"/>
            </w14:solidFill>
          </w14:textFill>
        </w:rPr>
        <w:fldChar w:fldCharType="end"/>
      </w:r>
    </w:p>
    <w:p>
      <w:pPr>
        <w:pStyle w:val="47"/>
        <w:rPr>
          <w:rFonts w:ascii="Times New Roman" w:hAnsi="Times New Roman" w:eastAsiaTheme="minorEastAsia"/>
          <w:b w:val="0"/>
          <w:bCs w:val="0"/>
          <w:caps w:val="0"/>
          <w:color w:val="000000" w:themeColor="text1"/>
          <w:sz w:val="36"/>
          <w:szCs w:val="40"/>
          <w14:textFill>
            <w14:solidFill>
              <w14:schemeClr w14:val="tx1"/>
            </w14:solidFill>
          </w14:textFill>
        </w:rPr>
      </w:pPr>
      <w:r>
        <w:fldChar w:fldCharType="begin"/>
      </w:r>
      <w:r>
        <w:instrText xml:space="preserve"> HYPERLINK \l "_Toc76682971" </w:instrText>
      </w:r>
      <w:r>
        <w:fldChar w:fldCharType="separate"/>
      </w:r>
      <w:r>
        <w:rPr>
          <w:rStyle w:val="79"/>
          <w:rFonts w:ascii="Times New Roman" w:hAnsi="Times New Roman"/>
          <w:color w:val="000000" w:themeColor="text1"/>
          <w:sz w:val="32"/>
          <w:szCs w:val="32"/>
          <w14:textFill>
            <w14:solidFill>
              <w14:schemeClr w14:val="tx1"/>
            </w14:solidFill>
          </w14:textFill>
        </w:rPr>
        <w:t>第二章  供应商须知</w:t>
      </w:r>
      <w:r>
        <w:rPr>
          <w:rFonts w:ascii="Times New Roman" w:hAnsi="Times New Roman"/>
          <w:color w:val="000000" w:themeColor="text1"/>
          <w:sz w:val="32"/>
          <w:szCs w:val="32"/>
          <w14:textFill>
            <w14:solidFill>
              <w14:schemeClr w14:val="tx1"/>
            </w14:solidFill>
          </w14:textFill>
        </w:rPr>
        <w:tab/>
      </w:r>
      <w:r>
        <w:rPr>
          <w:rFonts w:ascii="Times New Roman" w:hAnsi="Times New Roman"/>
          <w:color w:val="000000" w:themeColor="text1"/>
          <w:sz w:val="32"/>
          <w:szCs w:val="32"/>
          <w14:textFill>
            <w14:solidFill>
              <w14:schemeClr w14:val="tx1"/>
            </w14:solidFill>
          </w14:textFill>
        </w:rPr>
        <w:fldChar w:fldCharType="begin"/>
      </w:r>
      <w:r>
        <w:rPr>
          <w:rFonts w:ascii="Times New Roman" w:hAnsi="Times New Roman"/>
          <w:color w:val="000000" w:themeColor="text1"/>
          <w:sz w:val="32"/>
          <w:szCs w:val="32"/>
          <w14:textFill>
            <w14:solidFill>
              <w14:schemeClr w14:val="tx1"/>
            </w14:solidFill>
          </w14:textFill>
        </w:rPr>
        <w:instrText xml:space="preserve"> PAGEREF _Toc76682971 \h </w:instrText>
      </w:r>
      <w:r>
        <w:rPr>
          <w:rFonts w:ascii="Times New Roman" w:hAnsi="Times New Roman"/>
          <w:color w:val="000000" w:themeColor="text1"/>
          <w:sz w:val="32"/>
          <w:szCs w:val="32"/>
          <w14:textFill>
            <w14:solidFill>
              <w14:schemeClr w14:val="tx1"/>
            </w14:solidFill>
          </w14:textFill>
        </w:rPr>
        <w:fldChar w:fldCharType="separate"/>
      </w:r>
      <w:r>
        <w:rPr>
          <w:rFonts w:ascii="Times New Roman" w:hAnsi="Times New Roman"/>
          <w:color w:val="000000" w:themeColor="text1"/>
          <w:sz w:val="32"/>
          <w:szCs w:val="32"/>
          <w14:textFill>
            <w14:solidFill>
              <w14:schemeClr w14:val="tx1"/>
            </w14:solidFill>
          </w14:textFill>
        </w:rPr>
        <w:t>4</w:t>
      </w:r>
      <w:r>
        <w:rPr>
          <w:rFonts w:ascii="Times New Roman" w:hAnsi="Times New Roman"/>
          <w:color w:val="000000" w:themeColor="text1"/>
          <w:sz w:val="32"/>
          <w:szCs w:val="32"/>
          <w14:textFill>
            <w14:solidFill>
              <w14:schemeClr w14:val="tx1"/>
            </w14:solidFill>
          </w14:textFill>
        </w:rPr>
        <w:fldChar w:fldCharType="end"/>
      </w:r>
      <w:r>
        <w:rPr>
          <w:rFonts w:ascii="Times New Roman" w:hAnsi="Times New Roman"/>
          <w:color w:val="000000" w:themeColor="text1"/>
          <w:sz w:val="32"/>
          <w:szCs w:val="32"/>
          <w14:textFill>
            <w14:solidFill>
              <w14:schemeClr w14:val="tx1"/>
            </w14:solidFill>
          </w14:textFill>
        </w:rPr>
        <w:fldChar w:fldCharType="end"/>
      </w:r>
    </w:p>
    <w:p>
      <w:pPr>
        <w:pStyle w:val="47"/>
        <w:rPr>
          <w:rFonts w:ascii="Times New Roman" w:hAnsi="Times New Roman" w:eastAsiaTheme="minorEastAsia"/>
          <w:b w:val="0"/>
          <w:bCs w:val="0"/>
          <w:caps w:val="0"/>
          <w:color w:val="000000" w:themeColor="text1"/>
          <w:sz w:val="36"/>
          <w:szCs w:val="40"/>
          <w14:textFill>
            <w14:solidFill>
              <w14:schemeClr w14:val="tx1"/>
            </w14:solidFill>
          </w14:textFill>
        </w:rPr>
      </w:pPr>
      <w:r>
        <w:fldChar w:fldCharType="begin"/>
      </w:r>
      <w:r>
        <w:instrText xml:space="preserve"> HYPERLINK \l "_Toc76682972" </w:instrText>
      </w:r>
      <w:r>
        <w:fldChar w:fldCharType="separate"/>
      </w:r>
      <w:r>
        <w:rPr>
          <w:rStyle w:val="79"/>
          <w:rFonts w:ascii="Times New Roman" w:hAnsi="Times New Roman"/>
          <w:color w:val="000000" w:themeColor="text1"/>
          <w:sz w:val="32"/>
          <w:szCs w:val="32"/>
          <w14:textFill>
            <w14:solidFill>
              <w14:schemeClr w14:val="tx1"/>
            </w14:solidFill>
          </w14:textFill>
        </w:rPr>
        <w:t>第三章  评分办法</w:t>
      </w:r>
      <w:r>
        <w:rPr>
          <w:rFonts w:ascii="Times New Roman" w:hAnsi="Times New Roman"/>
          <w:color w:val="000000" w:themeColor="text1"/>
          <w:sz w:val="32"/>
          <w:szCs w:val="32"/>
          <w14:textFill>
            <w14:solidFill>
              <w14:schemeClr w14:val="tx1"/>
            </w14:solidFill>
          </w14:textFill>
        </w:rPr>
        <w:tab/>
      </w:r>
      <w:r>
        <w:rPr>
          <w:rFonts w:ascii="Times New Roman" w:hAnsi="Times New Roman"/>
          <w:color w:val="000000" w:themeColor="text1"/>
          <w:sz w:val="32"/>
          <w:szCs w:val="32"/>
          <w14:textFill>
            <w14:solidFill>
              <w14:schemeClr w14:val="tx1"/>
            </w14:solidFill>
          </w14:textFill>
        </w:rPr>
        <w:fldChar w:fldCharType="begin"/>
      </w:r>
      <w:r>
        <w:rPr>
          <w:rFonts w:ascii="Times New Roman" w:hAnsi="Times New Roman"/>
          <w:color w:val="000000" w:themeColor="text1"/>
          <w:sz w:val="32"/>
          <w:szCs w:val="32"/>
          <w14:textFill>
            <w14:solidFill>
              <w14:schemeClr w14:val="tx1"/>
            </w14:solidFill>
          </w14:textFill>
        </w:rPr>
        <w:instrText xml:space="preserve"> PAGEREF _Toc76682972 \h </w:instrText>
      </w:r>
      <w:r>
        <w:rPr>
          <w:rFonts w:ascii="Times New Roman" w:hAnsi="Times New Roman"/>
          <w:color w:val="000000" w:themeColor="text1"/>
          <w:sz w:val="32"/>
          <w:szCs w:val="32"/>
          <w14:textFill>
            <w14:solidFill>
              <w14:schemeClr w14:val="tx1"/>
            </w14:solidFill>
          </w14:textFill>
        </w:rPr>
        <w:fldChar w:fldCharType="separate"/>
      </w:r>
      <w:r>
        <w:rPr>
          <w:rFonts w:ascii="Times New Roman" w:hAnsi="Times New Roman"/>
          <w:color w:val="000000" w:themeColor="text1"/>
          <w:sz w:val="32"/>
          <w:szCs w:val="32"/>
          <w14:textFill>
            <w14:solidFill>
              <w14:schemeClr w14:val="tx1"/>
            </w14:solidFill>
          </w14:textFill>
        </w:rPr>
        <w:t>24</w:t>
      </w:r>
      <w:r>
        <w:rPr>
          <w:rFonts w:ascii="Times New Roman" w:hAnsi="Times New Roman"/>
          <w:color w:val="000000" w:themeColor="text1"/>
          <w:sz w:val="32"/>
          <w:szCs w:val="32"/>
          <w14:textFill>
            <w14:solidFill>
              <w14:schemeClr w14:val="tx1"/>
            </w14:solidFill>
          </w14:textFill>
        </w:rPr>
        <w:fldChar w:fldCharType="end"/>
      </w:r>
      <w:r>
        <w:rPr>
          <w:rFonts w:ascii="Times New Roman" w:hAnsi="Times New Roman"/>
          <w:color w:val="000000" w:themeColor="text1"/>
          <w:sz w:val="32"/>
          <w:szCs w:val="32"/>
          <w14:textFill>
            <w14:solidFill>
              <w14:schemeClr w14:val="tx1"/>
            </w14:solidFill>
          </w14:textFill>
        </w:rPr>
        <w:fldChar w:fldCharType="end"/>
      </w:r>
    </w:p>
    <w:p>
      <w:pPr>
        <w:pStyle w:val="47"/>
        <w:rPr>
          <w:rFonts w:ascii="Times New Roman" w:hAnsi="Times New Roman" w:eastAsiaTheme="minorEastAsia"/>
          <w:b w:val="0"/>
          <w:bCs w:val="0"/>
          <w:caps w:val="0"/>
          <w:color w:val="000000" w:themeColor="text1"/>
          <w:sz w:val="36"/>
          <w:szCs w:val="40"/>
          <w14:textFill>
            <w14:solidFill>
              <w14:schemeClr w14:val="tx1"/>
            </w14:solidFill>
          </w14:textFill>
        </w:rPr>
      </w:pPr>
      <w:r>
        <w:fldChar w:fldCharType="begin"/>
      </w:r>
      <w:r>
        <w:instrText xml:space="preserve"> HYPERLINK \l "_Toc76682973" </w:instrText>
      </w:r>
      <w:r>
        <w:fldChar w:fldCharType="separate"/>
      </w:r>
      <w:r>
        <w:rPr>
          <w:rStyle w:val="79"/>
          <w:rFonts w:ascii="Times New Roman" w:hAnsi="Times New Roman"/>
          <w:color w:val="000000" w:themeColor="text1"/>
          <w:sz w:val="32"/>
          <w:szCs w:val="32"/>
          <w14:textFill>
            <w14:solidFill>
              <w14:schemeClr w14:val="tx1"/>
            </w14:solidFill>
          </w14:textFill>
        </w:rPr>
        <w:t>第四章  合同条款与格式</w:t>
      </w:r>
      <w:r>
        <w:rPr>
          <w:rFonts w:ascii="Times New Roman" w:hAnsi="Times New Roman"/>
          <w:color w:val="000000" w:themeColor="text1"/>
          <w:sz w:val="32"/>
          <w:szCs w:val="32"/>
          <w14:textFill>
            <w14:solidFill>
              <w14:schemeClr w14:val="tx1"/>
            </w14:solidFill>
          </w14:textFill>
        </w:rPr>
        <w:tab/>
      </w:r>
      <w:r>
        <w:rPr>
          <w:rFonts w:ascii="Times New Roman" w:hAnsi="Times New Roman"/>
          <w:color w:val="000000" w:themeColor="text1"/>
          <w:sz w:val="32"/>
          <w:szCs w:val="32"/>
          <w14:textFill>
            <w14:solidFill>
              <w14:schemeClr w14:val="tx1"/>
            </w14:solidFill>
          </w14:textFill>
        </w:rPr>
        <w:fldChar w:fldCharType="begin"/>
      </w:r>
      <w:r>
        <w:rPr>
          <w:rFonts w:ascii="Times New Roman" w:hAnsi="Times New Roman"/>
          <w:color w:val="000000" w:themeColor="text1"/>
          <w:sz w:val="32"/>
          <w:szCs w:val="32"/>
          <w14:textFill>
            <w14:solidFill>
              <w14:schemeClr w14:val="tx1"/>
            </w14:solidFill>
          </w14:textFill>
        </w:rPr>
        <w:instrText xml:space="preserve"> PAGEREF _Toc76682973 \h </w:instrText>
      </w:r>
      <w:r>
        <w:rPr>
          <w:rFonts w:ascii="Times New Roman" w:hAnsi="Times New Roman"/>
          <w:color w:val="000000" w:themeColor="text1"/>
          <w:sz w:val="32"/>
          <w:szCs w:val="32"/>
          <w14:textFill>
            <w14:solidFill>
              <w14:schemeClr w14:val="tx1"/>
            </w14:solidFill>
          </w14:textFill>
        </w:rPr>
        <w:fldChar w:fldCharType="separate"/>
      </w:r>
      <w:r>
        <w:rPr>
          <w:rFonts w:ascii="Times New Roman" w:hAnsi="Times New Roman"/>
          <w:color w:val="000000" w:themeColor="text1"/>
          <w:sz w:val="32"/>
          <w:szCs w:val="32"/>
          <w14:textFill>
            <w14:solidFill>
              <w14:schemeClr w14:val="tx1"/>
            </w14:solidFill>
          </w14:textFill>
        </w:rPr>
        <w:t>32</w:t>
      </w:r>
      <w:r>
        <w:rPr>
          <w:rFonts w:ascii="Times New Roman" w:hAnsi="Times New Roman"/>
          <w:color w:val="000000" w:themeColor="text1"/>
          <w:sz w:val="32"/>
          <w:szCs w:val="32"/>
          <w14:textFill>
            <w14:solidFill>
              <w14:schemeClr w14:val="tx1"/>
            </w14:solidFill>
          </w14:textFill>
        </w:rPr>
        <w:fldChar w:fldCharType="end"/>
      </w:r>
      <w:r>
        <w:rPr>
          <w:rFonts w:ascii="Times New Roman" w:hAnsi="Times New Roman"/>
          <w:color w:val="000000" w:themeColor="text1"/>
          <w:sz w:val="32"/>
          <w:szCs w:val="32"/>
          <w14:textFill>
            <w14:solidFill>
              <w14:schemeClr w14:val="tx1"/>
            </w14:solidFill>
          </w14:textFill>
        </w:rPr>
        <w:fldChar w:fldCharType="end"/>
      </w:r>
    </w:p>
    <w:p>
      <w:pPr>
        <w:pStyle w:val="47"/>
        <w:rPr>
          <w:rFonts w:ascii="Times New Roman" w:hAnsi="Times New Roman" w:eastAsiaTheme="minorEastAsia"/>
          <w:b w:val="0"/>
          <w:bCs w:val="0"/>
          <w:caps w:val="0"/>
          <w:color w:val="000000" w:themeColor="text1"/>
          <w:sz w:val="36"/>
          <w:szCs w:val="40"/>
          <w14:textFill>
            <w14:solidFill>
              <w14:schemeClr w14:val="tx1"/>
            </w14:solidFill>
          </w14:textFill>
        </w:rPr>
      </w:pPr>
      <w:r>
        <w:fldChar w:fldCharType="begin"/>
      </w:r>
      <w:r>
        <w:instrText xml:space="preserve"> HYPERLINK \l "_Toc76682974" </w:instrText>
      </w:r>
      <w:r>
        <w:fldChar w:fldCharType="separate"/>
      </w:r>
      <w:r>
        <w:rPr>
          <w:rStyle w:val="79"/>
          <w:rFonts w:ascii="Times New Roman" w:hAnsi="Times New Roman"/>
          <w:color w:val="000000" w:themeColor="text1"/>
          <w:sz w:val="32"/>
          <w:szCs w:val="32"/>
          <w14:textFill>
            <w14:solidFill>
              <w14:schemeClr w14:val="tx1"/>
            </w14:solidFill>
          </w14:textFill>
        </w:rPr>
        <w:t>第五章  响应文件格式</w:t>
      </w:r>
      <w:r>
        <w:rPr>
          <w:rFonts w:ascii="Times New Roman" w:hAnsi="Times New Roman"/>
          <w:color w:val="000000" w:themeColor="text1"/>
          <w:sz w:val="32"/>
          <w:szCs w:val="32"/>
          <w14:textFill>
            <w14:solidFill>
              <w14:schemeClr w14:val="tx1"/>
            </w14:solidFill>
          </w14:textFill>
        </w:rPr>
        <w:tab/>
      </w:r>
      <w:r>
        <w:rPr>
          <w:rFonts w:ascii="Times New Roman" w:hAnsi="Times New Roman"/>
          <w:color w:val="000000" w:themeColor="text1"/>
          <w:sz w:val="32"/>
          <w:szCs w:val="32"/>
          <w14:textFill>
            <w14:solidFill>
              <w14:schemeClr w14:val="tx1"/>
            </w14:solidFill>
          </w14:textFill>
        </w:rPr>
        <w:fldChar w:fldCharType="begin"/>
      </w:r>
      <w:r>
        <w:rPr>
          <w:rFonts w:ascii="Times New Roman" w:hAnsi="Times New Roman"/>
          <w:color w:val="000000" w:themeColor="text1"/>
          <w:sz w:val="32"/>
          <w:szCs w:val="32"/>
          <w14:textFill>
            <w14:solidFill>
              <w14:schemeClr w14:val="tx1"/>
            </w14:solidFill>
          </w14:textFill>
        </w:rPr>
        <w:instrText xml:space="preserve"> PAGEREF _Toc76682974 \h </w:instrText>
      </w:r>
      <w:r>
        <w:rPr>
          <w:rFonts w:ascii="Times New Roman" w:hAnsi="Times New Roman"/>
          <w:color w:val="000000" w:themeColor="text1"/>
          <w:sz w:val="32"/>
          <w:szCs w:val="32"/>
          <w14:textFill>
            <w14:solidFill>
              <w14:schemeClr w14:val="tx1"/>
            </w14:solidFill>
          </w14:textFill>
        </w:rPr>
        <w:fldChar w:fldCharType="separate"/>
      </w:r>
      <w:r>
        <w:rPr>
          <w:rFonts w:ascii="Times New Roman" w:hAnsi="Times New Roman"/>
          <w:color w:val="000000" w:themeColor="text1"/>
          <w:sz w:val="32"/>
          <w:szCs w:val="32"/>
          <w14:textFill>
            <w14:solidFill>
              <w14:schemeClr w14:val="tx1"/>
            </w14:solidFill>
          </w14:textFill>
        </w:rPr>
        <w:t>44</w:t>
      </w:r>
      <w:r>
        <w:rPr>
          <w:rFonts w:ascii="Times New Roman" w:hAnsi="Times New Roman"/>
          <w:color w:val="000000" w:themeColor="text1"/>
          <w:sz w:val="32"/>
          <w:szCs w:val="32"/>
          <w14:textFill>
            <w14:solidFill>
              <w14:schemeClr w14:val="tx1"/>
            </w14:solidFill>
          </w14:textFill>
        </w:rPr>
        <w:fldChar w:fldCharType="end"/>
      </w:r>
      <w:r>
        <w:rPr>
          <w:rFonts w:ascii="Times New Roman" w:hAnsi="Times New Roman"/>
          <w:color w:val="000000" w:themeColor="text1"/>
          <w:sz w:val="32"/>
          <w:szCs w:val="32"/>
          <w14:textFill>
            <w14:solidFill>
              <w14:schemeClr w14:val="tx1"/>
            </w14:solidFill>
          </w14:textFill>
        </w:rPr>
        <w:fldChar w:fldCharType="end"/>
      </w:r>
    </w:p>
    <w:p>
      <w:pPr>
        <w:pStyle w:val="47"/>
        <w:rPr>
          <w:rFonts w:ascii="Times New Roman" w:hAnsi="Times New Roman" w:eastAsiaTheme="minorEastAsia"/>
          <w:b w:val="0"/>
          <w:bCs w:val="0"/>
          <w:caps w:val="0"/>
          <w:color w:val="000000" w:themeColor="text1"/>
          <w:sz w:val="36"/>
          <w:szCs w:val="40"/>
          <w14:textFill>
            <w14:solidFill>
              <w14:schemeClr w14:val="tx1"/>
            </w14:solidFill>
          </w14:textFill>
        </w:rPr>
      </w:pPr>
      <w:r>
        <w:fldChar w:fldCharType="begin"/>
      </w:r>
      <w:r>
        <w:instrText xml:space="preserve"> HYPERLINK \l "_Toc76682975" </w:instrText>
      </w:r>
      <w:r>
        <w:fldChar w:fldCharType="separate"/>
      </w:r>
      <w:r>
        <w:rPr>
          <w:rStyle w:val="79"/>
          <w:rFonts w:ascii="Times New Roman" w:hAnsi="Times New Roman"/>
          <w:color w:val="000000" w:themeColor="text1"/>
          <w:sz w:val="32"/>
          <w:szCs w:val="32"/>
          <w14:textFill>
            <w14:solidFill>
              <w14:schemeClr w14:val="tx1"/>
            </w14:solidFill>
          </w14:textFill>
        </w:rPr>
        <w:t>第六章  项目需求</w:t>
      </w:r>
      <w:r>
        <w:rPr>
          <w:rFonts w:ascii="Times New Roman" w:hAnsi="Times New Roman"/>
          <w:color w:val="000000" w:themeColor="text1"/>
          <w:sz w:val="32"/>
          <w:szCs w:val="32"/>
          <w14:textFill>
            <w14:solidFill>
              <w14:schemeClr w14:val="tx1"/>
            </w14:solidFill>
          </w14:textFill>
        </w:rPr>
        <w:tab/>
      </w:r>
      <w:r>
        <w:rPr>
          <w:rFonts w:ascii="Times New Roman" w:hAnsi="Times New Roman"/>
          <w:color w:val="000000" w:themeColor="text1"/>
          <w:sz w:val="32"/>
          <w:szCs w:val="32"/>
          <w14:textFill>
            <w14:solidFill>
              <w14:schemeClr w14:val="tx1"/>
            </w14:solidFill>
          </w14:textFill>
        </w:rPr>
        <w:fldChar w:fldCharType="begin"/>
      </w:r>
      <w:r>
        <w:rPr>
          <w:rFonts w:ascii="Times New Roman" w:hAnsi="Times New Roman"/>
          <w:color w:val="000000" w:themeColor="text1"/>
          <w:sz w:val="32"/>
          <w:szCs w:val="32"/>
          <w14:textFill>
            <w14:solidFill>
              <w14:schemeClr w14:val="tx1"/>
            </w14:solidFill>
          </w14:textFill>
        </w:rPr>
        <w:instrText xml:space="preserve"> PAGEREF _Toc76682975 \h </w:instrText>
      </w:r>
      <w:r>
        <w:rPr>
          <w:rFonts w:ascii="Times New Roman" w:hAnsi="Times New Roman"/>
          <w:color w:val="000000" w:themeColor="text1"/>
          <w:sz w:val="32"/>
          <w:szCs w:val="32"/>
          <w14:textFill>
            <w14:solidFill>
              <w14:schemeClr w14:val="tx1"/>
            </w14:solidFill>
          </w14:textFill>
        </w:rPr>
        <w:fldChar w:fldCharType="separate"/>
      </w:r>
      <w:r>
        <w:rPr>
          <w:rFonts w:ascii="Times New Roman" w:hAnsi="Times New Roman"/>
          <w:color w:val="000000" w:themeColor="text1"/>
          <w:sz w:val="32"/>
          <w:szCs w:val="32"/>
          <w14:textFill>
            <w14:solidFill>
              <w14:schemeClr w14:val="tx1"/>
            </w14:solidFill>
          </w14:textFill>
        </w:rPr>
        <w:t>68</w:t>
      </w:r>
      <w:r>
        <w:rPr>
          <w:rFonts w:ascii="Times New Roman" w:hAnsi="Times New Roman"/>
          <w:color w:val="000000" w:themeColor="text1"/>
          <w:sz w:val="32"/>
          <w:szCs w:val="32"/>
          <w14:textFill>
            <w14:solidFill>
              <w14:schemeClr w14:val="tx1"/>
            </w14:solidFill>
          </w14:textFill>
        </w:rPr>
        <w:fldChar w:fldCharType="end"/>
      </w:r>
      <w:r>
        <w:rPr>
          <w:rFonts w:ascii="Times New Roman" w:hAnsi="Times New Roman"/>
          <w:color w:val="000000" w:themeColor="text1"/>
          <w:sz w:val="32"/>
          <w:szCs w:val="32"/>
          <w14:textFill>
            <w14:solidFill>
              <w14:schemeClr w14:val="tx1"/>
            </w14:solidFill>
          </w14:textFill>
        </w:rPr>
        <w:fldChar w:fldCharType="end"/>
      </w:r>
    </w:p>
    <w:p>
      <w:pPr>
        <w:pStyle w:val="59"/>
        <w:tabs>
          <w:tab w:val="right" w:leader="dot" w:pos="9356"/>
        </w:tabs>
        <w:spacing w:line="360" w:lineRule="auto"/>
        <w:rPr>
          <w:rFonts w:ascii="Times New Roman" w:hAnsi="Times New Roman"/>
          <w:smallCaps w:val="0"/>
          <w:color w:val="000000" w:themeColor="text1"/>
          <w:sz w:val="40"/>
          <w:szCs w:val="28"/>
          <w14:textFill>
            <w14:solidFill>
              <w14:schemeClr w14:val="tx1"/>
            </w14:solidFill>
          </w14:textFill>
        </w:rPr>
      </w:pPr>
      <w:r>
        <w:rPr>
          <w:rFonts w:ascii="Times New Roman" w:hAnsi="Times New Roman"/>
          <w:smallCaps w:val="0"/>
          <w:color w:val="000000" w:themeColor="text1"/>
          <w:sz w:val="28"/>
          <w:szCs w:val="28"/>
          <w14:textFill>
            <w14:solidFill>
              <w14:schemeClr w14:val="tx1"/>
            </w14:solidFill>
          </w14:textFill>
        </w:rPr>
        <w:fldChar w:fldCharType="end"/>
      </w:r>
    </w:p>
    <w:p>
      <w:pPr>
        <w:pStyle w:val="2"/>
        <w:ind w:firstLine="210"/>
        <w:rPr>
          <w:color w:val="000000" w:themeColor="text1"/>
          <w14:textFill>
            <w14:solidFill>
              <w14:schemeClr w14:val="tx1"/>
            </w14:solidFill>
          </w14:textFill>
        </w:rPr>
      </w:pPr>
      <w:r>
        <w:rPr>
          <w:color w:val="000000" w:themeColor="text1"/>
          <w14:textFill>
            <w14:solidFill>
              <w14:schemeClr w14:val="tx1"/>
            </w14:solidFill>
          </w14:textFill>
        </w:rPr>
        <w:br w:type="page"/>
      </w:r>
    </w:p>
    <w:p>
      <w:pPr>
        <w:rPr>
          <w:smallCaps/>
          <w:color w:val="000000" w:themeColor="text1"/>
          <w14:textFill>
            <w14:solidFill>
              <w14:schemeClr w14:val="tx1"/>
            </w14:solidFill>
          </w14:textFill>
        </w:rPr>
        <w:sectPr>
          <w:footerReference r:id="rId5" w:type="default"/>
          <w:pgSz w:w="11907" w:h="16840"/>
          <w:pgMar w:top="1440" w:right="1588" w:bottom="1440" w:left="1588" w:header="851" w:footer="851" w:gutter="0"/>
          <w:pgNumType w:fmt="upperRoman" w:start="1"/>
          <w:cols w:space="720" w:num="1"/>
          <w:docGrid w:linePitch="462" w:charSpace="0"/>
        </w:sectPr>
      </w:pPr>
    </w:p>
    <w:p>
      <w:pPr>
        <w:pStyle w:val="65"/>
        <w:adjustRightInd w:val="0"/>
        <w:snapToGrid w:val="0"/>
        <w:spacing w:after="240" w:line="560" w:lineRule="exact"/>
        <w:rPr>
          <w:rFonts w:ascii="Times New Roman" w:hAnsi="Times New Roman"/>
          <w:color w:val="000000" w:themeColor="text1"/>
          <w:sz w:val="44"/>
          <w:szCs w:val="44"/>
          <w14:textFill>
            <w14:solidFill>
              <w14:schemeClr w14:val="tx1"/>
            </w14:solidFill>
          </w14:textFill>
        </w:rPr>
      </w:pPr>
      <w:bookmarkStart w:id="4" w:name="_Toc433656743"/>
      <w:bookmarkStart w:id="5" w:name="_Toc427275958"/>
      <w:bookmarkStart w:id="6" w:name="_Toc433221314"/>
      <w:bookmarkStart w:id="7" w:name="_Toc427579457"/>
      <w:bookmarkStart w:id="8" w:name="_Toc427272610"/>
      <w:bookmarkStart w:id="9" w:name="_Toc427603584"/>
      <w:bookmarkStart w:id="10" w:name="_Toc76682970"/>
      <w:r>
        <w:rPr>
          <w:rFonts w:ascii="Times New Roman" w:hAnsi="Times New Roman"/>
          <w:color w:val="000000" w:themeColor="text1"/>
          <w:sz w:val="44"/>
          <w:szCs w:val="44"/>
          <w14:textFill>
            <w14:solidFill>
              <w14:schemeClr w14:val="tx1"/>
            </w14:solidFill>
          </w14:textFill>
        </w:rPr>
        <w:t xml:space="preserve">第一章  </w:t>
      </w:r>
      <w:bookmarkEnd w:id="2"/>
      <w:bookmarkEnd w:id="3"/>
      <w:bookmarkEnd w:id="4"/>
      <w:bookmarkEnd w:id="5"/>
      <w:bookmarkEnd w:id="6"/>
      <w:bookmarkEnd w:id="7"/>
      <w:bookmarkEnd w:id="8"/>
      <w:bookmarkEnd w:id="9"/>
      <w:r>
        <w:rPr>
          <w:rFonts w:ascii="Times New Roman" w:hAnsi="Times New Roman"/>
          <w:color w:val="000000" w:themeColor="text1"/>
          <w:sz w:val="44"/>
          <w:szCs w:val="44"/>
          <w14:textFill>
            <w14:solidFill>
              <w14:schemeClr w14:val="tx1"/>
            </w14:solidFill>
          </w14:textFill>
        </w:rPr>
        <w:t>比选公告</w:t>
      </w:r>
      <w:bookmarkEnd w:id="10"/>
    </w:p>
    <w:p>
      <w:pPr>
        <w:rPr>
          <w:color w:val="000000" w:themeColor="text1"/>
          <w14:textFill>
            <w14:solidFill>
              <w14:schemeClr w14:val="tx1"/>
            </w14:solidFill>
          </w14:textFill>
        </w:rPr>
      </w:pPr>
    </w:p>
    <w:p>
      <w:pPr>
        <w:jc w:val="center"/>
        <w:rPr>
          <w:b/>
          <w:color w:val="000000" w:themeColor="text1"/>
          <w:sz w:val="28"/>
          <w:szCs w:val="28"/>
          <w14:textFill>
            <w14:solidFill>
              <w14:schemeClr w14:val="tx1"/>
            </w14:solidFill>
          </w14:textFill>
        </w:rPr>
      </w:pPr>
      <w:r>
        <w:rPr>
          <w:rFonts w:hint="eastAsia"/>
          <w:b/>
          <w:color w:val="000000" w:themeColor="text1"/>
          <w:sz w:val="28"/>
          <w:szCs w:val="28"/>
          <w14:textFill>
            <w14:solidFill>
              <w14:schemeClr w14:val="tx1"/>
            </w14:solidFill>
          </w14:textFill>
        </w:rPr>
        <w:t>北京市行政执法信息服务平台三期第三方测评</w:t>
      </w:r>
      <w:r>
        <w:rPr>
          <w:b/>
          <w:color w:val="000000" w:themeColor="text1"/>
          <w:sz w:val="28"/>
          <w:szCs w:val="28"/>
          <w14:textFill>
            <w14:solidFill>
              <w14:schemeClr w14:val="tx1"/>
            </w14:solidFill>
          </w14:textFill>
        </w:rPr>
        <w:t>比选公告</w:t>
      </w:r>
    </w:p>
    <w:p>
      <w:pPr>
        <w:pStyle w:val="2"/>
        <w:ind w:firstLine="210"/>
        <w:rPr>
          <w:color w:val="000000" w:themeColor="text1"/>
          <w14:textFill>
            <w14:solidFill>
              <w14:schemeClr w14:val="tx1"/>
            </w14:solidFill>
          </w14:textFill>
        </w:rPr>
      </w:pPr>
    </w:p>
    <w:p>
      <w:pPr>
        <w:pBdr>
          <w:top w:val="single" w:color="auto" w:sz="4" w:space="1"/>
          <w:left w:val="single" w:color="auto" w:sz="4" w:space="4"/>
          <w:bottom w:val="single" w:color="auto" w:sz="4" w:space="1"/>
          <w:right w:val="single" w:color="auto" w:sz="4" w:space="4"/>
        </w:pBdr>
        <w:spacing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项目概况</w:t>
      </w:r>
    </w:p>
    <w:p>
      <w:pPr>
        <w:pBdr>
          <w:top w:val="single" w:color="auto" w:sz="4" w:space="1"/>
          <w:left w:val="single" w:color="auto" w:sz="4" w:space="4"/>
          <w:bottom w:val="single" w:color="auto" w:sz="4" w:space="1"/>
          <w:right w:val="single" w:color="auto" w:sz="4" w:space="4"/>
        </w:pBdr>
        <w:spacing w:line="360" w:lineRule="auto"/>
        <w:ind w:firstLine="420" w:firstLineChars="200"/>
        <w:rPr>
          <w:color w:val="000000" w:themeColor="text1"/>
          <w:szCs w:val="21"/>
          <w14:textFill>
            <w14:solidFill>
              <w14:schemeClr w14:val="tx1"/>
            </w14:solidFill>
          </w14:textFill>
        </w:rPr>
      </w:pPr>
      <w:r>
        <w:rPr>
          <w:rFonts w:hint="eastAsia" w:ascii="宋体" w:hAnsi="宋体"/>
          <w:color w:val="000000" w:themeColor="text1"/>
          <w:szCs w:val="21"/>
          <w:u w:val="single"/>
          <w14:textFill>
            <w14:solidFill>
              <w14:schemeClr w14:val="tx1"/>
            </w14:solidFill>
          </w14:textFill>
        </w:rPr>
        <w:t>北京市行政执法信息服务平台三期项目第三方测评</w:t>
      </w:r>
      <w:r>
        <w:rPr>
          <w:color w:val="000000" w:themeColor="text1"/>
          <w:szCs w:val="21"/>
          <w14:textFill>
            <w14:solidFill>
              <w14:schemeClr w14:val="tx1"/>
            </w14:solidFill>
          </w14:textFill>
        </w:rPr>
        <w:t>的潜在供应商应在</w:t>
      </w:r>
      <w:r>
        <w:rPr>
          <w:color w:val="000000" w:themeColor="text1"/>
          <w:szCs w:val="21"/>
          <w:u w:val="single"/>
          <w14:textFill>
            <w14:solidFill>
              <w14:schemeClr w14:val="tx1"/>
            </w14:solidFill>
          </w14:textFill>
        </w:rPr>
        <w:t>北京市朝阳区新源南路6号京城大厦B座503室</w:t>
      </w:r>
      <w:r>
        <w:rPr>
          <w:color w:val="000000" w:themeColor="text1"/>
          <w:szCs w:val="21"/>
          <w14:textFill>
            <w14:solidFill>
              <w14:schemeClr w14:val="tx1"/>
            </w14:solidFill>
          </w14:textFill>
        </w:rPr>
        <w:t>获取比选文件，并于</w:t>
      </w:r>
      <w:r>
        <w:rPr>
          <w:color w:val="000000" w:themeColor="text1"/>
          <w:szCs w:val="21"/>
          <w:u w:val="single"/>
          <w14:textFill>
            <w14:solidFill>
              <w14:schemeClr w14:val="tx1"/>
            </w14:solidFill>
          </w14:textFill>
        </w:rPr>
        <w:t>2022</w:t>
      </w:r>
      <w:r>
        <w:rPr>
          <w:bCs/>
          <w:color w:val="000000" w:themeColor="text1"/>
          <w:szCs w:val="21"/>
          <w:u w:val="single"/>
          <w14:textFill>
            <w14:solidFill>
              <w14:schemeClr w14:val="tx1"/>
            </w14:solidFill>
          </w14:textFill>
        </w:rPr>
        <w:t>年</w:t>
      </w:r>
      <w:r>
        <w:rPr>
          <w:rFonts w:hint="eastAsia"/>
          <w:bCs/>
          <w:color w:val="000000" w:themeColor="text1"/>
          <w:szCs w:val="21"/>
          <w:u w:val="single"/>
          <w14:textFill>
            <w14:solidFill>
              <w14:schemeClr w14:val="tx1"/>
            </w14:solidFill>
          </w14:textFill>
        </w:rPr>
        <w:t>9</w:t>
      </w:r>
      <w:r>
        <w:rPr>
          <w:bCs/>
          <w:color w:val="000000" w:themeColor="text1"/>
          <w:szCs w:val="21"/>
          <w:u w:val="single"/>
          <w14:textFill>
            <w14:solidFill>
              <w14:schemeClr w14:val="tx1"/>
            </w14:solidFill>
          </w14:textFill>
        </w:rPr>
        <w:t>月</w:t>
      </w:r>
      <w:r>
        <w:rPr>
          <w:rFonts w:hint="eastAsia"/>
          <w:bCs/>
          <w:color w:val="000000" w:themeColor="text1"/>
          <w:szCs w:val="21"/>
          <w:u w:val="single"/>
          <w14:textFill>
            <w14:solidFill>
              <w14:schemeClr w14:val="tx1"/>
            </w14:solidFill>
          </w14:textFill>
        </w:rPr>
        <w:t>9</w:t>
      </w:r>
      <w:r>
        <w:rPr>
          <w:bCs/>
          <w:color w:val="000000" w:themeColor="text1"/>
          <w:szCs w:val="21"/>
          <w:u w:val="single"/>
          <w14:textFill>
            <w14:solidFill>
              <w14:schemeClr w14:val="tx1"/>
            </w14:solidFill>
          </w14:textFill>
        </w:rPr>
        <w:t>日</w:t>
      </w:r>
      <w:r>
        <w:rPr>
          <w:rFonts w:hint="eastAsia"/>
          <w:bCs/>
          <w:color w:val="000000" w:themeColor="text1"/>
          <w:szCs w:val="21"/>
          <w:u w:val="single"/>
          <w14:textFill>
            <w14:solidFill>
              <w14:schemeClr w14:val="tx1"/>
            </w14:solidFill>
          </w14:textFill>
        </w:rPr>
        <w:t>9</w:t>
      </w:r>
      <w:r>
        <w:rPr>
          <w:bCs/>
          <w:color w:val="000000" w:themeColor="text1"/>
          <w:szCs w:val="21"/>
          <w:u w:val="single"/>
          <w14:textFill>
            <w14:solidFill>
              <w14:schemeClr w14:val="tx1"/>
            </w14:solidFill>
          </w14:textFill>
        </w:rPr>
        <w:t>点</w:t>
      </w:r>
      <w:r>
        <w:rPr>
          <w:rFonts w:hint="eastAsia"/>
          <w:bCs/>
          <w:color w:val="000000" w:themeColor="text1"/>
          <w:szCs w:val="21"/>
          <w:u w:val="single"/>
          <w14:textFill>
            <w14:solidFill>
              <w14:schemeClr w14:val="tx1"/>
            </w14:solidFill>
          </w14:textFill>
        </w:rPr>
        <w:t>30</w:t>
      </w:r>
      <w:r>
        <w:rPr>
          <w:bCs/>
          <w:color w:val="000000" w:themeColor="text1"/>
          <w:szCs w:val="21"/>
          <w:u w:val="single"/>
          <w14:textFill>
            <w14:solidFill>
              <w14:schemeClr w14:val="tx1"/>
            </w14:solidFill>
          </w14:textFill>
        </w:rPr>
        <w:t>分（</w:t>
      </w:r>
      <w:r>
        <w:rPr>
          <w:bCs/>
          <w:color w:val="000000" w:themeColor="text1"/>
          <w:szCs w:val="21"/>
          <w14:textFill>
            <w14:solidFill>
              <w14:schemeClr w14:val="tx1"/>
            </w14:solidFill>
          </w14:textFill>
        </w:rPr>
        <w:t>北京时间）前递交响应文件</w:t>
      </w:r>
      <w:r>
        <w:rPr>
          <w:color w:val="000000" w:themeColor="text1"/>
          <w:szCs w:val="21"/>
          <w14:textFill>
            <w14:solidFill>
              <w14:schemeClr w14:val="tx1"/>
            </w14:solidFill>
          </w14:textFill>
        </w:rPr>
        <w:t>。</w:t>
      </w:r>
    </w:p>
    <w:p>
      <w:pPr>
        <w:snapToGrid w:val="0"/>
        <w:spacing w:before="120" w:beforeLines="50" w:after="120" w:afterLines="50" w:line="560" w:lineRule="exact"/>
        <w:rPr>
          <w:b/>
          <w:bCs/>
          <w:color w:val="000000" w:themeColor="text1"/>
          <w:sz w:val="32"/>
          <w:szCs w:val="32"/>
          <w14:textFill>
            <w14:solidFill>
              <w14:schemeClr w14:val="tx1"/>
            </w14:solidFill>
          </w14:textFill>
        </w:rPr>
      </w:pPr>
    </w:p>
    <w:p>
      <w:pPr>
        <w:snapToGrid w:val="0"/>
        <w:spacing w:before="120" w:beforeLines="50" w:after="120" w:afterLines="50" w:line="560" w:lineRule="exact"/>
        <w:outlineLvl w:val="1"/>
        <w:rPr>
          <w:rStyle w:val="72"/>
          <w:color w:val="000000" w:themeColor="text1"/>
          <w:sz w:val="32"/>
          <w:szCs w:val="32"/>
          <w14:textFill>
            <w14:solidFill>
              <w14:schemeClr w14:val="tx1"/>
            </w14:solidFill>
          </w14:textFill>
        </w:rPr>
      </w:pPr>
      <w:r>
        <w:rPr>
          <w:b/>
          <w:bCs/>
          <w:color w:val="000000" w:themeColor="text1"/>
          <w:sz w:val="32"/>
          <w:szCs w:val="32"/>
          <w14:textFill>
            <w14:solidFill>
              <w14:schemeClr w14:val="tx1"/>
            </w14:solidFill>
          </w14:textFill>
        </w:rPr>
        <w:t>一、</w:t>
      </w:r>
      <w:r>
        <w:rPr>
          <w:rStyle w:val="72"/>
          <w:color w:val="000000" w:themeColor="text1"/>
          <w:sz w:val="32"/>
          <w:szCs w:val="32"/>
          <w14:textFill>
            <w14:solidFill>
              <w14:schemeClr w14:val="tx1"/>
            </w14:solidFill>
          </w14:textFill>
        </w:rPr>
        <w:t>项目基本情况</w:t>
      </w:r>
    </w:p>
    <w:p>
      <w:pPr>
        <w:snapToGrid w:val="0"/>
        <w:spacing w:before="120" w:beforeLines="50" w:after="120" w:afterLines="50" w:line="360" w:lineRule="auto"/>
        <w:ind w:firstLine="420" w:firstLineChars="200"/>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项目编号：0733-22182576</w:t>
      </w:r>
    </w:p>
    <w:p>
      <w:pPr>
        <w:snapToGrid w:val="0"/>
        <w:spacing w:before="120" w:beforeLines="50" w:after="120" w:afterLines="50" w:line="360" w:lineRule="auto"/>
        <w:ind w:firstLine="420" w:firstLineChars="200"/>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项目名称：</w:t>
      </w:r>
      <w:r>
        <w:rPr>
          <w:rFonts w:hint="eastAsia"/>
          <w:bCs/>
          <w:color w:val="000000" w:themeColor="text1"/>
          <w:szCs w:val="21"/>
          <w14:textFill>
            <w14:solidFill>
              <w14:schemeClr w14:val="tx1"/>
            </w14:solidFill>
          </w14:textFill>
        </w:rPr>
        <w:t>北京市行政执法信息服务平台三期项目第三方测评</w:t>
      </w:r>
    </w:p>
    <w:p>
      <w:pPr>
        <w:snapToGrid w:val="0"/>
        <w:spacing w:before="120" w:beforeLines="50" w:after="120" w:afterLines="50" w:line="360" w:lineRule="auto"/>
        <w:ind w:firstLine="420" w:firstLineChars="200"/>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预算金额：93.20万元（人民币）</w:t>
      </w:r>
    </w:p>
    <w:p>
      <w:pPr>
        <w:pStyle w:val="2"/>
        <w:spacing w:after="50" w:line="360" w:lineRule="auto"/>
        <w:ind w:firstLineChars="200"/>
      </w:pPr>
      <w:r>
        <w:t>最高限价：93.20万元（人民币）</w:t>
      </w:r>
    </w:p>
    <w:p>
      <w:pPr>
        <w:snapToGrid w:val="0"/>
        <w:spacing w:before="120" w:beforeLines="50" w:after="120" w:afterLines="50" w:line="360" w:lineRule="auto"/>
        <w:ind w:firstLine="420" w:firstLineChars="200"/>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采购需求：</w:t>
      </w:r>
      <w:r>
        <w:rPr>
          <w:rFonts w:hint="eastAsia"/>
          <w:bCs/>
          <w:color w:val="000000"/>
          <w:szCs w:val="21"/>
        </w:rPr>
        <w:t>对北京市行政执法信息服务平台三期项目开展第三方测评工作，</w:t>
      </w:r>
      <w:r>
        <w:rPr>
          <w:bCs/>
          <w:color w:val="000000" w:themeColor="text1"/>
          <w:szCs w:val="21"/>
          <w14:textFill>
            <w14:solidFill>
              <w14:schemeClr w14:val="tx1"/>
            </w14:solidFill>
          </w14:textFill>
        </w:rPr>
        <w:t>具体详见第六章项目需求。</w:t>
      </w:r>
      <w:bookmarkStart w:id="11" w:name="_Hlk51957894"/>
    </w:p>
    <w:p>
      <w:pPr>
        <w:pStyle w:val="2"/>
        <w:spacing w:after="50" w:line="360" w:lineRule="auto"/>
        <w:ind w:firstLineChars="200"/>
        <w:rPr>
          <w:bCs/>
          <w:color w:val="000000" w:themeColor="text1"/>
          <w:szCs w:val="21"/>
          <w14:textFill>
            <w14:solidFill>
              <w14:schemeClr w14:val="tx1"/>
            </w14:solidFill>
          </w14:textFill>
        </w:rPr>
      </w:pPr>
      <w:r>
        <w:rPr>
          <w:color w:val="000000" w:themeColor="text1"/>
          <w14:textFill>
            <w14:solidFill>
              <w14:schemeClr w14:val="tx1"/>
            </w14:solidFill>
          </w14:textFill>
        </w:rPr>
        <w:t>合同履行期限：</w:t>
      </w:r>
      <w:r>
        <w:rPr>
          <w:rFonts w:hint="eastAsia"/>
          <w:bCs/>
          <w:color w:val="000000" w:themeColor="text1"/>
          <w:szCs w:val="21"/>
          <w14:textFill>
            <w14:solidFill>
              <w14:schemeClr w14:val="tx1"/>
            </w14:solidFill>
          </w14:textFill>
        </w:rPr>
        <w:t>自合同签订之日起至本项目测评工作完成并出具测评报告止（测评报告须通过甲方签字验收）</w:t>
      </w:r>
      <w:r>
        <w:rPr>
          <w:bCs/>
          <w:color w:val="000000" w:themeColor="text1"/>
          <w:szCs w:val="21"/>
          <w14:textFill>
            <w14:solidFill>
              <w14:schemeClr w14:val="tx1"/>
            </w14:solidFill>
          </w14:textFill>
        </w:rPr>
        <w:t>。</w:t>
      </w:r>
    </w:p>
    <w:p>
      <w:pPr>
        <w:pStyle w:val="2"/>
        <w:ind w:firstLineChars="200"/>
        <w:rPr>
          <w:color w:val="000000" w:themeColor="text1"/>
          <w14:textFill>
            <w14:solidFill>
              <w14:schemeClr w14:val="tx1"/>
            </w14:solidFill>
          </w14:textFill>
        </w:rPr>
      </w:pPr>
      <w:r>
        <w:rPr>
          <w:rFonts w:eastAsiaTheme="minorEastAsia"/>
          <w:color w:val="000000" w:themeColor="text1"/>
          <w:szCs w:val="21"/>
          <w14:textFill>
            <w14:solidFill>
              <w14:schemeClr w14:val="tx1"/>
            </w14:solidFill>
          </w14:textFill>
        </w:rPr>
        <w:t>本项目不接受联合体参加比选。</w:t>
      </w:r>
    </w:p>
    <w:bookmarkEnd w:id="11"/>
    <w:p>
      <w:pPr>
        <w:snapToGrid w:val="0"/>
        <w:spacing w:before="120" w:beforeLines="50" w:after="120" w:afterLines="50" w:line="560" w:lineRule="exact"/>
        <w:outlineLvl w:val="1"/>
        <w:rPr>
          <w:b/>
          <w:bCs/>
          <w:color w:val="000000" w:themeColor="text1"/>
          <w:sz w:val="32"/>
          <w:szCs w:val="32"/>
          <w14:textFill>
            <w14:solidFill>
              <w14:schemeClr w14:val="tx1"/>
            </w14:solidFill>
          </w14:textFill>
        </w:rPr>
      </w:pPr>
      <w:r>
        <w:rPr>
          <w:b/>
          <w:bCs/>
          <w:color w:val="000000" w:themeColor="text1"/>
          <w:sz w:val="32"/>
          <w:szCs w:val="32"/>
          <w14:textFill>
            <w14:solidFill>
              <w14:schemeClr w14:val="tx1"/>
            </w14:solidFill>
          </w14:textFill>
        </w:rPr>
        <w:t>二、供应商的资格要求</w:t>
      </w:r>
    </w:p>
    <w:p>
      <w:pPr>
        <w:snapToGrid w:val="0"/>
        <w:spacing w:before="120" w:beforeLines="50" w:after="120" w:afterLines="50" w:line="360" w:lineRule="exact"/>
        <w:ind w:firstLine="420" w:firstLineChars="200"/>
        <w:rPr>
          <w:rFonts w:eastAsiaTheme="minorEastAsia"/>
          <w:color w:val="000000" w:themeColor="text1"/>
          <w:szCs w:val="21"/>
          <w14:textFill>
            <w14:solidFill>
              <w14:schemeClr w14:val="tx1"/>
            </w14:solidFill>
          </w14:textFill>
        </w:rPr>
      </w:pPr>
      <w:bookmarkStart w:id="12" w:name="_Hlk51957961"/>
      <w:r>
        <w:rPr>
          <w:rFonts w:eastAsiaTheme="minorEastAsia"/>
          <w:color w:val="000000" w:themeColor="text1"/>
          <w:szCs w:val="21"/>
          <w14:textFill>
            <w14:solidFill>
              <w14:schemeClr w14:val="tx1"/>
            </w14:solidFill>
          </w14:textFill>
        </w:rPr>
        <w:t>1</w:t>
      </w:r>
      <w:r>
        <w:rPr>
          <w:rFonts w:eastAsia="仿宋"/>
          <w:color w:val="000000" w:themeColor="text1"/>
          <w:sz w:val="28"/>
          <w:szCs w:val="28"/>
          <w14:textFill>
            <w14:solidFill>
              <w14:schemeClr w14:val="tx1"/>
            </w14:solidFill>
          </w14:textFill>
        </w:rPr>
        <w:t>.</w:t>
      </w:r>
      <w:r>
        <w:rPr>
          <w:rFonts w:hint="eastAsia" w:eastAsiaTheme="minorEastAsia"/>
          <w:color w:val="000000" w:themeColor="text1"/>
          <w:szCs w:val="21"/>
          <w14:textFill>
            <w14:solidFill>
              <w14:schemeClr w14:val="tx1"/>
            </w14:solidFill>
          </w14:textFill>
        </w:rPr>
        <w:t>供应商需同时</w:t>
      </w:r>
      <w:r>
        <w:rPr>
          <w:rFonts w:eastAsiaTheme="minorEastAsia"/>
          <w:color w:val="000000" w:themeColor="text1"/>
          <w:szCs w:val="21"/>
          <w14:textFill>
            <w14:solidFill>
              <w14:schemeClr w14:val="tx1"/>
            </w14:solidFill>
          </w14:textFill>
        </w:rPr>
        <w:t>满足以下规定：</w:t>
      </w:r>
    </w:p>
    <w:p>
      <w:pPr>
        <w:snapToGrid w:val="0"/>
        <w:spacing w:before="120" w:beforeLines="50" w:after="120" w:afterLines="50" w:line="360" w:lineRule="exact"/>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1</w:t>
      </w:r>
      <w:r>
        <w:rPr>
          <w:rFonts w:hint="eastAsia"/>
          <w:color w:val="000000" w:themeColor="text1"/>
          <w:szCs w:val="21"/>
          <w14:textFill>
            <w14:solidFill>
              <w14:schemeClr w14:val="tx1"/>
            </w14:solidFill>
          </w14:textFill>
        </w:rPr>
        <w:t>）具有独立承担民事责任的能力；</w:t>
      </w:r>
    </w:p>
    <w:p>
      <w:pPr>
        <w:snapToGrid w:val="0"/>
        <w:spacing w:before="120" w:beforeLines="50" w:after="120" w:afterLines="50" w:line="360" w:lineRule="exact"/>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2</w:t>
      </w:r>
      <w:r>
        <w:rPr>
          <w:rFonts w:hint="eastAsia"/>
          <w:color w:val="000000" w:themeColor="text1"/>
          <w:szCs w:val="21"/>
          <w14:textFill>
            <w14:solidFill>
              <w14:schemeClr w14:val="tx1"/>
            </w14:solidFill>
          </w14:textFill>
        </w:rPr>
        <w:t>）具有良好的商业信誉和健全的财务会计制度；</w:t>
      </w:r>
    </w:p>
    <w:p>
      <w:pPr>
        <w:snapToGrid w:val="0"/>
        <w:spacing w:before="120" w:beforeLines="50" w:after="120" w:afterLines="50" w:line="360" w:lineRule="exact"/>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3</w:t>
      </w:r>
      <w:r>
        <w:rPr>
          <w:rFonts w:hint="eastAsia"/>
          <w:color w:val="000000" w:themeColor="text1"/>
          <w:szCs w:val="21"/>
          <w14:textFill>
            <w14:solidFill>
              <w14:schemeClr w14:val="tx1"/>
            </w14:solidFill>
          </w14:textFill>
        </w:rPr>
        <w:t>）具有履行合同所必需的设备和专业技术能力；</w:t>
      </w:r>
    </w:p>
    <w:p>
      <w:pPr>
        <w:snapToGrid w:val="0"/>
        <w:spacing w:before="120" w:beforeLines="50" w:after="120" w:afterLines="50" w:line="360" w:lineRule="exact"/>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4</w:t>
      </w:r>
      <w:r>
        <w:rPr>
          <w:rFonts w:hint="eastAsia"/>
          <w:color w:val="000000" w:themeColor="text1"/>
          <w:szCs w:val="21"/>
          <w14:textFill>
            <w14:solidFill>
              <w14:schemeClr w14:val="tx1"/>
            </w14:solidFill>
          </w14:textFill>
        </w:rPr>
        <w:t>）有依法缴纳税收和社会保障资金的良好记录；</w:t>
      </w:r>
    </w:p>
    <w:p>
      <w:pPr>
        <w:snapToGrid w:val="0"/>
        <w:spacing w:before="120" w:beforeLines="50" w:after="120" w:afterLines="50" w:line="360" w:lineRule="exact"/>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5</w:t>
      </w:r>
      <w:r>
        <w:rPr>
          <w:rFonts w:hint="eastAsia"/>
          <w:color w:val="000000" w:themeColor="text1"/>
          <w:szCs w:val="21"/>
          <w14:textFill>
            <w14:solidFill>
              <w14:schemeClr w14:val="tx1"/>
            </w14:solidFill>
          </w14:textFill>
        </w:rPr>
        <w:t>）参加</w:t>
      </w:r>
      <w:r>
        <w:rPr>
          <w:color w:val="000000" w:themeColor="text1"/>
          <w:szCs w:val="21"/>
          <w14:textFill>
            <w14:solidFill>
              <w14:schemeClr w14:val="tx1"/>
            </w14:solidFill>
          </w14:textFill>
        </w:rPr>
        <w:t>比选</w:t>
      </w:r>
      <w:r>
        <w:rPr>
          <w:rFonts w:hint="eastAsia"/>
          <w:color w:val="000000" w:themeColor="text1"/>
          <w:szCs w:val="21"/>
          <w14:textFill>
            <w14:solidFill>
              <w14:schemeClr w14:val="tx1"/>
            </w14:solidFill>
          </w14:textFill>
        </w:rPr>
        <w:t>活动前三年内，在经营活动中没有重大违法记录；</w:t>
      </w:r>
    </w:p>
    <w:p>
      <w:pPr>
        <w:snapToGrid w:val="0"/>
        <w:spacing w:before="120" w:beforeLines="50" w:after="120" w:afterLines="50" w:line="360" w:lineRule="exact"/>
        <w:ind w:firstLine="420" w:firstLineChars="200"/>
      </w:pP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6</w:t>
      </w:r>
      <w:r>
        <w:rPr>
          <w:rFonts w:hint="eastAsia"/>
          <w:color w:val="000000" w:themeColor="text1"/>
          <w:szCs w:val="21"/>
          <w14:textFill>
            <w14:solidFill>
              <w14:schemeClr w14:val="tx1"/>
            </w14:solidFill>
          </w14:textFill>
        </w:rPr>
        <w:t>）法律、行政法规规定的其他条件。</w:t>
      </w:r>
    </w:p>
    <w:p>
      <w:pPr>
        <w:snapToGrid w:val="0"/>
        <w:spacing w:before="120" w:beforeLines="50" w:after="120" w:afterLines="50" w:line="360" w:lineRule="exact"/>
        <w:ind w:firstLine="420" w:firstLineChars="200"/>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2</w:t>
      </w:r>
      <w:r>
        <w:rPr>
          <w:rFonts w:eastAsia="仿宋"/>
          <w:color w:val="000000" w:themeColor="text1"/>
          <w:sz w:val="28"/>
          <w:szCs w:val="28"/>
          <w14:textFill>
            <w14:solidFill>
              <w14:schemeClr w14:val="tx1"/>
            </w14:solidFill>
          </w14:textFill>
        </w:rPr>
        <w:t>.</w:t>
      </w:r>
      <w:r>
        <w:rPr>
          <w:rFonts w:eastAsiaTheme="minorEastAsia"/>
          <w:color w:val="000000" w:themeColor="text1"/>
          <w:szCs w:val="21"/>
          <w14:textFill>
            <w14:solidFill>
              <w14:schemeClr w14:val="tx1"/>
            </w14:solidFill>
          </w14:textFill>
        </w:rPr>
        <w:t>本项目的特定资格要求：</w:t>
      </w:r>
    </w:p>
    <w:p>
      <w:pPr>
        <w:snapToGrid w:val="0"/>
        <w:spacing w:before="120" w:beforeLines="50" w:after="120" w:afterLines="50" w:line="360" w:lineRule="exact"/>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供应商应为中华人民共和国境内依法注册的独立法人、其他组织或自然人。</w:t>
      </w:r>
    </w:p>
    <w:p>
      <w:pPr>
        <w:snapToGrid w:val="0"/>
        <w:spacing w:before="120" w:beforeLines="50" w:after="120" w:afterLines="50" w:line="360" w:lineRule="exact"/>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3</w:t>
      </w:r>
      <w:r>
        <w:rPr>
          <w:rFonts w:eastAsia="仿宋"/>
          <w:color w:val="000000" w:themeColor="text1"/>
          <w:sz w:val="28"/>
          <w:szCs w:val="28"/>
          <w14:textFill>
            <w14:solidFill>
              <w14:schemeClr w14:val="tx1"/>
            </w14:solidFill>
          </w14:textFill>
        </w:rPr>
        <w:t>.</w:t>
      </w:r>
      <w:r>
        <w:rPr>
          <w:rFonts w:eastAsiaTheme="minorEastAsia"/>
          <w:color w:val="000000" w:themeColor="text1"/>
          <w:szCs w:val="21"/>
          <w14:textFill>
            <w14:solidFill>
              <w14:schemeClr w14:val="tx1"/>
            </w14:solidFill>
          </w14:textFill>
        </w:rPr>
        <w:t>供应商存在以下任一情形的不得参加本项目/包比选：</w:t>
      </w:r>
    </w:p>
    <w:p>
      <w:pPr>
        <w:snapToGrid w:val="0"/>
        <w:spacing w:before="120" w:beforeLines="50" w:after="120" w:afterLines="50" w:line="360" w:lineRule="exact"/>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（1）为本次采购项目提供整体设计、规范编制或者项目管理、监理、检测等服务的单位，及其关联的附属机构；</w:t>
      </w:r>
    </w:p>
    <w:p>
      <w:pPr>
        <w:snapToGrid w:val="0"/>
        <w:spacing w:before="120" w:beforeLines="50" w:after="120" w:afterLines="50" w:line="360" w:lineRule="exact"/>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（2）列入失信被执行人、重大税收违法案件当事人名单、政府采购严重违法失信行为记录名单的；</w:t>
      </w:r>
    </w:p>
    <w:p>
      <w:pPr>
        <w:pStyle w:val="721"/>
        <w:snapToGrid w:val="0"/>
        <w:spacing w:before="120" w:beforeLines="50" w:after="120" w:afterLines="50" w:line="360" w:lineRule="exact"/>
        <w:ind w:firstLineChars="200"/>
        <w:rPr>
          <w:rFonts w:ascii="Times New Roman" w:hAnsi="Times New Roman" w:cs="Times New Roman" w:eastAsiaTheme="minorEastAsia"/>
          <w:color w:val="000000" w:themeColor="text1"/>
          <w:sz w:val="21"/>
          <w:szCs w:val="21"/>
          <w14:textFill>
            <w14:solidFill>
              <w14:schemeClr w14:val="tx1"/>
            </w14:solidFill>
          </w14:textFill>
        </w:rPr>
      </w:pPr>
      <w:r>
        <w:rPr>
          <w:rFonts w:ascii="Times New Roman" w:hAnsi="Times New Roman" w:cs="Times New Roman" w:eastAsiaTheme="minorEastAsia"/>
          <w:color w:val="000000" w:themeColor="text1"/>
          <w:sz w:val="21"/>
          <w:szCs w:val="21"/>
          <w14:textFill>
            <w14:solidFill>
              <w14:schemeClr w14:val="tx1"/>
            </w14:solidFill>
          </w14:textFill>
        </w:rPr>
        <w:t>4</w:t>
      </w:r>
      <w:r>
        <w:rPr>
          <w:rFonts w:ascii="Times New Roman" w:hAnsi="Times New Roman" w:eastAsia="仿宋" w:cs="Times New Roman"/>
          <w:color w:val="000000" w:themeColor="text1"/>
          <w:sz w:val="28"/>
          <w:szCs w:val="28"/>
          <w14:textFill>
            <w14:solidFill>
              <w14:schemeClr w14:val="tx1"/>
            </w14:solidFill>
          </w14:textFill>
        </w:rPr>
        <w:t>.</w:t>
      </w:r>
      <w:r>
        <w:rPr>
          <w:rFonts w:ascii="Times New Roman" w:hAnsi="Times New Roman" w:cs="Times New Roman" w:eastAsiaTheme="minorEastAsia"/>
          <w:color w:val="000000" w:themeColor="text1"/>
          <w:sz w:val="21"/>
          <w:szCs w:val="21"/>
          <w14:textFill>
            <w14:solidFill>
              <w14:schemeClr w14:val="tx1"/>
            </w14:solidFill>
          </w14:textFill>
        </w:rPr>
        <w:t>单位负责人为同一人或者存在直接控股、管理关系的不同供应商，不得参加同一合同项下的比选活动</w:t>
      </w:r>
      <w:r>
        <w:rPr>
          <w:rFonts w:hint="eastAsia" w:ascii="Times New Roman" w:hAnsi="Times New Roman" w:cs="Times New Roman" w:eastAsiaTheme="minorEastAsia"/>
          <w:color w:val="000000" w:themeColor="text1"/>
          <w:sz w:val="21"/>
          <w:szCs w:val="21"/>
          <w14:textFill>
            <w14:solidFill>
              <w14:schemeClr w14:val="tx1"/>
            </w14:solidFill>
          </w14:textFill>
        </w:rPr>
        <w:t>。</w:t>
      </w:r>
    </w:p>
    <w:p>
      <w:pPr>
        <w:pStyle w:val="721"/>
        <w:snapToGrid w:val="0"/>
        <w:spacing w:before="120" w:beforeLines="50" w:after="120" w:afterLines="50" w:line="360" w:lineRule="exact"/>
        <w:ind w:firstLineChars="200"/>
        <w:rPr>
          <w:rFonts w:ascii="Times New Roman" w:hAnsi="Times New Roman" w:cs="Times New Roman" w:eastAsiaTheme="minorEastAsia"/>
          <w:color w:val="000000" w:themeColor="text1"/>
          <w:sz w:val="21"/>
          <w:szCs w:val="21"/>
          <w14:textFill>
            <w14:solidFill>
              <w14:schemeClr w14:val="tx1"/>
            </w14:solidFill>
          </w14:textFill>
        </w:rPr>
      </w:pPr>
      <w:r>
        <w:rPr>
          <w:rFonts w:hint="eastAsia" w:ascii="Times New Roman" w:hAnsi="Times New Roman" w:cs="Times New Roman" w:eastAsiaTheme="minorEastAsia"/>
          <w:color w:val="000000" w:themeColor="text1"/>
          <w:sz w:val="21"/>
          <w:szCs w:val="21"/>
          <w14:textFill>
            <w14:solidFill>
              <w14:schemeClr w14:val="tx1"/>
            </w14:solidFill>
          </w14:textFill>
        </w:rPr>
        <w:t>5</w:t>
      </w:r>
      <w:r>
        <w:rPr>
          <w:rFonts w:ascii="Times New Roman" w:hAnsi="Times New Roman" w:cs="Times New Roman" w:eastAsiaTheme="minorEastAsia"/>
          <w:color w:val="000000" w:themeColor="text1"/>
          <w:sz w:val="21"/>
          <w:szCs w:val="21"/>
          <w14:textFill>
            <w14:solidFill>
              <w14:schemeClr w14:val="tx1"/>
            </w14:solidFill>
          </w14:textFill>
        </w:rPr>
        <w:t>.</w:t>
      </w:r>
      <w:r>
        <w:rPr>
          <w:rFonts w:hint="eastAsia" w:ascii="Times New Roman" w:hAnsi="Times New Roman" w:cs="Times New Roman" w:eastAsiaTheme="minorEastAsia"/>
          <w:color w:val="000000" w:themeColor="text1"/>
          <w:sz w:val="21"/>
          <w:szCs w:val="21"/>
          <w14:textFill>
            <w14:solidFill>
              <w14:schemeClr w14:val="tx1"/>
            </w14:solidFill>
          </w14:textFill>
        </w:rPr>
        <w:t>未按比选公告要求获取比选文件的供应商无资格参加本次比选</w:t>
      </w:r>
      <w:r>
        <w:rPr>
          <w:rFonts w:ascii="Times New Roman" w:hAnsi="Times New Roman" w:cs="Times New Roman" w:eastAsiaTheme="minorEastAsia"/>
          <w:color w:val="000000" w:themeColor="text1"/>
          <w:sz w:val="21"/>
          <w:szCs w:val="21"/>
          <w14:textFill>
            <w14:solidFill>
              <w14:schemeClr w14:val="tx1"/>
            </w14:solidFill>
          </w14:textFill>
        </w:rPr>
        <w:t>。</w:t>
      </w:r>
    </w:p>
    <w:bookmarkEnd w:id="12"/>
    <w:p>
      <w:pPr>
        <w:snapToGrid w:val="0"/>
        <w:spacing w:before="120" w:beforeLines="50" w:after="120" w:afterLines="50" w:line="560" w:lineRule="exact"/>
        <w:outlineLvl w:val="1"/>
        <w:rPr>
          <w:b/>
          <w:bCs/>
          <w:color w:val="000000" w:themeColor="text1"/>
          <w:sz w:val="32"/>
          <w:szCs w:val="32"/>
          <w14:textFill>
            <w14:solidFill>
              <w14:schemeClr w14:val="tx1"/>
            </w14:solidFill>
          </w14:textFill>
        </w:rPr>
      </w:pPr>
      <w:r>
        <w:rPr>
          <w:b/>
          <w:bCs/>
          <w:color w:val="000000" w:themeColor="text1"/>
          <w:sz w:val="32"/>
          <w:szCs w:val="32"/>
          <w14:textFill>
            <w14:solidFill>
              <w14:schemeClr w14:val="tx1"/>
            </w14:solidFill>
          </w14:textFill>
        </w:rPr>
        <w:t>三、获取比选文件</w:t>
      </w:r>
    </w:p>
    <w:p>
      <w:pPr>
        <w:snapToGrid w:val="0"/>
        <w:spacing w:before="120" w:beforeLines="50" w:after="120" w:afterLines="50" w:line="360" w:lineRule="exact"/>
        <w:ind w:firstLine="420" w:firstLineChars="200"/>
        <w:rPr>
          <w:szCs w:val="21"/>
        </w:rPr>
      </w:pPr>
      <w:r>
        <w:rPr>
          <w:szCs w:val="21"/>
        </w:rPr>
        <w:t>时间：2022年</w:t>
      </w:r>
      <w:r>
        <w:rPr>
          <w:rFonts w:hint="eastAsia"/>
          <w:szCs w:val="21"/>
        </w:rPr>
        <w:t>9</w:t>
      </w:r>
      <w:r>
        <w:rPr>
          <w:szCs w:val="21"/>
        </w:rPr>
        <w:t>月</w:t>
      </w:r>
      <w:r>
        <w:rPr>
          <w:rFonts w:hint="eastAsia"/>
          <w:szCs w:val="21"/>
        </w:rPr>
        <w:t>2</w:t>
      </w:r>
      <w:r>
        <w:rPr>
          <w:szCs w:val="21"/>
        </w:rPr>
        <w:t>日至2022年</w:t>
      </w:r>
      <w:r>
        <w:rPr>
          <w:rFonts w:hint="eastAsia"/>
          <w:szCs w:val="21"/>
        </w:rPr>
        <w:t>9</w:t>
      </w:r>
      <w:r>
        <w:rPr>
          <w:szCs w:val="21"/>
        </w:rPr>
        <w:t>月</w:t>
      </w:r>
      <w:r>
        <w:rPr>
          <w:rFonts w:hint="eastAsia"/>
          <w:szCs w:val="21"/>
        </w:rPr>
        <w:t>6</w:t>
      </w:r>
      <w:r>
        <w:rPr>
          <w:szCs w:val="21"/>
        </w:rPr>
        <w:t>日，每天上午9:00至1</w:t>
      </w:r>
      <w:r>
        <w:rPr>
          <w:rFonts w:hint="eastAsia"/>
          <w:szCs w:val="21"/>
        </w:rPr>
        <w:t>2</w:t>
      </w:r>
      <w:r>
        <w:rPr>
          <w:szCs w:val="21"/>
        </w:rPr>
        <w:t>:00，下午1</w:t>
      </w:r>
      <w:r>
        <w:rPr>
          <w:rFonts w:hint="eastAsia"/>
          <w:szCs w:val="21"/>
        </w:rPr>
        <w:t>2</w:t>
      </w:r>
      <w:r>
        <w:rPr>
          <w:szCs w:val="21"/>
        </w:rPr>
        <w:t>:00至17:00。（北京时间，法定节假日除外）</w:t>
      </w:r>
    </w:p>
    <w:p>
      <w:pPr>
        <w:snapToGrid w:val="0"/>
        <w:spacing w:before="120" w:beforeLines="50" w:after="120" w:afterLines="50" w:line="360" w:lineRule="exact"/>
        <w:ind w:firstLine="420" w:firstLineChars="200"/>
        <w:rPr>
          <w:szCs w:val="21"/>
        </w:rPr>
      </w:pPr>
      <w:r>
        <w:t>地点：</w:t>
      </w:r>
      <w:r>
        <w:rPr>
          <w:szCs w:val="21"/>
        </w:rPr>
        <w:t>北京市朝阳区新源南路6号京城大厦B座503室</w:t>
      </w:r>
    </w:p>
    <w:p>
      <w:pPr>
        <w:snapToGrid w:val="0"/>
        <w:spacing w:before="120" w:beforeLines="50" w:after="120" w:afterLines="50" w:line="360" w:lineRule="exact"/>
        <w:ind w:firstLine="420" w:firstLineChars="200"/>
        <w:rPr>
          <w:szCs w:val="21"/>
        </w:rPr>
      </w:pPr>
      <w:r>
        <w:rPr>
          <w:szCs w:val="21"/>
        </w:rPr>
        <w:t>方式：现场领购或邮购，标书售价为每包的售价，售后不退。其他详见六、其他补充事宜。</w:t>
      </w:r>
    </w:p>
    <w:p>
      <w:pPr>
        <w:snapToGrid w:val="0"/>
        <w:spacing w:before="120" w:beforeLines="50" w:after="120" w:afterLines="50" w:line="360" w:lineRule="exact"/>
        <w:ind w:left="1837" w:leftChars="200" w:hanging="1417" w:hangingChars="675"/>
        <w:rPr>
          <w:color w:val="000000" w:themeColor="text1"/>
          <w:szCs w:val="21"/>
          <w14:textFill>
            <w14:solidFill>
              <w14:schemeClr w14:val="tx1"/>
            </w14:solidFill>
          </w14:textFill>
        </w:rPr>
      </w:pPr>
      <w:r>
        <w:rPr>
          <w:szCs w:val="21"/>
        </w:rPr>
        <w:t>售价：￥200.00元，本公告包含的比选文件售价总和。</w:t>
      </w:r>
    </w:p>
    <w:p>
      <w:pPr>
        <w:snapToGrid w:val="0"/>
        <w:spacing w:before="120" w:beforeLines="50" w:after="120" w:afterLines="50" w:line="560" w:lineRule="exact"/>
        <w:outlineLvl w:val="1"/>
        <w:rPr>
          <w:b/>
          <w:bCs/>
          <w:color w:val="000000" w:themeColor="text1"/>
          <w:sz w:val="32"/>
          <w:szCs w:val="32"/>
          <w14:textFill>
            <w14:solidFill>
              <w14:schemeClr w14:val="tx1"/>
            </w14:solidFill>
          </w14:textFill>
        </w:rPr>
      </w:pPr>
      <w:r>
        <w:rPr>
          <w:b/>
          <w:bCs/>
          <w:color w:val="000000" w:themeColor="text1"/>
          <w:sz w:val="32"/>
          <w:szCs w:val="32"/>
          <w14:textFill>
            <w14:solidFill>
              <w14:schemeClr w14:val="tx1"/>
            </w14:solidFill>
          </w14:textFill>
        </w:rPr>
        <w:t>四、提交响应文件截止时间、地点</w:t>
      </w:r>
    </w:p>
    <w:p>
      <w:pPr>
        <w:pStyle w:val="2"/>
        <w:ind w:firstLineChars="200"/>
      </w:pPr>
      <w:r>
        <w:rPr>
          <w:color w:val="000000" w:themeColor="text1"/>
          <w:szCs w:val="21"/>
          <w14:textFill>
            <w14:solidFill>
              <w14:schemeClr w14:val="tx1"/>
            </w14:solidFill>
          </w14:textFill>
        </w:rPr>
        <w:t>2022年</w:t>
      </w:r>
      <w:r>
        <w:rPr>
          <w:rFonts w:hint="eastAsia"/>
          <w:color w:val="000000" w:themeColor="text1"/>
          <w:szCs w:val="21"/>
          <w14:textFill>
            <w14:solidFill>
              <w14:schemeClr w14:val="tx1"/>
            </w14:solidFill>
          </w14:textFill>
        </w:rPr>
        <w:t>9</w:t>
      </w:r>
      <w:r>
        <w:rPr>
          <w:color w:val="000000" w:themeColor="text1"/>
          <w:szCs w:val="21"/>
          <w14:textFill>
            <w14:solidFill>
              <w14:schemeClr w14:val="tx1"/>
            </w14:solidFill>
          </w14:textFill>
        </w:rPr>
        <w:t>月</w:t>
      </w:r>
      <w:r>
        <w:rPr>
          <w:rFonts w:hint="eastAsia"/>
          <w:color w:val="000000" w:themeColor="text1"/>
          <w:szCs w:val="21"/>
          <w14:textFill>
            <w14:solidFill>
              <w14:schemeClr w14:val="tx1"/>
            </w14:solidFill>
          </w14:textFill>
        </w:rPr>
        <w:t>9</w:t>
      </w:r>
      <w:r>
        <w:rPr>
          <w:color w:val="000000" w:themeColor="text1"/>
          <w:szCs w:val="21"/>
          <w14:textFill>
            <w14:solidFill>
              <w14:schemeClr w14:val="tx1"/>
            </w14:solidFill>
          </w14:textFill>
        </w:rPr>
        <w:t>日</w:t>
      </w:r>
      <w:r>
        <w:rPr>
          <w:rFonts w:hint="eastAsia"/>
          <w:color w:val="000000" w:themeColor="text1"/>
          <w:szCs w:val="21"/>
          <w14:textFill>
            <w14:solidFill>
              <w14:schemeClr w14:val="tx1"/>
            </w14:solidFill>
          </w14:textFill>
        </w:rPr>
        <w:t>9</w:t>
      </w:r>
      <w:r>
        <w:rPr>
          <w:color w:val="000000" w:themeColor="text1"/>
          <w:szCs w:val="21"/>
          <w14:textFill>
            <w14:solidFill>
              <w14:schemeClr w14:val="tx1"/>
            </w14:solidFill>
          </w14:textFill>
        </w:rPr>
        <w:t>点</w:t>
      </w:r>
      <w:r>
        <w:rPr>
          <w:rFonts w:hint="eastAsia"/>
          <w:color w:val="000000" w:themeColor="text1"/>
          <w:szCs w:val="21"/>
          <w14:textFill>
            <w14:solidFill>
              <w14:schemeClr w14:val="tx1"/>
            </w14:solidFill>
          </w14:textFill>
        </w:rPr>
        <w:t>30</w:t>
      </w:r>
      <w:r>
        <w:rPr>
          <w:color w:val="000000" w:themeColor="text1"/>
          <w:szCs w:val="21"/>
          <w14:textFill>
            <w14:solidFill>
              <w14:schemeClr w14:val="tx1"/>
            </w14:solidFill>
          </w14:textFill>
        </w:rPr>
        <w:t>分（北京时间）</w:t>
      </w:r>
    </w:p>
    <w:p>
      <w:pPr>
        <w:snapToGrid w:val="0"/>
        <w:spacing w:before="120" w:beforeLines="50" w:after="120" w:line="360" w:lineRule="exact"/>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地点：北京市朝阳区新源南路6号京城大厦B</w:t>
      </w:r>
      <w:r>
        <w:rPr>
          <w:rFonts w:hint="eastAsia"/>
          <w:color w:val="000000" w:themeColor="text1"/>
          <w:szCs w:val="21"/>
          <w14:textFill>
            <w14:solidFill>
              <w14:schemeClr w14:val="tx1"/>
            </w14:solidFill>
          </w14:textFill>
        </w:rPr>
        <w:t>座5层第八会议室</w:t>
      </w:r>
      <w:r>
        <w:rPr>
          <w:color w:val="000000" w:themeColor="text1"/>
          <w:szCs w:val="21"/>
          <w14:textFill>
            <w14:solidFill>
              <w14:schemeClr w14:val="tx1"/>
            </w14:solidFill>
          </w14:textFill>
        </w:rPr>
        <w:t>（潜在供应商授权代表须确保北京健康宝无弹窗和持有72小时内核酸检测阴性证明）</w:t>
      </w:r>
    </w:p>
    <w:p>
      <w:pPr>
        <w:snapToGrid w:val="0"/>
        <w:spacing w:before="120" w:beforeLines="50" w:after="120" w:afterLines="50" w:line="560" w:lineRule="exact"/>
        <w:outlineLvl w:val="1"/>
        <w:rPr>
          <w:b/>
          <w:bCs/>
          <w:color w:val="000000" w:themeColor="text1"/>
          <w:sz w:val="32"/>
          <w:szCs w:val="32"/>
          <w14:textFill>
            <w14:solidFill>
              <w14:schemeClr w14:val="tx1"/>
            </w14:solidFill>
          </w14:textFill>
        </w:rPr>
      </w:pPr>
      <w:r>
        <w:rPr>
          <w:b/>
          <w:bCs/>
          <w:color w:val="000000" w:themeColor="text1"/>
          <w:sz w:val="32"/>
          <w:szCs w:val="32"/>
          <w14:textFill>
            <w14:solidFill>
              <w14:schemeClr w14:val="tx1"/>
            </w14:solidFill>
          </w14:textFill>
        </w:rPr>
        <w:t>五、公告期限</w:t>
      </w:r>
    </w:p>
    <w:p>
      <w:pPr>
        <w:snapToGrid w:val="0"/>
        <w:spacing w:before="120" w:beforeLines="50" w:after="120" w:afterLines="50" w:line="360" w:lineRule="exact"/>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自本公告发布之日起3个工作日。</w:t>
      </w:r>
    </w:p>
    <w:p>
      <w:pPr>
        <w:snapToGrid w:val="0"/>
        <w:spacing w:before="120" w:beforeLines="50" w:after="120" w:afterLines="50" w:line="560" w:lineRule="exact"/>
        <w:outlineLvl w:val="1"/>
        <w:rPr>
          <w:b/>
          <w:bCs/>
          <w:color w:val="000000" w:themeColor="text1"/>
          <w:sz w:val="32"/>
          <w:szCs w:val="32"/>
          <w14:textFill>
            <w14:solidFill>
              <w14:schemeClr w14:val="tx1"/>
            </w14:solidFill>
          </w14:textFill>
        </w:rPr>
      </w:pPr>
      <w:r>
        <w:rPr>
          <w:b/>
          <w:bCs/>
          <w:color w:val="000000" w:themeColor="text1"/>
          <w:sz w:val="32"/>
          <w:szCs w:val="32"/>
          <w14:textFill>
            <w14:solidFill>
              <w14:schemeClr w14:val="tx1"/>
            </w14:solidFill>
          </w14:textFill>
        </w:rPr>
        <w:t>六、其他补充事宜</w:t>
      </w:r>
    </w:p>
    <w:p>
      <w:pPr>
        <w:snapToGrid w:val="0"/>
        <w:spacing w:before="120" w:beforeLines="50" w:after="120" w:afterLines="50" w:line="360" w:lineRule="exact"/>
        <w:ind w:firstLine="420" w:firstLineChars="200"/>
        <w:rPr>
          <w:rFonts w:eastAsiaTheme="minorEastAsia"/>
          <w:szCs w:val="21"/>
        </w:rPr>
      </w:pPr>
      <w:r>
        <w:rPr>
          <w:rFonts w:eastAsiaTheme="minorEastAsia"/>
          <w:szCs w:val="21"/>
        </w:rPr>
        <w:t>1</w:t>
      </w:r>
      <w:r>
        <w:rPr>
          <w:rFonts w:eastAsia="仿宋"/>
          <w:sz w:val="28"/>
          <w:szCs w:val="28"/>
        </w:rPr>
        <w:t>.</w:t>
      </w:r>
      <w:r>
        <w:rPr>
          <w:rFonts w:eastAsiaTheme="minorEastAsia"/>
          <w:szCs w:val="21"/>
        </w:rPr>
        <w:t>现场领购比选文件相关事宜：</w:t>
      </w:r>
    </w:p>
    <w:p>
      <w:pPr>
        <w:snapToGrid w:val="0"/>
        <w:spacing w:before="120" w:beforeLines="50" w:after="120" w:afterLines="50" w:line="360" w:lineRule="exact"/>
        <w:ind w:firstLine="420" w:firstLineChars="200"/>
        <w:rPr>
          <w:szCs w:val="21"/>
        </w:rPr>
      </w:pPr>
      <w:r>
        <w:rPr>
          <w:szCs w:val="21"/>
        </w:rPr>
        <w:t>（1）潜在供应商须提供以下资料：</w:t>
      </w:r>
    </w:p>
    <w:p>
      <w:pPr>
        <w:snapToGrid w:val="0"/>
        <w:spacing w:before="120" w:beforeLines="50" w:after="120" w:afterLines="50" w:line="360" w:lineRule="exact"/>
        <w:ind w:firstLine="420" w:firstLineChars="200"/>
        <w:rPr>
          <w:bCs/>
          <w:szCs w:val="21"/>
        </w:rPr>
      </w:pPr>
      <w:r>
        <w:rPr>
          <w:rFonts w:hint="eastAsia" w:ascii="宋体" w:hAnsi="宋体" w:cs="宋体"/>
          <w:bCs/>
          <w:szCs w:val="21"/>
        </w:rPr>
        <w:t>①</w:t>
      </w:r>
      <w:r>
        <w:rPr>
          <w:bCs/>
          <w:szCs w:val="21"/>
        </w:rPr>
        <w:t>法定代表人（或负责人）授权书/介绍信原件或复印件（加盖公章或有效专用章）及被授权人/联系人身份证明复印件（加盖公章或有效专用章）；</w:t>
      </w:r>
    </w:p>
    <w:p>
      <w:pPr>
        <w:snapToGrid w:val="0"/>
        <w:spacing w:before="120" w:beforeLines="50" w:after="120" w:afterLines="50" w:line="360" w:lineRule="exact"/>
        <w:ind w:firstLine="420" w:firstLineChars="200"/>
        <w:rPr>
          <w:bCs/>
          <w:szCs w:val="21"/>
        </w:rPr>
      </w:pPr>
      <w:r>
        <w:rPr>
          <w:rFonts w:hint="eastAsia" w:ascii="宋体" w:hAnsi="宋体" w:cs="宋体"/>
          <w:bCs/>
          <w:szCs w:val="21"/>
        </w:rPr>
        <w:t>②</w:t>
      </w:r>
      <w:r>
        <w:rPr>
          <w:bCs/>
          <w:szCs w:val="21"/>
        </w:rPr>
        <w:t>营业执照或社会团体登记证书或事业单位法人证书或其他类型主体资格证书复印件（加盖公章或有效专用章）。</w:t>
      </w:r>
    </w:p>
    <w:p>
      <w:pPr>
        <w:snapToGrid w:val="0"/>
        <w:spacing w:before="120" w:beforeLines="50" w:after="120" w:afterLines="50" w:line="360" w:lineRule="exact"/>
        <w:ind w:firstLine="420" w:firstLineChars="200"/>
        <w:rPr>
          <w:szCs w:val="21"/>
        </w:rPr>
      </w:pPr>
      <w:r>
        <w:rPr>
          <w:szCs w:val="21"/>
        </w:rPr>
        <w:t>（2）缴费和领取比选文件：潜在供应商须现场缴纳标书款、登记备案，并领取必须文件（电子版）完成领购。</w:t>
      </w:r>
    </w:p>
    <w:p>
      <w:pPr>
        <w:snapToGrid w:val="0"/>
        <w:spacing w:before="120" w:beforeLines="50" w:after="120" w:afterLines="50" w:line="360" w:lineRule="exact"/>
        <w:ind w:firstLine="420" w:firstLineChars="200"/>
        <w:rPr>
          <w:szCs w:val="21"/>
        </w:rPr>
      </w:pPr>
      <w:r>
        <w:rPr>
          <w:szCs w:val="21"/>
        </w:rPr>
        <w:t>（3）标书款发票：缴费现场领取。</w:t>
      </w:r>
    </w:p>
    <w:p>
      <w:pPr>
        <w:snapToGrid w:val="0"/>
        <w:spacing w:before="120" w:beforeLines="50" w:after="120" w:afterLines="50" w:line="360" w:lineRule="exact"/>
        <w:ind w:firstLine="420" w:firstLineChars="200"/>
        <w:rPr>
          <w:rFonts w:eastAsiaTheme="minorEastAsia"/>
          <w:szCs w:val="21"/>
        </w:rPr>
      </w:pPr>
      <w:r>
        <w:rPr>
          <w:rFonts w:eastAsiaTheme="minorEastAsia"/>
          <w:szCs w:val="21"/>
        </w:rPr>
        <w:t>2</w:t>
      </w:r>
      <w:r>
        <w:rPr>
          <w:rFonts w:eastAsia="仿宋"/>
          <w:sz w:val="28"/>
          <w:szCs w:val="28"/>
        </w:rPr>
        <w:t>.</w:t>
      </w:r>
      <w:r>
        <w:rPr>
          <w:rFonts w:eastAsiaTheme="minorEastAsia"/>
          <w:szCs w:val="21"/>
        </w:rPr>
        <w:t>邮购比选文件相关事宜：</w:t>
      </w:r>
    </w:p>
    <w:p>
      <w:pPr>
        <w:snapToGrid w:val="0"/>
        <w:spacing w:before="120" w:beforeLines="50" w:after="120" w:afterLines="50" w:line="360" w:lineRule="exact"/>
        <w:ind w:firstLine="420" w:firstLineChars="200"/>
        <w:rPr>
          <w:szCs w:val="21"/>
        </w:rPr>
      </w:pPr>
      <w:r>
        <w:rPr>
          <w:szCs w:val="21"/>
        </w:rPr>
        <w:t>潜在供应商应在比选文件发售时间截止前提交上述资料扫描件，以邮件形式发送至haojl@biddingcitic.com（邮件请注明公告所示比选项目编号、包号），经采购代理机构确认后以电汇形式将标书款汇至采购代理机构指定账户（汇款时请注明公告所示比选项目编号、包号），提交电汇底单扫描件并登记备案。</w:t>
      </w:r>
    </w:p>
    <w:p>
      <w:pPr>
        <w:snapToGrid w:val="0"/>
        <w:spacing w:before="120" w:beforeLines="50" w:after="120" w:afterLines="50" w:line="360" w:lineRule="exact"/>
        <w:ind w:firstLine="420" w:firstLineChars="200"/>
        <w:rPr>
          <w:rFonts w:eastAsiaTheme="minorEastAsia"/>
          <w:szCs w:val="21"/>
        </w:rPr>
      </w:pPr>
      <w:r>
        <w:rPr>
          <w:rFonts w:eastAsiaTheme="minorEastAsia"/>
          <w:szCs w:val="21"/>
        </w:rPr>
        <w:t>3</w:t>
      </w:r>
      <w:r>
        <w:rPr>
          <w:rFonts w:eastAsia="仿宋"/>
          <w:sz w:val="28"/>
          <w:szCs w:val="28"/>
        </w:rPr>
        <w:t>.</w:t>
      </w:r>
      <w:r>
        <w:rPr>
          <w:rFonts w:eastAsiaTheme="minorEastAsia"/>
          <w:szCs w:val="21"/>
        </w:rPr>
        <w:t>响应文件逾期送达或未按比选文件要求密封的，采购人和采购代理机构将予拒收。</w:t>
      </w:r>
    </w:p>
    <w:p>
      <w:pPr>
        <w:snapToGrid w:val="0"/>
        <w:spacing w:before="120" w:beforeLines="50" w:after="120" w:afterLines="50" w:line="360" w:lineRule="exact"/>
        <w:ind w:firstLine="420" w:firstLineChars="200"/>
        <w:rPr>
          <w:rFonts w:eastAsiaTheme="minorEastAsia"/>
          <w:szCs w:val="21"/>
        </w:rPr>
      </w:pPr>
      <w:r>
        <w:rPr>
          <w:rFonts w:eastAsiaTheme="minorEastAsia"/>
          <w:szCs w:val="21"/>
        </w:rPr>
        <w:t>4</w:t>
      </w:r>
      <w:r>
        <w:rPr>
          <w:rFonts w:eastAsia="仿宋"/>
          <w:sz w:val="28"/>
          <w:szCs w:val="28"/>
        </w:rPr>
        <w:t>.</w:t>
      </w:r>
      <w:r>
        <w:rPr>
          <w:rFonts w:eastAsiaTheme="minorEastAsia"/>
          <w:szCs w:val="21"/>
        </w:rPr>
        <w:t>评分方法：综合评分法</w:t>
      </w:r>
    </w:p>
    <w:p>
      <w:pPr>
        <w:snapToGrid w:val="0"/>
        <w:spacing w:before="120" w:beforeLines="50" w:after="120" w:afterLines="50" w:line="360" w:lineRule="exact"/>
        <w:ind w:firstLine="420" w:firstLineChars="200"/>
        <w:rPr>
          <w:rFonts w:eastAsiaTheme="minorEastAsia"/>
          <w:szCs w:val="21"/>
        </w:rPr>
      </w:pPr>
      <w:r>
        <w:rPr>
          <w:rFonts w:eastAsiaTheme="minorEastAsia"/>
          <w:szCs w:val="21"/>
        </w:rPr>
        <w:t>5</w:t>
      </w:r>
      <w:r>
        <w:rPr>
          <w:rFonts w:eastAsia="仿宋"/>
          <w:sz w:val="28"/>
          <w:szCs w:val="28"/>
        </w:rPr>
        <w:t>.</w:t>
      </w:r>
      <w:r>
        <w:rPr>
          <w:rFonts w:eastAsiaTheme="minorEastAsia"/>
          <w:szCs w:val="21"/>
        </w:rPr>
        <w:t>发布公告的媒介：</w:t>
      </w:r>
      <w:bookmarkStart w:id="13" w:name="_Hlk76990693"/>
      <w:r>
        <w:rPr>
          <w:rFonts w:hint="eastAsia" w:eastAsiaTheme="minorEastAsia"/>
          <w:szCs w:val="21"/>
        </w:rPr>
        <w:t>北京市司法局门户网站-通知公告（</w:t>
      </w:r>
      <w:r>
        <w:rPr>
          <w:rFonts w:eastAsiaTheme="minorEastAsia"/>
          <w:szCs w:val="21"/>
        </w:rPr>
        <w:t>http://sfj.beijing.gov.cn/sfj/zwgk/tzgg75/index.html</w:t>
      </w:r>
      <w:r>
        <w:rPr>
          <w:rFonts w:hint="eastAsia" w:eastAsiaTheme="minorEastAsia"/>
          <w:szCs w:val="21"/>
        </w:rPr>
        <w:t>）</w:t>
      </w:r>
      <w:r>
        <w:rPr>
          <w:rFonts w:eastAsiaTheme="minorEastAsia"/>
          <w:szCs w:val="21"/>
        </w:rPr>
        <w:t>。</w:t>
      </w:r>
      <w:bookmarkEnd w:id="13"/>
    </w:p>
    <w:p>
      <w:pPr>
        <w:snapToGrid w:val="0"/>
        <w:spacing w:before="120" w:beforeLines="50" w:after="120" w:afterLines="50" w:line="360" w:lineRule="exact"/>
        <w:ind w:firstLine="420" w:firstLineChars="200"/>
        <w:rPr>
          <w:color w:val="000000" w:themeColor="text1"/>
          <w:szCs w:val="21"/>
          <w14:textFill>
            <w14:solidFill>
              <w14:schemeClr w14:val="tx1"/>
            </w14:solidFill>
          </w14:textFill>
        </w:rPr>
      </w:pPr>
      <w:r>
        <w:rPr>
          <w:rFonts w:eastAsiaTheme="minorEastAsia"/>
          <w:szCs w:val="21"/>
        </w:rPr>
        <w:t>6</w:t>
      </w:r>
      <w:r>
        <w:rPr>
          <w:rFonts w:eastAsia="仿宋"/>
          <w:sz w:val="28"/>
          <w:szCs w:val="28"/>
        </w:rPr>
        <w:t>.</w:t>
      </w:r>
      <w:r>
        <w:rPr>
          <w:color w:val="000000" w:themeColor="text1"/>
          <w:szCs w:val="21"/>
          <w14:textFill>
            <w14:solidFill>
              <w14:schemeClr w14:val="tx1"/>
            </w14:solidFill>
          </w14:textFill>
        </w:rPr>
        <w:t>采购代理机构账户信息（比选文件获取、保证金提交）：</w:t>
      </w:r>
    </w:p>
    <w:p>
      <w:pPr>
        <w:snapToGrid w:val="0"/>
        <w:spacing w:after="120" w:afterLines="50" w:line="360" w:lineRule="exact"/>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账户名称：中信国际招标有限公司</w:t>
      </w:r>
    </w:p>
    <w:p>
      <w:pPr>
        <w:widowControl/>
        <w:snapToGrid w:val="0"/>
        <w:spacing w:after="120" w:afterLines="50" w:line="360" w:lineRule="exact"/>
        <w:ind w:firstLine="420" w:firstLineChars="20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开户银行：中信银行北京京城大厦支行</w:t>
      </w:r>
    </w:p>
    <w:p>
      <w:pPr>
        <w:snapToGrid w:val="0"/>
        <w:spacing w:before="120" w:beforeLines="50" w:after="120" w:afterLines="50" w:line="360" w:lineRule="exact"/>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开户账号：7110210182600030709</w:t>
      </w:r>
    </w:p>
    <w:p>
      <w:pPr>
        <w:snapToGrid w:val="0"/>
        <w:spacing w:before="120" w:beforeLines="50" w:after="120" w:afterLines="50" w:line="560" w:lineRule="exact"/>
        <w:outlineLvl w:val="1"/>
        <w:rPr>
          <w:b/>
          <w:bCs/>
          <w:color w:val="000000" w:themeColor="text1"/>
          <w:sz w:val="32"/>
          <w:szCs w:val="32"/>
          <w14:textFill>
            <w14:solidFill>
              <w14:schemeClr w14:val="tx1"/>
            </w14:solidFill>
          </w14:textFill>
        </w:rPr>
      </w:pPr>
      <w:r>
        <w:rPr>
          <w:b/>
          <w:bCs/>
          <w:color w:val="000000" w:themeColor="text1"/>
          <w:sz w:val="32"/>
          <w:szCs w:val="32"/>
          <w14:textFill>
            <w14:solidFill>
              <w14:schemeClr w14:val="tx1"/>
            </w14:solidFill>
          </w14:textFill>
        </w:rPr>
        <w:t>七、对本次比选提出询问，请按以下方式联系</w:t>
      </w:r>
    </w:p>
    <w:p>
      <w:pPr>
        <w:snapToGrid w:val="0"/>
        <w:spacing w:before="120" w:beforeLines="50" w:after="120" w:afterLines="50" w:line="360" w:lineRule="exact"/>
        <w:ind w:firstLine="420" w:firstLineChars="200"/>
        <w:rPr>
          <w:bCs/>
          <w:szCs w:val="21"/>
        </w:rPr>
      </w:pPr>
      <w:r>
        <w:rPr>
          <w:bCs/>
          <w:szCs w:val="21"/>
        </w:rPr>
        <w:t>1、采购人信息</w:t>
      </w:r>
    </w:p>
    <w:p>
      <w:pPr>
        <w:snapToGrid w:val="0"/>
        <w:spacing w:before="120" w:beforeLines="50" w:after="120" w:afterLines="50" w:line="360" w:lineRule="exact"/>
        <w:ind w:firstLine="420" w:firstLineChars="200"/>
        <w:rPr>
          <w:bCs/>
          <w:szCs w:val="21"/>
        </w:rPr>
      </w:pPr>
      <w:r>
        <w:rPr>
          <w:bCs/>
          <w:szCs w:val="21"/>
        </w:rPr>
        <w:t>采购单位：北京市司法局</w:t>
      </w:r>
    </w:p>
    <w:p>
      <w:pPr>
        <w:snapToGrid w:val="0"/>
        <w:spacing w:before="120" w:beforeLines="50" w:after="120" w:afterLines="50" w:line="360" w:lineRule="exact"/>
        <w:ind w:firstLine="420" w:firstLineChars="200"/>
        <w:rPr>
          <w:bCs/>
          <w:szCs w:val="21"/>
        </w:rPr>
      </w:pPr>
      <w:r>
        <w:rPr>
          <w:bCs/>
          <w:szCs w:val="21"/>
        </w:rPr>
        <w:t>地址：北京市通州区运河东大街57号</w:t>
      </w:r>
    </w:p>
    <w:p>
      <w:pPr>
        <w:snapToGrid w:val="0"/>
        <w:spacing w:before="120" w:beforeLines="50" w:after="120" w:afterLines="50" w:line="360" w:lineRule="exact"/>
        <w:ind w:firstLine="420" w:firstLineChars="200"/>
        <w:rPr>
          <w:bCs/>
          <w:szCs w:val="21"/>
        </w:rPr>
      </w:pPr>
      <w:r>
        <w:rPr>
          <w:bCs/>
          <w:szCs w:val="21"/>
        </w:rPr>
        <w:t>联系方式：李老师，010-55579016</w:t>
      </w:r>
    </w:p>
    <w:p>
      <w:pPr>
        <w:snapToGrid w:val="0"/>
        <w:spacing w:before="120" w:beforeLines="50" w:after="120" w:afterLines="50" w:line="360" w:lineRule="exact"/>
        <w:ind w:firstLine="420" w:firstLineChars="200"/>
        <w:rPr>
          <w:bCs/>
          <w:szCs w:val="21"/>
        </w:rPr>
      </w:pPr>
      <w:r>
        <w:rPr>
          <w:bCs/>
          <w:szCs w:val="21"/>
        </w:rPr>
        <w:t>2、采购代理机构信息</w:t>
      </w:r>
    </w:p>
    <w:p>
      <w:pPr>
        <w:snapToGrid w:val="0"/>
        <w:spacing w:before="120" w:beforeLines="50" w:after="120" w:afterLines="50" w:line="360" w:lineRule="exact"/>
        <w:ind w:firstLine="420" w:firstLineChars="200"/>
        <w:rPr>
          <w:bCs/>
          <w:szCs w:val="21"/>
        </w:rPr>
      </w:pPr>
      <w:r>
        <w:rPr>
          <w:bCs/>
          <w:szCs w:val="21"/>
        </w:rPr>
        <w:t>名称：中信国际招标有限公司</w:t>
      </w:r>
    </w:p>
    <w:p>
      <w:pPr>
        <w:snapToGrid w:val="0"/>
        <w:spacing w:before="120" w:beforeLines="50" w:after="120" w:afterLines="50" w:line="360" w:lineRule="exact"/>
        <w:ind w:firstLine="420" w:firstLineChars="200"/>
        <w:rPr>
          <w:bCs/>
          <w:szCs w:val="21"/>
        </w:rPr>
      </w:pPr>
      <w:r>
        <w:rPr>
          <w:bCs/>
          <w:szCs w:val="21"/>
        </w:rPr>
        <w:t>地址：北京市朝阳区新源南路6号京城大厦A座8层</w:t>
      </w:r>
    </w:p>
    <w:p>
      <w:pPr>
        <w:snapToGrid w:val="0"/>
        <w:spacing w:before="120" w:beforeLines="50" w:after="120" w:afterLines="50" w:line="360" w:lineRule="exact"/>
        <w:ind w:firstLine="420" w:firstLineChars="200"/>
        <w:rPr>
          <w:bCs/>
          <w:szCs w:val="21"/>
        </w:rPr>
      </w:pPr>
      <w:r>
        <w:rPr>
          <w:bCs/>
          <w:szCs w:val="21"/>
        </w:rPr>
        <w:t>联系方式：郝金良、刘岳  19801902270、010-84865055-313</w:t>
      </w:r>
    </w:p>
    <w:p>
      <w:pPr>
        <w:snapToGrid w:val="0"/>
        <w:spacing w:before="120" w:beforeLines="50" w:after="120" w:afterLines="50" w:line="360" w:lineRule="exact"/>
        <w:ind w:firstLine="420" w:firstLineChars="200"/>
        <w:rPr>
          <w:bCs/>
          <w:szCs w:val="21"/>
        </w:rPr>
      </w:pPr>
      <w:r>
        <w:rPr>
          <w:bCs/>
          <w:szCs w:val="21"/>
        </w:rPr>
        <w:t>3、项目联系方式</w:t>
      </w:r>
    </w:p>
    <w:p>
      <w:pPr>
        <w:snapToGrid w:val="0"/>
        <w:spacing w:before="120" w:beforeLines="50" w:after="120" w:afterLines="50" w:line="360" w:lineRule="exact"/>
        <w:ind w:firstLine="420" w:firstLineChars="200"/>
        <w:rPr>
          <w:bCs/>
          <w:szCs w:val="21"/>
        </w:rPr>
      </w:pPr>
      <w:r>
        <w:rPr>
          <w:bCs/>
          <w:szCs w:val="21"/>
        </w:rPr>
        <w:t>项目联系人：郝金良、刘岳</w:t>
      </w:r>
    </w:p>
    <w:p>
      <w:pPr>
        <w:snapToGrid w:val="0"/>
        <w:spacing w:before="120" w:beforeLines="50" w:after="120" w:afterLines="50" w:line="360" w:lineRule="exact"/>
        <w:ind w:firstLine="420" w:firstLineChars="200"/>
        <w:rPr>
          <w:szCs w:val="21"/>
        </w:rPr>
      </w:pPr>
      <w:r>
        <w:rPr>
          <w:bCs/>
          <w:szCs w:val="21"/>
        </w:rPr>
        <w:t>电话：19801902270、010-84865055-313</w:t>
      </w:r>
    </w:p>
    <w:p>
      <w:pPr>
        <w:snapToGrid w:val="0"/>
        <w:spacing w:after="120" w:afterLines="50" w:line="360" w:lineRule="exact"/>
        <w:rPr>
          <w:color w:val="000000" w:themeColor="text1"/>
          <w:szCs w:val="21"/>
          <w14:textFill>
            <w14:solidFill>
              <w14:schemeClr w14:val="tx1"/>
            </w14:solidFill>
          </w14:textFill>
        </w:rPr>
      </w:pPr>
      <w:r>
        <w:rPr>
          <w:color w:val="000000" w:themeColor="text1"/>
          <w:szCs w:val="21"/>
          <w14:textFill>
            <w14:solidFill>
              <w14:schemeClr w14:val="tx1"/>
            </w14:solidFill>
          </w14:textFill>
        </w:rPr>
        <w:br w:type="page"/>
      </w:r>
    </w:p>
    <w:p>
      <w:pPr>
        <w:pStyle w:val="65"/>
        <w:adjustRightInd w:val="0"/>
        <w:snapToGrid w:val="0"/>
        <w:spacing w:after="240" w:line="560" w:lineRule="exact"/>
        <w:rPr>
          <w:rFonts w:ascii="Times New Roman" w:hAnsi="Times New Roman"/>
          <w:color w:val="000000" w:themeColor="text1"/>
          <w:sz w:val="44"/>
          <w:szCs w:val="44"/>
          <w14:textFill>
            <w14:solidFill>
              <w14:schemeClr w14:val="tx1"/>
            </w14:solidFill>
          </w14:textFill>
        </w:rPr>
      </w:pPr>
      <w:bookmarkStart w:id="14" w:name="_Toc433221315"/>
      <w:bookmarkStart w:id="15" w:name="_Toc87063334"/>
      <w:bookmarkStart w:id="16" w:name="_Toc427272611"/>
      <w:bookmarkStart w:id="17" w:name="_Toc427579458"/>
      <w:bookmarkStart w:id="18" w:name="_Toc433656744"/>
      <w:bookmarkStart w:id="19" w:name="_Toc76682971"/>
      <w:bookmarkStart w:id="20" w:name="_Toc73427776"/>
      <w:bookmarkStart w:id="21" w:name="_Toc427603585"/>
      <w:bookmarkStart w:id="22" w:name="_Toc427275959"/>
      <w:r>
        <w:rPr>
          <w:rFonts w:ascii="Times New Roman" w:hAnsi="Times New Roman"/>
          <w:color w:val="000000" w:themeColor="text1"/>
          <w:sz w:val="44"/>
          <w:szCs w:val="44"/>
          <w14:textFill>
            <w14:solidFill>
              <w14:schemeClr w14:val="tx1"/>
            </w14:solidFill>
          </w14:textFill>
        </w:rPr>
        <w:t xml:space="preserve">第二章  </w:t>
      </w:r>
      <w:bookmarkEnd w:id="14"/>
      <w:bookmarkEnd w:id="15"/>
      <w:bookmarkEnd w:id="16"/>
      <w:bookmarkEnd w:id="17"/>
      <w:bookmarkEnd w:id="18"/>
      <w:bookmarkEnd w:id="19"/>
      <w:bookmarkEnd w:id="20"/>
      <w:bookmarkEnd w:id="21"/>
      <w:bookmarkEnd w:id="22"/>
      <w:r>
        <w:rPr>
          <w:rFonts w:ascii="Times New Roman" w:hAnsi="Times New Roman"/>
          <w:color w:val="000000" w:themeColor="text1"/>
          <w:sz w:val="44"/>
          <w:szCs w:val="44"/>
          <w14:textFill>
            <w14:solidFill>
              <w14:schemeClr w14:val="tx1"/>
            </w14:solidFill>
          </w14:textFill>
        </w:rPr>
        <w:t>供应商须知</w:t>
      </w:r>
    </w:p>
    <w:p>
      <w:pPr>
        <w:snapToGrid w:val="0"/>
        <w:spacing w:before="120" w:beforeLines="50" w:after="120" w:afterLines="50" w:line="560" w:lineRule="exact"/>
        <w:jc w:val="center"/>
        <w:outlineLvl w:val="1"/>
        <w:rPr>
          <w:color w:val="000000" w:themeColor="text1"/>
          <w:szCs w:val="32"/>
          <w14:textFill>
            <w14:solidFill>
              <w14:schemeClr w14:val="tx1"/>
            </w14:solidFill>
          </w14:textFill>
        </w:rPr>
      </w:pPr>
      <w:bookmarkStart w:id="23" w:name="_Toc35982882"/>
      <w:bookmarkStart w:id="24" w:name="_Toc36117485"/>
      <w:r>
        <w:rPr>
          <w:b/>
          <w:bCs/>
          <w:color w:val="000000" w:themeColor="text1"/>
          <w:sz w:val="32"/>
          <w:szCs w:val="32"/>
          <w14:textFill>
            <w14:solidFill>
              <w14:schemeClr w14:val="tx1"/>
            </w14:solidFill>
          </w14:textFill>
        </w:rPr>
        <w:t>供应商须知前附表</w:t>
      </w:r>
      <w:bookmarkEnd w:id="23"/>
      <w:bookmarkEnd w:id="24"/>
    </w:p>
    <w:p>
      <w:pPr>
        <w:snapToGrid w:val="0"/>
        <w:spacing w:before="120" w:beforeLines="50" w:after="120" w:afterLines="50" w:line="360" w:lineRule="exact"/>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本表关于要采购的货物和服务的具体资料是对供应商须知的具体补充和修改，如有矛盾，应以本表为准。</w:t>
      </w:r>
    </w:p>
    <w:tbl>
      <w:tblPr>
        <w:tblStyle w:val="68"/>
        <w:tblW w:w="921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288"/>
        <w:gridCol w:w="79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1" w:hRule="atLeast"/>
          <w:jc w:val="center"/>
        </w:trPr>
        <w:tc>
          <w:tcPr>
            <w:tcW w:w="1288" w:type="dxa"/>
            <w:vAlign w:val="center"/>
          </w:tcPr>
          <w:p>
            <w:pPr>
              <w:adjustRightInd w:val="0"/>
              <w:snapToGrid w:val="0"/>
              <w:spacing w:before="120" w:beforeLines="50" w:after="120" w:afterLines="50" w:line="360" w:lineRule="exact"/>
              <w:jc w:val="center"/>
              <w:rPr>
                <w:color w:val="000000" w:themeColor="text1"/>
                <w:szCs w:val="21"/>
                <w14:textFill>
                  <w14:solidFill>
                    <w14:schemeClr w14:val="tx1"/>
                  </w14:solidFill>
                </w14:textFill>
              </w:rPr>
            </w:pPr>
            <w:bookmarkStart w:id="25" w:name="_Toc87063335"/>
            <w:bookmarkStart w:id="26" w:name="_Toc73427777"/>
            <w:r>
              <w:rPr>
                <w:color w:val="000000" w:themeColor="text1"/>
                <w:szCs w:val="21"/>
                <w14:textFill>
                  <w14:solidFill>
                    <w14:schemeClr w14:val="tx1"/>
                  </w14:solidFill>
                </w14:textFill>
              </w:rPr>
              <w:t>条款号</w:t>
            </w:r>
          </w:p>
        </w:tc>
        <w:tc>
          <w:tcPr>
            <w:tcW w:w="7924" w:type="dxa"/>
            <w:vAlign w:val="center"/>
          </w:tcPr>
          <w:p>
            <w:pPr>
              <w:adjustRightInd w:val="0"/>
              <w:snapToGrid w:val="0"/>
              <w:spacing w:before="120" w:beforeLines="50" w:after="120" w:afterLines="50" w:line="360" w:lineRule="exact"/>
              <w:jc w:val="center"/>
              <w:rPr>
                <w:b/>
                <w:color w:val="000000" w:themeColor="text1"/>
                <w:szCs w:val="21"/>
                <w14:textFill>
                  <w14:solidFill>
                    <w14:schemeClr w14:val="tx1"/>
                  </w14:solidFill>
                </w14:textFill>
              </w:rPr>
            </w:pPr>
            <w:r>
              <w:rPr>
                <w:b/>
                <w:color w:val="000000" w:themeColor="text1"/>
                <w:szCs w:val="21"/>
                <w14:textFill>
                  <w14:solidFill>
                    <w14:schemeClr w14:val="tx1"/>
                  </w14:solidFill>
                </w14:textFill>
              </w:rPr>
              <w:t>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2" w:hRule="atLeast"/>
          <w:jc w:val="center"/>
        </w:trPr>
        <w:tc>
          <w:tcPr>
            <w:tcW w:w="1288" w:type="dxa"/>
            <w:vAlign w:val="center"/>
          </w:tcPr>
          <w:p>
            <w:pPr>
              <w:adjustRightInd w:val="0"/>
              <w:snapToGrid w:val="0"/>
              <w:spacing w:before="120" w:beforeLines="50" w:after="120" w:afterLines="50" w:line="36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1.1</w:t>
            </w:r>
          </w:p>
        </w:tc>
        <w:tc>
          <w:tcPr>
            <w:tcW w:w="7924" w:type="dxa"/>
            <w:vAlign w:val="center"/>
          </w:tcPr>
          <w:p>
            <w:pPr>
              <w:adjustRightInd w:val="0"/>
              <w:snapToGrid w:val="0"/>
              <w:spacing w:before="120" w:beforeLines="50" w:after="120" w:afterLines="50" w:line="360" w:lineRule="exact"/>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采购人名称：</w:t>
            </w:r>
            <w:r>
              <w:rPr>
                <w:color w:val="000000" w:themeColor="text1"/>
                <w:kern w:val="0"/>
                <w:szCs w:val="21"/>
                <w14:textFill>
                  <w14:solidFill>
                    <w14:schemeClr w14:val="tx1"/>
                  </w14:solidFill>
                </w14:textFill>
              </w:rPr>
              <w:t>北京市司法局</w:t>
            </w:r>
          </w:p>
          <w:p>
            <w:pPr>
              <w:adjustRightInd w:val="0"/>
              <w:snapToGrid w:val="0"/>
              <w:spacing w:before="120" w:beforeLines="50" w:after="120" w:afterLines="50" w:line="360" w:lineRule="exact"/>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采购代理机构名称：中信国际招标有限公司</w:t>
            </w:r>
          </w:p>
          <w:p>
            <w:pPr>
              <w:pStyle w:val="2"/>
              <w:adjustRightInd w:val="0"/>
              <w:snapToGrid w:val="0"/>
              <w:spacing w:before="120" w:beforeLines="50" w:after="50" w:line="360" w:lineRule="exact"/>
              <w:ind w:firstLineChars="200"/>
              <w:rPr>
                <w:color w:val="000000" w:themeColor="text1"/>
                <w14:textFill>
                  <w14:solidFill>
                    <w14:schemeClr w14:val="tx1"/>
                  </w14:solidFill>
                </w14:textFill>
              </w:rPr>
            </w:pPr>
            <w:r>
              <w:rPr>
                <w:color w:val="000000" w:themeColor="text1"/>
                <w14:textFill>
                  <w14:solidFill>
                    <w14:schemeClr w14:val="tx1"/>
                  </w14:solidFill>
                </w14:textFill>
              </w:rPr>
              <w:t>采购方式：公开比选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2" w:hRule="atLeast"/>
          <w:jc w:val="center"/>
        </w:trPr>
        <w:tc>
          <w:tcPr>
            <w:tcW w:w="1288" w:type="dxa"/>
            <w:vAlign w:val="center"/>
          </w:tcPr>
          <w:p>
            <w:pPr>
              <w:adjustRightInd w:val="0"/>
              <w:snapToGrid w:val="0"/>
              <w:spacing w:before="120" w:beforeLines="50" w:after="120" w:afterLines="50" w:line="36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1.2</w:t>
            </w:r>
          </w:p>
        </w:tc>
        <w:tc>
          <w:tcPr>
            <w:tcW w:w="7924" w:type="dxa"/>
            <w:vAlign w:val="center"/>
          </w:tcPr>
          <w:p>
            <w:pPr>
              <w:adjustRightInd w:val="0"/>
              <w:snapToGrid w:val="0"/>
              <w:spacing w:before="120" w:beforeLines="50" w:after="120" w:afterLines="50" w:line="360" w:lineRule="exact"/>
              <w:ind w:firstLine="422" w:firstLineChars="200"/>
              <w:rPr>
                <w:rFonts w:eastAsia="黑体"/>
                <w:b/>
                <w:color w:val="000000" w:themeColor="text1"/>
                <w:szCs w:val="21"/>
                <w14:textFill>
                  <w14:solidFill>
                    <w14:schemeClr w14:val="tx1"/>
                  </w14:solidFill>
                </w14:textFill>
              </w:rPr>
            </w:pPr>
            <w:r>
              <w:rPr>
                <w:rFonts w:eastAsia="黑体"/>
                <w:b/>
                <w:color w:val="000000" w:themeColor="text1"/>
                <w:szCs w:val="21"/>
                <w14:textFill>
                  <w14:solidFill>
                    <w14:schemeClr w14:val="tx1"/>
                  </w14:solidFill>
                </w14:textFill>
              </w:rPr>
              <w:t>合格的供应商：</w:t>
            </w:r>
          </w:p>
          <w:p>
            <w:pPr>
              <w:adjustRightInd w:val="0"/>
              <w:snapToGrid w:val="0"/>
              <w:spacing w:before="120" w:beforeLines="50" w:after="120" w:afterLines="50" w:line="360" w:lineRule="exact"/>
              <w:ind w:firstLine="422" w:firstLineChars="200"/>
              <w:rPr>
                <w:rFonts w:eastAsia="黑体"/>
                <w:b/>
                <w:color w:val="000000" w:themeColor="text1"/>
                <w:szCs w:val="21"/>
                <w14:textFill>
                  <w14:solidFill>
                    <w14:schemeClr w14:val="tx1"/>
                  </w14:solidFill>
                </w14:textFill>
              </w:rPr>
            </w:pPr>
            <w:r>
              <w:rPr>
                <w:rFonts w:eastAsia="黑体"/>
                <w:b/>
                <w:color w:val="000000" w:themeColor="text1"/>
                <w:szCs w:val="21"/>
                <w14:textFill>
                  <w14:solidFill>
                    <w14:schemeClr w14:val="tx1"/>
                  </w14:solidFill>
                </w14:textFill>
              </w:rPr>
              <w:t>1.供应商需同时满足以下规定：</w:t>
            </w:r>
          </w:p>
          <w:p>
            <w:pPr>
              <w:adjustRightInd w:val="0"/>
              <w:snapToGrid w:val="0"/>
              <w:spacing w:before="120" w:beforeLines="50" w:after="120" w:afterLines="50" w:line="360" w:lineRule="exact"/>
              <w:ind w:firstLine="422" w:firstLineChars="200"/>
              <w:rPr>
                <w:rFonts w:eastAsia="黑体"/>
                <w:b/>
                <w:color w:val="000000" w:themeColor="text1"/>
                <w:szCs w:val="21"/>
                <w14:textFill>
                  <w14:solidFill>
                    <w14:schemeClr w14:val="tx1"/>
                  </w14:solidFill>
                </w14:textFill>
              </w:rPr>
            </w:pPr>
            <w:bookmarkStart w:id="27" w:name="_Hlk110210259"/>
            <w:r>
              <w:rPr>
                <w:rFonts w:eastAsia="黑体"/>
                <w:b/>
                <w:color w:val="000000" w:themeColor="text1"/>
                <w:szCs w:val="21"/>
                <w14:textFill>
                  <w14:solidFill>
                    <w14:schemeClr w14:val="tx1"/>
                  </w14:solidFill>
                </w14:textFill>
              </w:rPr>
              <w:t>（1）具有独立承担民事责任的能力；</w:t>
            </w:r>
          </w:p>
          <w:p>
            <w:pPr>
              <w:adjustRightInd w:val="0"/>
              <w:snapToGrid w:val="0"/>
              <w:spacing w:before="120" w:beforeLines="50" w:after="120" w:afterLines="50" w:line="360" w:lineRule="exact"/>
              <w:ind w:firstLine="422" w:firstLineChars="200"/>
              <w:rPr>
                <w:rFonts w:eastAsia="黑体"/>
                <w:b/>
                <w:color w:val="000000" w:themeColor="text1"/>
                <w:szCs w:val="21"/>
                <w14:textFill>
                  <w14:solidFill>
                    <w14:schemeClr w14:val="tx1"/>
                  </w14:solidFill>
                </w14:textFill>
              </w:rPr>
            </w:pPr>
            <w:r>
              <w:rPr>
                <w:rFonts w:eastAsia="黑体"/>
                <w:b/>
                <w:color w:val="000000" w:themeColor="text1"/>
                <w:szCs w:val="21"/>
                <w14:textFill>
                  <w14:solidFill>
                    <w14:schemeClr w14:val="tx1"/>
                  </w14:solidFill>
                </w14:textFill>
              </w:rPr>
              <w:t>（2）具有良好的商业信誉和健全的财务会计制度；</w:t>
            </w:r>
          </w:p>
          <w:p>
            <w:pPr>
              <w:adjustRightInd w:val="0"/>
              <w:snapToGrid w:val="0"/>
              <w:spacing w:before="120" w:beforeLines="50" w:after="120" w:afterLines="50" w:line="360" w:lineRule="exact"/>
              <w:ind w:firstLine="422" w:firstLineChars="200"/>
              <w:rPr>
                <w:rFonts w:eastAsia="黑体"/>
                <w:b/>
                <w:color w:val="000000" w:themeColor="text1"/>
                <w:szCs w:val="21"/>
                <w14:textFill>
                  <w14:solidFill>
                    <w14:schemeClr w14:val="tx1"/>
                  </w14:solidFill>
                </w14:textFill>
              </w:rPr>
            </w:pPr>
            <w:r>
              <w:rPr>
                <w:rFonts w:eastAsia="黑体"/>
                <w:b/>
                <w:color w:val="000000" w:themeColor="text1"/>
                <w:szCs w:val="21"/>
                <w14:textFill>
                  <w14:solidFill>
                    <w14:schemeClr w14:val="tx1"/>
                  </w14:solidFill>
                </w14:textFill>
              </w:rPr>
              <w:t>（3）具有履行合同所必需的设备和专业技术能力；</w:t>
            </w:r>
          </w:p>
          <w:p>
            <w:pPr>
              <w:adjustRightInd w:val="0"/>
              <w:snapToGrid w:val="0"/>
              <w:spacing w:before="120" w:beforeLines="50" w:after="120" w:afterLines="50" w:line="360" w:lineRule="exact"/>
              <w:ind w:firstLine="422" w:firstLineChars="200"/>
              <w:rPr>
                <w:rFonts w:eastAsia="黑体"/>
                <w:b/>
                <w:color w:val="000000" w:themeColor="text1"/>
                <w:szCs w:val="21"/>
                <w14:textFill>
                  <w14:solidFill>
                    <w14:schemeClr w14:val="tx1"/>
                  </w14:solidFill>
                </w14:textFill>
              </w:rPr>
            </w:pPr>
            <w:r>
              <w:rPr>
                <w:rFonts w:eastAsia="黑体"/>
                <w:b/>
                <w:color w:val="000000" w:themeColor="text1"/>
                <w:szCs w:val="21"/>
                <w14:textFill>
                  <w14:solidFill>
                    <w14:schemeClr w14:val="tx1"/>
                  </w14:solidFill>
                </w14:textFill>
              </w:rPr>
              <w:t>（4）有依法缴纳税收和社会保障资金的良好记录；</w:t>
            </w:r>
          </w:p>
          <w:p>
            <w:pPr>
              <w:adjustRightInd w:val="0"/>
              <w:snapToGrid w:val="0"/>
              <w:spacing w:before="120" w:beforeLines="50" w:after="120" w:afterLines="50" w:line="360" w:lineRule="exact"/>
              <w:ind w:firstLine="422" w:firstLineChars="200"/>
              <w:rPr>
                <w:rFonts w:eastAsia="黑体"/>
                <w:b/>
                <w:color w:val="000000" w:themeColor="text1"/>
                <w:szCs w:val="21"/>
                <w14:textFill>
                  <w14:solidFill>
                    <w14:schemeClr w14:val="tx1"/>
                  </w14:solidFill>
                </w14:textFill>
              </w:rPr>
            </w:pPr>
            <w:r>
              <w:rPr>
                <w:rFonts w:eastAsia="黑体"/>
                <w:b/>
                <w:color w:val="000000" w:themeColor="text1"/>
                <w:szCs w:val="21"/>
                <w14:textFill>
                  <w14:solidFill>
                    <w14:schemeClr w14:val="tx1"/>
                  </w14:solidFill>
                </w14:textFill>
              </w:rPr>
              <w:t>（5）参加比选活动前三年内，在经营活动中没有重大违法记录；</w:t>
            </w:r>
          </w:p>
          <w:p>
            <w:pPr>
              <w:adjustRightInd w:val="0"/>
              <w:snapToGrid w:val="0"/>
              <w:spacing w:before="120" w:beforeLines="50" w:after="120" w:afterLines="50" w:line="360" w:lineRule="exact"/>
              <w:ind w:firstLine="422" w:firstLineChars="200"/>
              <w:rPr>
                <w:rFonts w:eastAsia="黑体"/>
                <w:b/>
                <w:color w:val="000000" w:themeColor="text1"/>
                <w:szCs w:val="21"/>
                <w14:textFill>
                  <w14:solidFill>
                    <w14:schemeClr w14:val="tx1"/>
                  </w14:solidFill>
                </w14:textFill>
              </w:rPr>
            </w:pPr>
            <w:r>
              <w:rPr>
                <w:rFonts w:eastAsia="黑体"/>
                <w:b/>
                <w:color w:val="000000" w:themeColor="text1"/>
                <w:szCs w:val="21"/>
                <w14:textFill>
                  <w14:solidFill>
                    <w14:schemeClr w14:val="tx1"/>
                  </w14:solidFill>
                </w14:textFill>
              </w:rPr>
              <w:t>（6）法律、行政法规规定的其他条件。</w:t>
            </w:r>
            <w:bookmarkEnd w:id="27"/>
          </w:p>
          <w:p>
            <w:pPr>
              <w:adjustRightInd w:val="0"/>
              <w:snapToGrid w:val="0"/>
              <w:spacing w:before="120" w:beforeLines="50" w:after="120" w:afterLines="50" w:line="360" w:lineRule="exact"/>
              <w:ind w:firstLine="422" w:firstLineChars="200"/>
              <w:rPr>
                <w:rFonts w:eastAsia="黑体"/>
                <w:b/>
                <w:color w:val="000000" w:themeColor="text1"/>
                <w:szCs w:val="21"/>
                <w14:textFill>
                  <w14:solidFill>
                    <w14:schemeClr w14:val="tx1"/>
                  </w14:solidFill>
                </w14:textFill>
              </w:rPr>
            </w:pPr>
            <w:r>
              <w:rPr>
                <w:rFonts w:eastAsia="黑体"/>
                <w:b/>
                <w:color w:val="000000" w:themeColor="text1"/>
                <w:szCs w:val="21"/>
                <w14:textFill>
                  <w14:solidFill>
                    <w14:schemeClr w14:val="tx1"/>
                  </w14:solidFill>
                </w14:textFill>
              </w:rPr>
              <w:t>2.供应商特定资格条件要求：</w:t>
            </w:r>
          </w:p>
          <w:p>
            <w:pPr>
              <w:adjustRightInd w:val="0"/>
              <w:snapToGrid w:val="0"/>
              <w:spacing w:before="120" w:beforeLines="50" w:after="120" w:afterLines="50" w:line="360" w:lineRule="exact"/>
              <w:ind w:firstLine="422" w:firstLineChars="200"/>
              <w:rPr>
                <w:rFonts w:eastAsia="黑体"/>
                <w:b/>
                <w:color w:val="000000" w:themeColor="text1"/>
                <w:szCs w:val="21"/>
                <w14:textFill>
                  <w14:solidFill>
                    <w14:schemeClr w14:val="tx1"/>
                  </w14:solidFill>
                </w14:textFill>
              </w:rPr>
            </w:pPr>
            <w:r>
              <w:rPr>
                <w:rFonts w:eastAsia="黑体"/>
                <w:b/>
                <w:color w:val="000000" w:themeColor="text1"/>
                <w:szCs w:val="21"/>
                <w14:textFill>
                  <w14:solidFill>
                    <w14:schemeClr w14:val="tx1"/>
                  </w14:solidFill>
                </w14:textFill>
              </w:rPr>
              <w:t>供应商应为中华人民共和国境内依法注册的独立法人、其他组织或自然人。</w:t>
            </w:r>
          </w:p>
          <w:p>
            <w:pPr>
              <w:adjustRightInd w:val="0"/>
              <w:snapToGrid w:val="0"/>
              <w:spacing w:before="120" w:beforeLines="50" w:after="120" w:afterLines="50" w:line="360" w:lineRule="exact"/>
              <w:ind w:firstLine="422" w:firstLineChars="200"/>
              <w:rPr>
                <w:rFonts w:eastAsia="黑体"/>
                <w:b/>
                <w:color w:val="000000" w:themeColor="text1"/>
                <w:szCs w:val="21"/>
                <w14:textFill>
                  <w14:solidFill>
                    <w14:schemeClr w14:val="tx1"/>
                  </w14:solidFill>
                </w14:textFill>
              </w:rPr>
            </w:pPr>
            <w:r>
              <w:rPr>
                <w:rFonts w:eastAsia="黑体"/>
                <w:b/>
                <w:color w:val="000000" w:themeColor="text1"/>
                <w:szCs w:val="21"/>
                <w14:textFill>
                  <w14:solidFill>
                    <w14:schemeClr w14:val="tx1"/>
                  </w14:solidFill>
                </w14:textFill>
              </w:rPr>
              <w:t>3.存在下列情形之一的任何机构，不得参与本项目比选：</w:t>
            </w:r>
          </w:p>
          <w:p>
            <w:pPr>
              <w:adjustRightInd w:val="0"/>
              <w:snapToGrid w:val="0"/>
              <w:spacing w:before="120" w:beforeLines="50" w:after="120" w:afterLines="50" w:line="360" w:lineRule="exact"/>
              <w:ind w:firstLine="422" w:firstLineChars="200"/>
              <w:rPr>
                <w:rFonts w:eastAsia="黑体"/>
                <w:b/>
                <w:color w:val="000000" w:themeColor="text1"/>
                <w:szCs w:val="21"/>
                <w14:textFill>
                  <w14:solidFill>
                    <w14:schemeClr w14:val="tx1"/>
                  </w14:solidFill>
                </w14:textFill>
              </w:rPr>
            </w:pPr>
            <w:r>
              <w:rPr>
                <w:rFonts w:eastAsia="黑体"/>
                <w:b/>
                <w:color w:val="000000" w:themeColor="text1"/>
                <w:szCs w:val="21"/>
                <w14:textFill>
                  <w14:solidFill>
                    <w14:schemeClr w14:val="tx1"/>
                  </w14:solidFill>
                </w14:textFill>
              </w:rPr>
              <w:t>（1）为本次采购项目提供整体设计、规范编制或者项目管理、监理、检测等服务的单位，及其关联的附属机构；</w:t>
            </w:r>
          </w:p>
          <w:p>
            <w:pPr>
              <w:adjustRightInd w:val="0"/>
              <w:snapToGrid w:val="0"/>
              <w:spacing w:before="120" w:beforeLines="50" w:after="120" w:afterLines="50" w:line="360" w:lineRule="exact"/>
              <w:ind w:firstLine="422" w:firstLineChars="200"/>
              <w:rPr>
                <w:rFonts w:eastAsia="黑体"/>
                <w:b/>
                <w:color w:val="000000" w:themeColor="text1"/>
                <w:szCs w:val="21"/>
                <w14:textFill>
                  <w14:solidFill>
                    <w14:schemeClr w14:val="tx1"/>
                  </w14:solidFill>
                </w14:textFill>
              </w:rPr>
            </w:pPr>
            <w:r>
              <w:rPr>
                <w:rFonts w:eastAsia="黑体"/>
                <w:b/>
                <w:color w:val="000000" w:themeColor="text1"/>
                <w:szCs w:val="21"/>
                <w14:textFill>
                  <w14:solidFill>
                    <w14:schemeClr w14:val="tx1"/>
                  </w14:solidFill>
                </w14:textFill>
              </w:rPr>
              <w:t>（2）列入失信被执行人、重大税收违法案件当事人名单、政府采购严重违法失信行为记录名单的；</w:t>
            </w:r>
          </w:p>
          <w:p>
            <w:pPr>
              <w:adjustRightInd w:val="0"/>
              <w:snapToGrid w:val="0"/>
              <w:spacing w:before="120" w:beforeLines="50" w:after="120" w:afterLines="50" w:line="360" w:lineRule="exact"/>
              <w:ind w:firstLine="422" w:firstLineChars="200"/>
              <w:rPr>
                <w:rFonts w:eastAsia="黑体"/>
                <w:b/>
                <w:color w:val="000000" w:themeColor="text1"/>
                <w:szCs w:val="21"/>
                <w14:textFill>
                  <w14:solidFill>
                    <w14:schemeClr w14:val="tx1"/>
                  </w14:solidFill>
                </w14:textFill>
              </w:rPr>
            </w:pPr>
            <w:r>
              <w:rPr>
                <w:rFonts w:eastAsia="黑体"/>
                <w:b/>
                <w:color w:val="000000" w:themeColor="text1"/>
                <w:szCs w:val="21"/>
                <w14:textFill>
                  <w14:solidFill>
                    <w14:schemeClr w14:val="tx1"/>
                  </w14:solidFill>
                </w14:textFill>
              </w:rPr>
              <w:t>4.单位负责人为同一人或者存在直接控股、管理关系的不同供应商，不得参加同一合同项下的比选活动</w:t>
            </w:r>
            <w:r>
              <w:rPr>
                <w:rFonts w:hint="eastAsia" w:eastAsia="黑体"/>
                <w:b/>
                <w:color w:val="000000" w:themeColor="text1"/>
                <w:szCs w:val="21"/>
                <w14:textFill>
                  <w14:solidFill>
                    <w14:schemeClr w14:val="tx1"/>
                  </w14:solidFill>
                </w14:textFill>
              </w:rPr>
              <w:t>。</w:t>
            </w:r>
          </w:p>
          <w:p>
            <w:pPr>
              <w:adjustRightInd w:val="0"/>
              <w:snapToGrid w:val="0"/>
              <w:spacing w:before="120" w:beforeLines="50" w:after="120" w:afterLines="50" w:line="360" w:lineRule="exact"/>
              <w:ind w:firstLine="422" w:firstLineChars="200"/>
              <w:rPr>
                <w:rFonts w:eastAsia="黑体"/>
                <w:b/>
                <w:color w:val="000000" w:themeColor="text1"/>
                <w:szCs w:val="21"/>
                <w14:textFill>
                  <w14:solidFill>
                    <w14:schemeClr w14:val="tx1"/>
                  </w14:solidFill>
                </w14:textFill>
              </w:rPr>
            </w:pPr>
            <w:r>
              <w:rPr>
                <w:rFonts w:hint="eastAsia" w:eastAsia="黑体"/>
                <w:b/>
                <w:color w:val="000000" w:themeColor="text1"/>
                <w:szCs w:val="21"/>
                <w14:textFill>
                  <w14:solidFill>
                    <w14:schemeClr w14:val="tx1"/>
                  </w14:solidFill>
                </w14:textFill>
              </w:rPr>
              <w:t>5</w:t>
            </w:r>
            <w:r>
              <w:rPr>
                <w:rFonts w:eastAsia="黑体"/>
                <w:b/>
                <w:color w:val="000000" w:themeColor="text1"/>
                <w:szCs w:val="21"/>
                <w14:textFill>
                  <w14:solidFill>
                    <w14:schemeClr w14:val="tx1"/>
                  </w14:solidFill>
                </w14:textFill>
              </w:rPr>
              <w:t>.</w:t>
            </w:r>
            <w:r>
              <w:rPr>
                <w:rFonts w:hint="eastAsia"/>
              </w:rPr>
              <w:t xml:space="preserve"> </w:t>
            </w:r>
            <w:r>
              <w:rPr>
                <w:rFonts w:hint="eastAsia" w:eastAsia="黑体"/>
                <w:b/>
                <w:color w:val="000000" w:themeColor="text1"/>
                <w:szCs w:val="21"/>
                <w14:textFill>
                  <w14:solidFill>
                    <w14:schemeClr w14:val="tx1"/>
                  </w14:solidFill>
                </w14:textFill>
              </w:rPr>
              <w:t>未按比选公告要求获取比选文件的供应商无资格参加本次比选</w:t>
            </w:r>
            <w:r>
              <w:rPr>
                <w:rFonts w:eastAsia="黑体"/>
                <w:b/>
                <w:color w:val="000000" w:themeColor="text1"/>
                <w:szCs w:val="21"/>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2" w:hRule="atLeast"/>
          <w:jc w:val="center"/>
        </w:trPr>
        <w:tc>
          <w:tcPr>
            <w:tcW w:w="1288" w:type="dxa"/>
            <w:vAlign w:val="center"/>
          </w:tcPr>
          <w:p>
            <w:pPr>
              <w:adjustRightInd w:val="0"/>
              <w:snapToGrid w:val="0"/>
              <w:spacing w:before="120" w:beforeLines="50" w:after="120" w:afterLines="50" w:line="36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2</w:t>
            </w:r>
          </w:p>
        </w:tc>
        <w:tc>
          <w:tcPr>
            <w:tcW w:w="7924" w:type="dxa"/>
            <w:vAlign w:val="center"/>
          </w:tcPr>
          <w:p>
            <w:pPr>
              <w:adjustRightInd w:val="0"/>
              <w:snapToGrid w:val="0"/>
              <w:spacing w:before="120" w:beforeLines="50" w:after="120" w:afterLines="50" w:line="360" w:lineRule="exact"/>
              <w:ind w:firstLine="422" w:firstLineChars="200"/>
              <w:rPr>
                <w:rFonts w:eastAsia="黑体"/>
                <w:b/>
                <w:color w:val="000000" w:themeColor="text1"/>
                <w:szCs w:val="21"/>
                <w14:textFill>
                  <w14:solidFill>
                    <w14:schemeClr w14:val="tx1"/>
                  </w14:solidFill>
                </w14:textFill>
              </w:rPr>
            </w:pPr>
            <w:r>
              <w:rPr>
                <w:rFonts w:eastAsia="黑体"/>
                <w:b/>
                <w:color w:val="000000" w:themeColor="text1"/>
                <w:szCs w:val="21"/>
                <w14:textFill>
                  <w14:solidFill>
                    <w14:schemeClr w14:val="tx1"/>
                  </w14:solidFill>
                </w14:textFill>
              </w:rPr>
              <w:t>采购项目预算金额：详见比选文件第一章比选公告。</w:t>
            </w:r>
          </w:p>
          <w:p>
            <w:pPr>
              <w:adjustRightInd w:val="0"/>
              <w:snapToGrid w:val="0"/>
              <w:spacing w:before="120" w:beforeLines="50" w:after="120" w:afterLines="50" w:line="360" w:lineRule="exact"/>
              <w:ind w:firstLine="422" w:firstLineChars="200"/>
              <w:rPr>
                <w:rFonts w:eastAsia="黑体"/>
                <w:b/>
                <w:color w:val="000000" w:themeColor="text1"/>
                <w:szCs w:val="21"/>
                <w14:textFill>
                  <w14:solidFill>
                    <w14:schemeClr w14:val="tx1"/>
                  </w14:solidFill>
                </w14:textFill>
              </w:rPr>
            </w:pPr>
            <w:r>
              <w:rPr>
                <w:rFonts w:eastAsia="黑体"/>
                <w:b/>
                <w:color w:val="000000" w:themeColor="text1"/>
                <w:szCs w:val="21"/>
                <w14:textFill>
                  <w14:solidFill>
                    <w14:schemeClr w14:val="tx1"/>
                  </w14:solidFill>
                </w14:textFill>
              </w:rPr>
              <w:t>资金来源：财政资金，资金已落实。</w:t>
            </w:r>
          </w:p>
          <w:p>
            <w:pPr>
              <w:adjustRightInd w:val="0"/>
              <w:snapToGrid w:val="0"/>
              <w:spacing w:before="120" w:beforeLines="50" w:after="120" w:afterLines="50" w:line="360" w:lineRule="exact"/>
              <w:ind w:firstLine="422" w:firstLineChars="200"/>
              <w:rPr>
                <w:rFonts w:eastAsia="黑体"/>
                <w:b/>
                <w:color w:val="000000" w:themeColor="text1"/>
                <w:szCs w:val="21"/>
                <w14:textFill>
                  <w14:solidFill>
                    <w14:schemeClr w14:val="tx1"/>
                  </w14:solidFill>
                </w14:textFill>
              </w:rPr>
            </w:pPr>
            <w:r>
              <w:rPr>
                <w:rFonts w:eastAsia="黑体"/>
                <w:b/>
                <w:color w:val="000000" w:themeColor="text1"/>
                <w:szCs w:val="21"/>
                <w14:textFill>
                  <w14:solidFill>
                    <w14:schemeClr w14:val="tx1"/>
                  </w14:solidFill>
                </w14:textFill>
              </w:rPr>
              <w:t>供应商的响应</w:t>
            </w:r>
            <w:r>
              <w:rPr>
                <w:rFonts w:hint="eastAsia" w:eastAsia="黑体"/>
                <w:b/>
                <w:color w:val="000000" w:themeColor="text1"/>
                <w:szCs w:val="21"/>
                <w14:textFill>
                  <w14:solidFill>
                    <w14:schemeClr w14:val="tx1"/>
                  </w14:solidFill>
                </w14:textFill>
              </w:rPr>
              <w:t>报</w:t>
            </w:r>
            <w:r>
              <w:rPr>
                <w:rFonts w:eastAsia="黑体"/>
                <w:b/>
                <w:color w:val="000000" w:themeColor="text1"/>
                <w:szCs w:val="21"/>
                <w14:textFill>
                  <w14:solidFill>
                    <w14:schemeClr w14:val="tx1"/>
                  </w14:solidFill>
                </w14:textFill>
              </w:rPr>
              <w:t>价高于采购</w:t>
            </w:r>
            <w:r>
              <w:rPr>
                <w:rFonts w:hint="eastAsia" w:eastAsia="黑体"/>
                <w:b/>
                <w:color w:val="000000" w:themeColor="text1"/>
                <w:szCs w:val="21"/>
                <w14:textFill>
                  <w14:solidFill>
                    <w14:schemeClr w14:val="tx1"/>
                  </w14:solidFill>
                </w14:textFill>
              </w:rPr>
              <w:t>最高限价</w:t>
            </w:r>
            <w:r>
              <w:rPr>
                <w:rFonts w:eastAsia="黑体"/>
                <w:b/>
                <w:color w:val="000000" w:themeColor="text1"/>
                <w:szCs w:val="21"/>
                <w14:textFill>
                  <w14:solidFill>
                    <w14:schemeClr w14:val="tx1"/>
                  </w14:solidFill>
                </w14:textFill>
              </w:rPr>
              <w:t>的</w:t>
            </w:r>
            <w:r>
              <w:rPr>
                <w:rFonts w:hint="eastAsia" w:eastAsia="黑体"/>
                <w:b/>
                <w:color w:val="000000" w:themeColor="text1"/>
                <w:szCs w:val="21"/>
                <w14:textFill>
                  <w14:solidFill>
                    <w14:schemeClr w14:val="tx1"/>
                  </w14:solidFill>
                </w14:textFill>
              </w:rPr>
              <w:t>或供应商的分项报</w:t>
            </w:r>
            <w:r>
              <w:rPr>
                <w:rFonts w:eastAsia="黑体"/>
                <w:b/>
                <w:color w:val="000000" w:themeColor="text1"/>
                <w:szCs w:val="21"/>
                <w14:textFill>
                  <w14:solidFill>
                    <w14:schemeClr w14:val="tx1"/>
                  </w14:solidFill>
                </w14:textFill>
              </w:rPr>
              <w:t>价</w:t>
            </w:r>
            <w:r>
              <w:rPr>
                <w:rFonts w:hint="eastAsia" w:eastAsia="黑体"/>
                <w:b/>
                <w:color w:val="000000" w:themeColor="text1"/>
                <w:szCs w:val="21"/>
                <w14:textFill>
                  <w14:solidFill>
                    <w14:schemeClr w14:val="tx1"/>
                  </w14:solidFill>
                </w14:textFill>
              </w:rPr>
              <w:t>高于采购分项限价的</w:t>
            </w:r>
            <w:r>
              <w:rPr>
                <w:rFonts w:eastAsia="黑体"/>
                <w:b/>
                <w:color w:val="000000" w:themeColor="text1"/>
                <w:szCs w:val="21"/>
                <w14:textFill>
                  <w14:solidFill>
                    <w14:schemeClr w14:val="tx1"/>
                  </w14:solidFill>
                </w14:textFill>
              </w:rPr>
              <w:t>，其响应无效。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6" w:hRule="atLeast"/>
          <w:jc w:val="center"/>
        </w:trPr>
        <w:tc>
          <w:tcPr>
            <w:tcW w:w="1288" w:type="dxa"/>
            <w:vAlign w:val="center"/>
          </w:tcPr>
          <w:p>
            <w:pPr>
              <w:adjustRightInd w:val="0"/>
              <w:snapToGrid w:val="0"/>
              <w:spacing w:before="120" w:beforeLines="50" w:after="120" w:afterLines="50" w:line="36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5.1</w:t>
            </w:r>
          </w:p>
        </w:tc>
        <w:tc>
          <w:tcPr>
            <w:tcW w:w="7924" w:type="dxa"/>
            <w:vAlign w:val="center"/>
          </w:tcPr>
          <w:p>
            <w:pPr>
              <w:adjustRightInd w:val="0"/>
              <w:snapToGrid w:val="0"/>
              <w:spacing w:before="120" w:beforeLines="50" w:after="120" w:afterLines="50" w:line="360" w:lineRule="exact"/>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澄清截止日期：响应文件递交截止时间3天前。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6" w:hRule="atLeast"/>
          <w:jc w:val="center"/>
        </w:trPr>
        <w:tc>
          <w:tcPr>
            <w:tcW w:w="1288" w:type="dxa"/>
            <w:vAlign w:val="center"/>
          </w:tcPr>
          <w:p>
            <w:pPr>
              <w:adjustRightInd w:val="0"/>
              <w:snapToGrid w:val="0"/>
              <w:spacing w:before="120" w:beforeLines="50" w:after="120" w:afterLines="50" w:line="36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5.2</w:t>
            </w:r>
          </w:p>
        </w:tc>
        <w:tc>
          <w:tcPr>
            <w:tcW w:w="7924" w:type="dxa"/>
            <w:vAlign w:val="center"/>
          </w:tcPr>
          <w:p>
            <w:pPr>
              <w:adjustRightInd w:val="0"/>
              <w:snapToGrid w:val="0"/>
              <w:spacing w:before="120" w:beforeLines="50" w:after="120" w:afterLines="50" w:line="360" w:lineRule="exact"/>
              <w:ind w:firstLine="420" w:firstLineChars="200"/>
              <w:rPr>
                <w:color w:val="000000" w:themeColor="text1"/>
                <w14:textFill>
                  <w14:solidFill>
                    <w14:schemeClr w14:val="tx1"/>
                  </w14:solidFill>
                </w14:textFill>
              </w:rPr>
            </w:pPr>
            <w:r>
              <w:rPr>
                <w:color w:val="000000" w:themeColor="text1"/>
                <w:szCs w:val="21"/>
                <w14:textFill>
                  <w14:solidFill>
                    <w14:schemeClr w14:val="tx1"/>
                  </w14:solidFill>
                </w14:textFill>
              </w:rPr>
              <w:t>标前答疑会：无。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6" w:hRule="atLeast"/>
          <w:jc w:val="center"/>
        </w:trPr>
        <w:tc>
          <w:tcPr>
            <w:tcW w:w="1288" w:type="dxa"/>
            <w:vAlign w:val="center"/>
          </w:tcPr>
          <w:p>
            <w:pPr>
              <w:adjustRightInd w:val="0"/>
              <w:snapToGrid w:val="0"/>
              <w:spacing w:before="120" w:beforeLines="50" w:after="120" w:afterLines="50" w:line="36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7.1</w:t>
            </w:r>
          </w:p>
        </w:tc>
        <w:tc>
          <w:tcPr>
            <w:tcW w:w="7924" w:type="dxa"/>
            <w:vAlign w:val="center"/>
          </w:tcPr>
          <w:p>
            <w:pPr>
              <w:adjustRightInd w:val="0"/>
              <w:snapToGrid w:val="0"/>
              <w:spacing w:before="120" w:beforeLines="50" w:after="120" w:afterLines="50" w:line="360" w:lineRule="exact"/>
              <w:ind w:firstLine="422" w:firstLineChars="200"/>
              <w:rPr>
                <w:rFonts w:eastAsiaTheme="minorEastAsia"/>
                <w:color w:val="000000" w:themeColor="text1"/>
                <w:szCs w:val="21"/>
                <w14:textFill>
                  <w14:solidFill>
                    <w14:schemeClr w14:val="tx1"/>
                  </w14:solidFill>
                </w14:textFill>
              </w:rPr>
            </w:pPr>
            <w:r>
              <w:rPr>
                <w:rFonts w:eastAsiaTheme="minorEastAsia"/>
                <w:b/>
                <w:bCs/>
                <w:color w:val="000000" w:themeColor="text1"/>
                <w:szCs w:val="21"/>
                <w14:textFill>
                  <w14:solidFill>
                    <w14:schemeClr w14:val="tx1"/>
                  </w14:solidFill>
                </w14:textFill>
              </w:rPr>
              <w:t>比选范围：项目需求全部内容，</w:t>
            </w:r>
            <w:r>
              <w:rPr>
                <w:rFonts w:eastAsiaTheme="minorEastAsia"/>
                <w:color w:val="000000" w:themeColor="text1"/>
                <w:szCs w:val="21"/>
                <w14:textFill>
                  <w14:solidFill>
                    <w14:schemeClr w14:val="tx1"/>
                  </w14:solidFill>
                </w14:textFill>
              </w:rPr>
              <w:t>详见比选文件 第六章 项目需求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6" w:hRule="atLeast"/>
          <w:jc w:val="center"/>
        </w:trPr>
        <w:tc>
          <w:tcPr>
            <w:tcW w:w="1288" w:type="dxa"/>
            <w:vAlign w:val="center"/>
          </w:tcPr>
          <w:p>
            <w:pPr>
              <w:adjustRightInd w:val="0"/>
              <w:snapToGrid w:val="0"/>
              <w:spacing w:before="120" w:beforeLines="50" w:after="120" w:afterLines="50" w:line="36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8.1</w:t>
            </w:r>
          </w:p>
        </w:tc>
        <w:tc>
          <w:tcPr>
            <w:tcW w:w="7924" w:type="dxa"/>
            <w:vAlign w:val="center"/>
          </w:tcPr>
          <w:p>
            <w:pPr>
              <w:adjustRightInd w:val="0"/>
              <w:snapToGrid w:val="0"/>
              <w:spacing w:before="120" w:beforeLines="50" w:after="120" w:afterLines="50" w:line="360" w:lineRule="exact"/>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响应</w:t>
            </w:r>
            <w:r>
              <w:rPr>
                <w:color w:val="000000" w:themeColor="text1"/>
                <w:szCs w:val="21"/>
                <w14:textFill>
                  <w14:solidFill>
                    <w14:schemeClr w14:val="tx1"/>
                  </w14:solidFill>
                </w14:textFill>
              </w:rPr>
              <w:t>文件应按照以下章节编制，包括但不限于以下内容：</w:t>
            </w:r>
          </w:p>
          <w:p>
            <w:pPr>
              <w:adjustRightInd w:val="0"/>
              <w:snapToGrid w:val="0"/>
              <w:spacing w:before="120" w:beforeLines="50" w:after="120" w:afterLines="50" w:line="360" w:lineRule="exact"/>
              <w:ind w:firstLine="422" w:firstLineChars="200"/>
              <w:rPr>
                <w:color w:val="000000" w:themeColor="text1"/>
                <w:szCs w:val="21"/>
                <w14:textFill>
                  <w14:solidFill>
                    <w14:schemeClr w14:val="tx1"/>
                  </w14:solidFill>
                </w14:textFill>
              </w:rPr>
            </w:pPr>
            <w:r>
              <w:rPr>
                <w:rFonts w:eastAsia="黑体"/>
                <w:b/>
                <w:color w:val="000000" w:themeColor="text1"/>
                <w:szCs w:val="21"/>
                <w14:textFill>
                  <w14:solidFill>
                    <w14:schemeClr w14:val="tx1"/>
                  </w14:solidFill>
                </w14:textFill>
              </w:rPr>
              <w:t>第一部分：资格审查文件</w:t>
            </w:r>
          </w:p>
          <w:p>
            <w:pPr>
              <w:adjustRightInd w:val="0"/>
              <w:snapToGrid w:val="0"/>
              <w:spacing w:before="120" w:beforeLines="50" w:after="120" w:afterLines="50" w:line="360" w:lineRule="exact"/>
              <w:ind w:firstLine="422" w:firstLineChars="200"/>
              <w:rPr>
                <w:rFonts w:eastAsia="黑体"/>
                <w:b/>
                <w:color w:val="000000" w:themeColor="text1"/>
                <w:szCs w:val="21"/>
                <w14:textFill>
                  <w14:solidFill>
                    <w14:schemeClr w14:val="tx1"/>
                  </w14:solidFill>
                </w14:textFill>
              </w:rPr>
            </w:pPr>
            <w:r>
              <w:rPr>
                <w:rFonts w:eastAsia="黑体"/>
                <w:b/>
                <w:color w:val="000000" w:themeColor="text1"/>
                <w:szCs w:val="21"/>
                <w14:textFill>
                  <w14:solidFill>
                    <w14:schemeClr w14:val="tx1"/>
                  </w14:solidFill>
                </w14:textFill>
              </w:rPr>
              <w:t>供应商未提交以下任一资格证明文件，或提交的任一资格证明文件无效的，其响应无效。</w:t>
            </w:r>
          </w:p>
          <w:p>
            <w:pPr>
              <w:adjustRightInd w:val="0"/>
              <w:snapToGrid w:val="0"/>
              <w:spacing w:before="120" w:beforeLines="50" w:after="120" w:afterLines="50" w:line="360" w:lineRule="exact"/>
              <w:ind w:firstLine="422" w:firstLineChars="200"/>
              <w:rPr>
                <w:rFonts w:eastAsia="黑体"/>
                <w:b/>
                <w:color w:val="000000" w:themeColor="text1"/>
                <w:szCs w:val="21"/>
                <w14:textFill>
                  <w14:solidFill>
                    <w14:schemeClr w14:val="tx1"/>
                  </w14:solidFill>
                </w14:textFill>
              </w:rPr>
            </w:pPr>
            <w:bookmarkStart w:id="28" w:name="_Hlk40257102"/>
            <w:r>
              <w:rPr>
                <w:rFonts w:eastAsia="黑体"/>
                <w:b/>
                <w:color w:val="000000" w:themeColor="text1"/>
                <w:szCs w:val="21"/>
                <w14:textFill>
                  <w14:solidFill>
                    <w14:schemeClr w14:val="tx1"/>
                  </w14:solidFill>
                </w14:textFill>
              </w:rPr>
              <w:t>1.资格声明（格式见比选文件第五章）</w:t>
            </w:r>
          </w:p>
          <w:p>
            <w:pPr>
              <w:adjustRightInd w:val="0"/>
              <w:snapToGrid w:val="0"/>
              <w:spacing w:before="120" w:beforeLines="50" w:after="120" w:afterLines="50" w:line="360" w:lineRule="exact"/>
              <w:ind w:firstLine="422" w:firstLineChars="200"/>
              <w:rPr>
                <w:rFonts w:eastAsia="黑体"/>
                <w:b/>
                <w:color w:val="000000" w:themeColor="text1"/>
                <w:szCs w:val="21"/>
                <w14:textFill>
                  <w14:solidFill>
                    <w14:schemeClr w14:val="tx1"/>
                  </w14:solidFill>
                </w14:textFill>
              </w:rPr>
            </w:pPr>
            <w:r>
              <w:rPr>
                <w:rFonts w:eastAsia="黑体"/>
                <w:b/>
                <w:color w:val="000000" w:themeColor="text1"/>
                <w:szCs w:val="21"/>
                <w14:textFill>
                  <w14:solidFill>
                    <w14:schemeClr w14:val="tx1"/>
                  </w14:solidFill>
                </w14:textFill>
              </w:rPr>
              <w:t>2.有效的营业执照或社会团体登记证书或事业单位法人证书或其他类型主体资格证书（复印件，须加盖供应商公章）</w:t>
            </w:r>
          </w:p>
          <w:p>
            <w:pPr>
              <w:adjustRightInd w:val="0"/>
              <w:snapToGrid w:val="0"/>
              <w:spacing w:before="120" w:beforeLines="50" w:after="120" w:afterLines="50" w:line="360" w:lineRule="exact"/>
              <w:ind w:firstLine="422" w:firstLineChars="200"/>
              <w:rPr>
                <w:rFonts w:eastAsia="黑体"/>
                <w:b/>
                <w:color w:val="000000" w:themeColor="text1"/>
                <w:szCs w:val="21"/>
                <w14:textFill>
                  <w14:solidFill>
                    <w14:schemeClr w14:val="tx1"/>
                  </w14:solidFill>
                </w14:textFill>
              </w:rPr>
            </w:pPr>
            <w:r>
              <w:rPr>
                <w:rFonts w:eastAsia="黑体"/>
                <w:b/>
                <w:color w:val="000000" w:themeColor="text1"/>
                <w:szCs w:val="21"/>
                <w14:textFill>
                  <w14:solidFill>
                    <w14:schemeClr w14:val="tx1"/>
                  </w14:solidFill>
                </w14:textFill>
              </w:rPr>
              <w:t>3.具有履行合同所必需的设备和专业技术能力的证明文件：</w:t>
            </w:r>
          </w:p>
          <w:p>
            <w:pPr>
              <w:adjustRightInd w:val="0"/>
              <w:snapToGrid w:val="0"/>
              <w:spacing w:before="120" w:beforeLines="50" w:after="120" w:afterLines="50" w:line="360" w:lineRule="exact"/>
              <w:ind w:firstLine="422" w:firstLineChars="200"/>
              <w:rPr>
                <w:rFonts w:eastAsia="黑体"/>
                <w:b/>
                <w:color w:val="000000" w:themeColor="text1"/>
                <w:szCs w:val="21"/>
                <w14:textFill>
                  <w14:solidFill>
                    <w14:schemeClr w14:val="tx1"/>
                  </w14:solidFill>
                </w14:textFill>
              </w:rPr>
            </w:pPr>
            <w:r>
              <w:rPr>
                <w:rFonts w:eastAsia="黑体"/>
                <w:b/>
                <w:color w:val="000000" w:themeColor="text1"/>
                <w:szCs w:val="21"/>
                <w14:textFill>
                  <w14:solidFill>
                    <w14:schemeClr w14:val="tx1"/>
                  </w14:solidFill>
                </w14:textFill>
              </w:rPr>
              <w:t>（1）须提供供应商基本情况表（格式见比选文件第五章）</w:t>
            </w:r>
          </w:p>
          <w:p>
            <w:pPr>
              <w:adjustRightInd w:val="0"/>
              <w:snapToGrid w:val="0"/>
              <w:spacing w:before="120" w:beforeLines="50" w:after="120" w:afterLines="50" w:line="360" w:lineRule="exact"/>
              <w:ind w:firstLine="422" w:firstLineChars="200"/>
              <w:rPr>
                <w:rFonts w:eastAsia="黑体"/>
                <w:b/>
                <w:color w:val="000000" w:themeColor="text1"/>
                <w:szCs w:val="21"/>
                <w14:textFill>
                  <w14:solidFill>
                    <w14:schemeClr w14:val="tx1"/>
                  </w14:solidFill>
                </w14:textFill>
              </w:rPr>
            </w:pPr>
            <w:r>
              <w:rPr>
                <w:rFonts w:eastAsia="黑体"/>
                <w:b/>
                <w:color w:val="000000" w:themeColor="text1"/>
                <w:szCs w:val="21"/>
                <w14:textFill>
                  <w14:solidFill>
                    <w14:schemeClr w14:val="tx1"/>
                  </w14:solidFill>
                </w14:textFill>
              </w:rPr>
              <w:t>（2）具有履行合同所必需的设备和专业技术能力的声明（格式见比选文件第五章）</w:t>
            </w:r>
          </w:p>
          <w:p>
            <w:pPr>
              <w:adjustRightInd w:val="0"/>
              <w:snapToGrid w:val="0"/>
              <w:spacing w:before="120" w:beforeLines="50" w:after="120" w:afterLines="50" w:line="360" w:lineRule="exact"/>
              <w:ind w:firstLine="422" w:firstLineChars="200"/>
              <w:rPr>
                <w:rFonts w:eastAsia="黑体"/>
                <w:b/>
                <w:color w:val="000000" w:themeColor="text1"/>
                <w:szCs w:val="21"/>
                <w14:textFill>
                  <w14:solidFill>
                    <w14:schemeClr w14:val="tx1"/>
                  </w14:solidFill>
                </w14:textFill>
              </w:rPr>
            </w:pPr>
            <w:r>
              <w:rPr>
                <w:rFonts w:eastAsia="黑体"/>
                <w:b/>
                <w:color w:val="000000" w:themeColor="text1"/>
                <w:szCs w:val="21"/>
                <w14:textFill>
                  <w14:solidFill>
                    <w14:schemeClr w14:val="tx1"/>
                  </w14:solidFill>
                </w14:textFill>
              </w:rPr>
              <w:t>4.参加比选活动前三年内，在经营活动中没有重大违法记录的声明（格式见比选文件第五章）；</w:t>
            </w:r>
          </w:p>
          <w:p>
            <w:pPr>
              <w:pStyle w:val="721"/>
              <w:adjustRightInd w:val="0"/>
              <w:snapToGrid w:val="0"/>
              <w:spacing w:before="120" w:beforeLines="50" w:after="120" w:afterLines="50" w:line="360" w:lineRule="exact"/>
              <w:ind w:left="-51" w:firstLine="422" w:firstLineChars="200"/>
              <w:rPr>
                <w:rFonts w:ascii="Times New Roman" w:hAnsi="Times New Roman" w:eastAsia="黑体" w:cs="Times New Roman"/>
                <w:b/>
                <w:color w:val="000000" w:themeColor="text1"/>
                <w:szCs w:val="21"/>
                <w14:textFill>
                  <w14:solidFill>
                    <w14:schemeClr w14:val="tx1"/>
                  </w14:solidFill>
                </w14:textFill>
              </w:rPr>
            </w:pPr>
            <w:r>
              <w:rPr>
                <w:rFonts w:ascii="Times New Roman" w:hAnsi="Times New Roman" w:eastAsia="黑体" w:cs="Times New Roman"/>
                <w:b/>
                <w:color w:val="000000" w:themeColor="text1"/>
                <w:sz w:val="21"/>
                <w:szCs w:val="21"/>
                <w14:textFill>
                  <w14:solidFill>
                    <w14:schemeClr w14:val="tx1"/>
                  </w14:solidFill>
                </w14:textFill>
              </w:rPr>
              <w:t>重大违法记录指：因违法经营受到刑事处罚或者责令停产停业、吊销许可证或者执照、较大数额罚款等行政处罚</w:t>
            </w:r>
          </w:p>
          <w:p>
            <w:pPr>
              <w:adjustRightInd w:val="0"/>
              <w:snapToGrid w:val="0"/>
              <w:spacing w:before="120" w:beforeLines="50" w:after="120" w:afterLines="50" w:line="360" w:lineRule="exact"/>
              <w:ind w:firstLine="422" w:firstLineChars="200"/>
              <w:rPr>
                <w:rFonts w:eastAsia="黑体"/>
                <w:b/>
                <w:color w:val="000000" w:themeColor="text1"/>
                <w:szCs w:val="21"/>
                <w14:textFill>
                  <w14:solidFill>
                    <w14:schemeClr w14:val="tx1"/>
                  </w14:solidFill>
                </w14:textFill>
              </w:rPr>
            </w:pPr>
            <w:r>
              <w:rPr>
                <w:rFonts w:eastAsia="黑体"/>
                <w:b/>
                <w:color w:val="000000" w:themeColor="text1"/>
                <w:szCs w:val="21"/>
                <w14:textFill>
                  <w14:solidFill>
                    <w14:schemeClr w14:val="tx1"/>
                  </w14:solidFill>
                </w14:textFill>
              </w:rPr>
              <w:t>5.供应商针对本须知1.2条第4项的声明（格式见比选文件第五章</w:t>
            </w:r>
            <w:r>
              <w:rPr>
                <w:rFonts w:hint="eastAsia" w:eastAsia="黑体"/>
                <w:b/>
                <w:color w:val="000000" w:themeColor="text1"/>
                <w:szCs w:val="21"/>
                <w14:textFill>
                  <w14:solidFill>
                    <w14:schemeClr w14:val="tx1"/>
                  </w14:solidFill>
                </w14:textFill>
              </w:rPr>
              <w:t>）</w:t>
            </w:r>
            <w:bookmarkEnd w:id="28"/>
          </w:p>
          <w:p>
            <w:pPr>
              <w:adjustRightInd w:val="0"/>
              <w:snapToGrid w:val="0"/>
              <w:spacing w:before="120" w:beforeLines="50" w:after="120" w:afterLines="50" w:line="360" w:lineRule="exact"/>
              <w:ind w:firstLine="422" w:firstLineChars="200"/>
              <w:rPr>
                <w:color w:val="000000" w:themeColor="text1"/>
                <w:szCs w:val="21"/>
                <w14:textFill>
                  <w14:solidFill>
                    <w14:schemeClr w14:val="tx1"/>
                  </w14:solidFill>
                </w14:textFill>
              </w:rPr>
            </w:pPr>
            <w:r>
              <w:rPr>
                <w:rFonts w:eastAsia="黑体"/>
                <w:b/>
                <w:color w:val="000000" w:themeColor="text1"/>
                <w:szCs w:val="21"/>
                <w14:textFill>
                  <w14:solidFill>
                    <w14:schemeClr w14:val="tx1"/>
                  </w14:solidFill>
                </w14:textFill>
              </w:rPr>
              <w:t>第二部分：</w:t>
            </w:r>
            <w:r>
              <w:rPr>
                <w:rFonts w:hint="eastAsia" w:eastAsia="黑体"/>
                <w:b/>
                <w:color w:val="000000" w:themeColor="text1"/>
                <w:szCs w:val="21"/>
                <w14:textFill>
                  <w14:solidFill>
                    <w14:schemeClr w14:val="tx1"/>
                  </w14:solidFill>
                </w14:textFill>
              </w:rPr>
              <w:t>商务、技术文件部分</w:t>
            </w:r>
          </w:p>
          <w:p>
            <w:pPr>
              <w:adjustRightInd w:val="0"/>
              <w:snapToGrid w:val="0"/>
              <w:spacing w:before="120" w:beforeLines="50" w:after="120" w:afterLines="50" w:line="360" w:lineRule="exact"/>
              <w:ind w:firstLine="422" w:firstLineChars="200"/>
              <w:rPr>
                <w:rFonts w:eastAsia="黑体"/>
                <w:b/>
                <w:color w:val="000000" w:themeColor="text1"/>
                <w:szCs w:val="21"/>
                <w14:textFill>
                  <w14:solidFill>
                    <w14:schemeClr w14:val="tx1"/>
                  </w14:solidFill>
                </w14:textFill>
              </w:rPr>
            </w:pPr>
            <w:r>
              <w:rPr>
                <w:rFonts w:eastAsia="黑体"/>
                <w:b/>
                <w:color w:val="000000" w:themeColor="text1"/>
                <w:szCs w:val="21"/>
                <w14:textFill>
                  <w14:solidFill>
                    <w14:schemeClr w14:val="tx1"/>
                  </w14:solidFill>
                </w14:textFill>
              </w:rPr>
              <w:t>第一章 响应函</w:t>
            </w:r>
            <w:r>
              <w:rPr>
                <w:rFonts w:eastAsia="黑体"/>
                <w:b/>
                <w:bCs/>
                <w:color w:val="000000" w:themeColor="text1"/>
                <w:szCs w:val="21"/>
                <w14:textFill>
                  <w14:solidFill>
                    <w14:schemeClr w14:val="tx1"/>
                  </w14:solidFill>
                </w14:textFill>
              </w:rPr>
              <w:t>（格式见比选文件第五章）</w:t>
            </w:r>
          </w:p>
          <w:p>
            <w:pPr>
              <w:adjustRightInd w:val="0"/>
              <w:snapToGrid w:val="0"/>
              <w:spacing w:before="120" w:beforeLines="50" w:after="120" w:afterLines="50" w:line="360" w:lineRule="exact"/>
              <w:ind w:firstLine="422" w:firstLineChars="200"/>
              <w:rPr>
                <w:color w:val="000000" w:themeColor="text1"/>
                <w:szCs w:val="21"/>
                <w14:textFill>
                  <w14:solidFill>
                    <w14:schemeClr w14:val="tx1"/>
                  </w14:solidFill>
                </w14:textFill>
              </w:rPr>
            </w:pPr>
            <w:r>
              <w:rPr>
                <w:rFonts w:eastAsia="黑体"/>
                <w:b/>
                <w:color w:val="000000" w:themeColor="text1"/>
                <w:szCs w:val="21"/>
                <w14:textFill>
                  <w14:solidFill>
                    <w14:schemeClr w14:val="tx1"/>
                  </w14:solidFill>
                </w14:textFill>
              </w:rPr>
              <w:t>附：法定代表人（或负责人）身份证明原件（须加盖供应商公章，附身份证复印件）</w:t>
            </w:r>
            <w:r>
              <w:rPr>
                <w:color w:val="000000" w:themeColor="text1"/>
                <w:szCs w:val="21"/>
                <w14:textFill>
                  <w14:solidFill>
                    <w14:schemeClr w14:val="tx1"/>
                  </w14:solidFill>
                </w14:textFill>
              </w:rPr>
              <w:t>（格式见比选文件第五章）</w:t>
            </w:r>
          </w:p>
          <w:p>
            <w:pPr>
              <w:adjustRightInd w:val="0"/>
              <w:snapToGrid w:val="0"/>
              <w:spacing w:before="120" w:beforeLines="50" w:after="120" w:afterLines="50" w:line="360" w:lineRule="exact"/>
              <w:ind w:firstLine="422" w:firstLineChars="200"/>
              <w:rPr>
                <w:rFonts w:eastAsia="黑体"/>
                <w:b/>
                <w:color w:val="000000" w:themeColor="text1"/>
                <w:szCs w:val="21"/>
                <w14:textFill>
                  <w14:solidFill>
                    <w14:schemeClr w14:val="tx1"/>
                  </w14:solidFill>
                </w14:textFill>
              </w:rPr>
            </w:pPr>
            <w:r>
              <w:rPr>
                <w:rFonts w:hint="eastAsia" w:eastAsia="黑体"/>
                <w:b/>
                <w:color w:val="000000" w:themeColor="text1"/>
                <w:szCs w:val="21"/>
                <w14:textFill>
                  <w14:solidFill>
                    <w14:schemeClr w14:val="tx1"/>
                  </w14:solidFill>
                </w14:textFill>
              </w:rPr>
              <w:t>响应文件中有被授权人盖章或签字的，还应附：</w:t>
            </w:r>
          </w:p>
          <w:p>
            <w:pPr>
              <w:adjustRightInd w:val="0"/>
              <w:snapToGrid w:val="0"/>
              <w:spacing w:before="120" w:beforeLines="50" w:after="120" w:afterLines="50" w:line="360" w:lineRule="exact"/>
              <w:ind w:firstLine="422" w:firstLineChars="200"/>
              <w:rPr>
                <w:color w:val="000000" w:themeColor="text1"/>
                <w:szCs w:val="21"/>
                <w14:textFill>
                  <w14:solidFill>
                    <w14:schemeClr w14:val="tx1"/>
                  </w14:solidFill>
                </w14:textFill>
              </w:rPr>
            </w:pPr>
            <w:r>
              <w:rPr>
                <w:rFonts w:eastAsia="黑体"/>
                <w:b/>
                <w:color w:val="000000" w:themeColor="text1"/>
                <w:szCs w:val="21"/>
                <w14:textFill>
                  <w14:solidFill>
                    <w14:schemeClr w14:val="tx1"/>
                  </w14:solidFill>
                </w14:textFill>
              </w:rPr>
              <w:t>法定代表人（或负责人）授权书原件（须加盖供应商公章、经法定代表人（或负责人）盖章/签字、并提供被授权人盖章或签字样本，附被授权人身份证复印件）（接受有效的转授权，但应提供授权关系的证明）</w:t>
            </w:r>
            <w:r>
              <w:rPr>
                <w:color w:val="000000" w:themeColor="text1"/>
                <w:szCs w:val="21"/>
                <w14:textFill>
                  <w14:solidFill>
                    <w14:schemeClr w14:val="tx1"/>
                  </w14:solidFill>
                </w14:textFill>
              </w:rPr>
              <w:t>（格式见比选文件第五章</w:t>
            </w:r>
            <w:r>
              <w:rPr>
                <w:rFonts w:hint="eastAsia"/>
                <w:color w:val="000000" w:themeColor="text1"/>
                <w:szCs w:val="21"/>
                <w14:textFill>
                  <w14:solidFill>
                    <w14:schemeClr w14:val="tx1"/>
                  </w14:solidFill>
                </w14:textFill>
              </w:rPr>
              <w:t>）</w:t>
            </w:r>
          </w:p>
          <w:p>
            <w:pPr>
              <w:adjustRightInd w:val="0"/>
              <w:snapToGrid w:val="0"/>
              <w:spacing w:before="120" w:beforeLines="50" w:after="120" w:afterLines="50" w:line="360" w:lineRule="exact"/>
              <w:ind w:firstLine="422" w:firstLineChars="200"/>
              <w:rPr>
                <w:rFonts w:eastAsia="黑体"/>
                <w:b/>
                <w:color w:val="000000" w:themeColor="text1"/>
                <w:szCs w:val="21"/>
                <w14:textFill>
                  <w14:solidFill>
                    <w14:schemeClr w14:val="tx1"/>
                  </w14:solidFill>
                </w14:textFill>
              </w:rPr>
            </w:pPr>
            <w:r>
              <w:rPr>
                <w:rFonts w:eastAsia="黑体"/>
                <w:b/>
                <w:color w:val="000000" w:themeColor="text1"/>
                <w:szCs w:val="21"/>
                <w14:textFill>
                  <w14:solidFill>
                    <w14:schemeClr w14:val="tx1"/>
                  </w14:solidFill>
                </w14:textFill>
              </w:rPr>
              <w:t>第二章 报价一览表</w:t>
            </w:r>
            <w:r>
              <w:rPr>
                <w:color w:val="000000" w:themeColor="text1"/>
                <w:szCs w:val="21"/>
                <w14:textFill>
                  <w14:solidFill>
                    <w14:schemeClr w14:val="tx1"/>
                  </w14:solidFill>
                </w14:textFill>
              </w:rPr>
              <w:t>（格式见比选文件第五章）</w:t>
            </w:r>
          </w:p>
          <w:p>
            <w:pPr>
              <w:adjustRightInd w:val="0"/>
              <w:snapToGrid w:val="0"/>
              <w:spacing w:before="120" w:beforeLines="50" w:after="120" w:afterLines="50" w:line="360" w:lineRule="exact"/>
              <w:ind w:firstLine="422" w:firstLineChars="200"/>
              <w:rPr>
                <w:color w:val="000000" w:themeColor="text1"/>
                <w:szCs w:val="21"/>
                <w14:textFill>
                  <w14:solidFill>
                    <w14:schemeClr w14:val="tx1"/>
                  </w14:solidFill>
                </w14:textFill>
              </w:rPr>
            </w:pPr>
            <w:r>
              <w:rPr>
                <w:rFonts w:eastAsia="黑体"/>
                <w:b/>
                <w:color w:val="000000" w:themeColor="text1"/>
                <w:szCs w:val="21"/>
                <w14:textFill>
                  <w14:solidFill>
                    <w14:schemeClr w14:val="tx1"/>
                  </w14:solidFill>
                </w14:textFill>
              </w:rPr>
              <w:t>第三章 分项报价表</w:t>
            </w:r>
            <w:r>
              <w:rPr>
                <w:color w:val="000000" w:themeColor="text1"/>
                <w:szCs w:val="21"/>
                <w14:textFill>
                  <w14:solidFill>
                    <w14:schemeClr w14:val="tx1"/>
                  </w14:solidFill>
                </w14:textFill>
              </w:rPr>
              <w:t>（格式见比选文件第五章）</w:t>
            </w:r>
          </w:p>
          <w:p>
            <w:pPr>
              <w:adjustRightInd w:val="0"/>
              <w:snapToGrid w:val="0"/>
              <w:spacing w:before="120" w:beforeLines="50" w:after="120" w:afterLines="50" w:line="360" w:lineRule="exact"/>
              <w:ind w:firstLine="422" w:firstLineChars="200"/>
              <w:rPr>
                <w:rFonts w:eastAsia="黑体"/>
                <w:b/>
                <w:color w:val="000000" w:themeColor="text1"/>
                <w:szCs w:val="21"/>
                <w14:textFill>
                  <w14:solidFill>
                    <w14:schemeClr w14:val="tx1"/>
                  </w14:solidFill>
                </w14:textFill>
              </w:rPr>
            </w:pPr>
            <w:r>
              <w:rPr>
                <w:rFonts w:eastAsia="黑体"/>
                <w:b/>
                <w:color w:val="000000" w:themeColor="text1"/>
                <w:szCs w:val="21"/>
                <w14:textFill>
                  <w14:solidFill>
                    <w14:schemeClr w14:val="tx1"/>
                  </w14:solidFill>
                </w14:textFill>
              </w:rPr>
              <w:t>第四章 商务条款偏离表</w:t>
            </w:r>
            <w:r>
              <w:rPr>
                <w:color w:val="000000" w:themeColor="text1"/>
                <w:szCs w:val="21"/>
                <w14:textFill>
                  <w14:solidFill>
                    <w14:schemeClr w14:val="tx1"/>
                  </w14:solidFill>
                </w14:textFill>
              </w:rPr>
              <w:t>（格式见比选文件第五章）</w:t>
            </w:r>
          </w:p>
          <w:p>
            <w:pPr>
              <w:adjustRightInd w:val="0"/>
              <w:snapToGrid w:val="0"/>
              <w:spacing w:before="120" w:beforeLines="50" w:after="120" w:afterLines="50" w:line="360" w:lineRule="exact"/>
              <w:ind w:firstLine="422" w:firstLineChars="200"/>
              <w:rPr>
                <w:color w:val="000000" w:themeColor="text1"/>
                <w:szCs w:val="21"/>
                <w14:textFill>
                  <w14:solidFill>
                    <w14:schemeClr w14:val="tx1"/>
                  </w14:solidFill>
                </w14:textFill>
              </w:rPr>
            </w:pPr>
            <w:r>
              <w:rPr>
                <w:rFonts w:eastAsia="黑体"/>
                <w:b/>
                <w:color w:val="000000" w:themeColor="text1"/>
                <w:szCs w:val="21"/>
                <w14:textFill>
                  <w14:solidFill>
                    <w14:schemeClr w14:val="tx1"/>
                  </w14:solidFill>
                </w14:textFill>
              </w:rPr>
              <w:t>第五章 技术规格偏离表</w:t>
            </w:r>
            <w:r>
              <w:rPr>
                <w:color w:val="000000" w:themeColor="text1"/>
                <w:szCs w:val="21"/>
                <w14:textFill>
                  <w14:solidFill>
                    <w14:schemeClr w14:val="tx1"/>
                  </w14:solidFill>
                </w14:textFill>
              </w:rPr>
              <w:t>（格式见比选文件第五章）</w:t>
            </w:r>
          </w:p>
          <w:p>
            <w:pPr>
              <w:adjustRightInd w:val="0"/>
              <w:snapToGrid w:val="0"/>
              <w:spacing w:before="120" w:beforeLines="50" w:after="120" w:afterLines="50" w:line="360" w:lineRule="exact"/>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第六章 响应保证金及响应保证金说明（格式见比选文件第五章）</w:t>
            </w:r>
          </w:p>
          <w:p>
            <w:pPr>
              <w:adjustRightInd w:val="0"/>
              <w:snapToGrid w:val="0"/>
              <w:spacing w:before="120" w:beforeLines="50" w:after="120" w:afterLines="50" w:line="360" w:lineRule="exact"/>
              <w:ind w:firstLine="422" w:firstLineChars="200"/>
              <w:rPr>
                <w:color w:val="000000" w:themeColor="text1"/>
                <w:szCs w:val="21"/>
                <w14:textFill>
                  <w14:solidFill>
                    <w14:schemeClr w14:val="tx1"/>
                  </w14:solidFill>
                </w14:textFill>
              </w:rPr>
            </w:pPr>
            <w:r>
              <w:rPr>
                <w:rFonts w:eastAsia="黑体"/>
                <w:b/>
                <w:color w:val="000000" w:themeColor="text1"/>
                <w:szCs w:val="21"/>
                <w14:textFill>
                  <w14:solidFill>
                    <w14:schemeClr w14:val="tx1"/>
                  </w14:solidFill>
                </w14:textFill>
              </w:rPr>
              <w:t>1．响应保证金</w:t>
            </w:r>
            <w:r>
              <w:rPr>
                <w:rFonts w:eastAsia="黑体"/>
                <w:b/>
                <w:bCs/>
                <w:color w:val="000000" w:themeColor="text1"/>
                <w:szCs w:val="21"/>
                <w14:textFill>
                  <w14:solidFill>
                    <w14:schemeClr w14:val="tx1"/>
                  </w14:solidFill>
                </w14:textFill>
              </w:rPr>
              <w:t>（格式见比选文件第五章）</w:t>
            </w:r>
          </w:p>
          <w:p>
            <w:pPr>
              <w:adjustRightInd w:val="0"/>
              <w:snapToGrid w:val="0"/>
              <w:spacing w:before="120" w:beforeLines="50" w:after="120" w:afterLines="50" w:line="360" w:lineRule="exact"/>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2．响应保证金说明（格式见比选文件第五章）</w:t>
            </w:r>
          </w:p>
          <w:p>
            <w:pPr>
              <w:adjustRightInd w:val="0"/>
              <w:snapToGrid w:val="0"/>
              <w:spacing w:before="120" w:beforeLines="50" w:after="120" w:afterLines="50" w:line="360" w:lineRule="exact"/>
              <w:ind w:firstLine="420" w:firstLineChars="200"/>
              <w:rPr>
                <w:rFonts w:eastAsia="Arial Unicode MS"/>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第七章 </w:t>
            </w:r>
            <w:r>
              <w:rPr>
                <w:rFonts w:eastAsia="黑体"/>
                <w:b/>
                <w:bCs/>
                <w:color w:val="000000" w:themeColor="text1"/>
                <w:szCs w:val="21"/>
                <w14:textFill>
                  <w14:solidFill>
                    <w14:schemeClr w14:val="tx1"/>
                  </w14:solidFill>
                </w14:textFill>
              </w:rPr>
              <w:t>成交服务费承诺书（格式见比选文件第五章）</w:t>
            </w:r>
          </w:p>
          <w:p>
            <w:pPr>
              <w:adjustRightInd w:val="0"/>
              <w:snapToGrid w:val="0"/>
              <w:spacing w:before="120" w:beforeLines="50" w:after="120" w:afterLines="50" w:line="360" w:lineRule="exact"/>
              <w:ind w:firstLine="420" w:firstLineChars="200"/>
              <w:rPr>
                <w:rFonts w:eastAsia="黑体"/>
                <w:b/>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第八章 </w:t>
            </w:r>
            <w:r>
              <w:rPr>
                <w:rFonts w:eastAsia="黑体"/>
                <w:b/>
                <w:bCs/>
                <w:color w:val="000000" w:themeColor="text1"/>
                <w:szCs w:val="21"/>
                <w14:textFill>
                  <w14:solidFill>
                    <w14:schemeClr w14:val="tx1"/>
                  </w14:solidFill>
                </w14:textFill>
              </w:rPr>
              <w:t>技术和服务方案（格式自拟）</w:t>
            </w:r>
          </w:p>
          <w:p>
            <w:pPr>
              <w:adjustRightInd w:val="0"/>
              <w:snapToGrid w:val="0"/>
              <w:spacing w:before="120" w:beforeLines="50" w:after="120" w:afterLines="50" w:line="360" w:lineRule="exact"/>
              <w:ind w:firstLine="422" w:firstLineChars="200"/>
              <w:rPr>
                <w:rFonts w:eastAsia="黑体"/>
                <w:b/>
                <w:bCs/>
                <w:color w:val="000000" w:themeColor="text1"/>
                <w:szCs w:val="21"/>
                <w14:textFill>
                  <w14:solidFill>
                    <w14:schemeClr w14:val="tx1"/>
                  </w14:solidFill>
                </w14:textFill>
              </w:rPr>
            </w:pPr>
            <w:r>
              <w:rPr>
                <w:rFonts w:eastAsia="黑体"/>
                <w:b/>
                <w:bCs/>
                <w:color w:val="000000" w:themeColor="text1"/>
                <w:szCs w:val="21"/>
                <w14:textFill>
                  <w14:solidFill>
                    <w14:schemeClr w14:val="tx1"/>
                  </w14:solidFill>
                </w14:textFill>
              </w:rPr>
              <w:t>第九章 类似业绩清单（格式见比选文件第五章）</w:t>
            </w:r>
          </w:p>
          <w:p>
            <w:pPr>
              <w:adjustRightInd w:val="0"/>
              <w:snapToGrid w:val="0"/>
              <w:spacing w:before="120" w:beforeLines="50" w:after="120" w:afterLines="50" w:line="360" w:lineRule="exact"/>
              <w:ind w:firstLine="422" w:firstLineChars="200"/>
              <w:rPr>
                <w:rFonts w:eastAsia="黑体"/>
                <w:b/>
                <w:color w:val="000000" w:themeColor="text1"/>
                <w:szCs w:val="21"/>
                <w14:textFill>
                  <w14:solidFill>
                    <w14:schemeClr w14:val="tx1"/>
                  </w14:solidFill>
                </w14:textFill>
              </w:rPr>
            </w:pPr>
            <w:r>
              <w:rPr>
                <w:rFonts w:eastAsia="黑体"/>
                <w:b/>
                <w:color w:val="000000" w:themeColor="text1"/>
                <w:szCs w:val="21"/>
                <w14:textFill>
                  <w14:solidFill>
                    <w14:schemeClr w14:val="tx1"/>
                  </w14:solidFill>
                </w14:textFill>
              </w:rPr>
              <w:t xml:space="preserve">第十章 </w:t>
            </w:r>
            <w:r>
              <w:rPr>
                <w:rFonts w:eastAsia="黑体"/>
                <w:b/>
                <w:bCs/>
                <w:color w:val="000000" w:themeColor="text1"/>
                <w:szCs w:val="21"/>
                <w14:textFill>
                  <w14:solidFill>
                    <w14:schemeClr w14:val="tx1"/>
                  </w14:solidFill>
                </w14:textFill>
              </w:rPr>
              <w:t>拟派项目组成员一览表（格式见比选文件第五章）</w:t>
            </w:r>
          </w:p>
          <w:p>
            <w:pPr>
              <w:adjustRightInd w:val="0"/>
              <w:snapToGrid w:val="0"/>
              <w:spacing w:before="120" w:beforeLines="50" w:after="120" w:afterLines="50" w:line="360" w:lineRule="exact"/>
              <w:ind w:firstLine="422" w:firstLineChars="200"/>
              <w:rPr>
                <w:rFonts w:eastAsia="黑体"/>
                <w:b/>
                <w:bCs/>
                <w:color w:val="000000" w:themeColor="text1"/>
                <w:szCs w:val="21"/>
                <w14:textFill>
                  <w14:solidFill>
                    <w14:schemeClr w14:val="tx1"/>
                  </w14:solidFill>
                </w14:textFill>
              </w:rPr>
            </w:pPr>
            <w:r>
              <w:rPr>
                <w:rFonts w:eastAsia="黑体"/>
                <w:b/>
                <w:color w:val="000000" w:themeColor="text1"/>
                <w:szCs w:val="21"/>
                <w14:textFill>
                  <w14:solidFill>
                    <w14:schemeClr w14:val="tx1"/>
                  </w14:solidFill>
                </w14:textFill>
              </w:rPr>
              <w:t>第十一章 核心成员资历一览表</w:t>
            </w:r>
            <w:r>
              <w:rPr>
                <w:rFonts w:eastAsia="黑体"/>
                <w:b/>
                <w:bCs/>
                <w:color w:val="000000" w:themeColor="text1"/>
                <w:szCs w:val="21"/>
                <w14:textFill>
                  <w14:solidFill>
                    <w14:schemeClr w14:val="tx1"/>
                  </w14:solidFill>
                </w14:textFill>
              </w:rPr>
              <w:t>（格式见比选文件第五章）</w:t>
            </w:r>
          </w:p>
          <w:p>
            <w:pPr>
              <w:adjustRightInd w:val="0"/>
              <w:snapToGrid w:val="0"/>
              <w:spacing w:before="120" w:beforeLines="50" w:after="120" w:afterLines="50" w:line="360" w:lineRule="exact"/>
              <w:ind w:firstLine="422" w:firstLineChars="200"/>
              <w:rPr>
                <w:rFonts w:eastAsia="黑体"/>
                <w:b/>
                <w:bCs/>
                <w:color w:val="000000" w:themeColor="text1"/>
                <w:szCs w:val="21"/>
                <w14:textFill>
                  <w14:solidFill>
                    <w14:schemeClr w14:val="tx1"/>
                  </w14:solidFill>
                </w14:textFill>
              </w:rPr>
            </w:pPr>
            <w:r>
              <w:rPr>
                <w:rFonts w:eastAsia="黑体"/>
                <w:b/>
                <w:color w:val="000000" w:themeColor="text1"/>
                <w:szCs w:val="21"/>
                <w14:textFill>
                  <w14:solidFill>
                    <w14:schemeClr w14:val="tx1"/>
                  </w14:solidFill>
                </w14:textFill>
              </w:rPr>
              <w:t>第十二章 供应商认为必要的其他材料</w:t>
            </w:r>
            <w:r>
              <w:rPr>
                <w:rFonts w:eastAsia="黑体"/>
                <w:b/>
                <w:bCs/>
                <w:color w:val="000000" w:themeColor="text1"/>
                <w:szCs w:val="21"/>
                <w14:textFill>
                  <w14:solidFill>
                    <w14:schemeClr w14:val="tx1"/>
                  </w14:solidFill>
                </w14:textFill>
              </w:rPr>
              <w:t>（格式自拟）</w:t>
            </w:r>
          </w:p>
          <w:p>
            <w:pPr>
              <w:adjustRightInd w:val="0"/>
              <w:snapToGrid w:val="0"/>
              <w:spacing w:before="120" w:beforeLines="50" w:after="120" w:afterLines="50" w:line="360" w:lineRule="exact"/>
              <w:ind w:firstLine="422" w:firstLineChars="200"/>
              <w:rPr>
                <w:color w:val="000000" w:themeColor="text1"/>
                <w:szCs w:val="21"/>
                <w14:textFill>
                  <w14:solidFill>
                    <w14:schemeClr w14:val="tx1"/>
                  </w14:solidFill>
                </w14:textFill>
              </w:rPr>
            </w:pPr>
            <w:r>
              <w:rPr>
                <w:rFonts w:eastAsia="黑体"/>
                <w:b/>
                <w:color w:val="000000" w:themeColor="text1"/>
                <w:szCs w:val="21"/>
                <w14:textFill>
                  <w14:solidFill>
                    <w14:schemeClr w14:val="tx1"/>
                  </w14:solidFill>
                </w14:textFill>
              </w:rPr>
              <w:t>注：黑体加粗内容为响应文件的必要组成部分，供应商未提供或未按规定签署的，将被视未实质响应比选文件，其响应无效。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8" w:hRule="atLeast"/>
          <w:jc w:val="center"/>
        </w:trPr>
        <w:tc>
          <w:tcPr>
            <w:tcW w:w="1288" w:type="dxa"/>
            <w:vAlign w:val="center"/>
          </w:tcPr>
          <w:p>
            <w:pPr>
              <w:adjustRightInd w:val="0"/>
              <w:snapToGrid w:val="0"/>
              <w:spacing w:before="120" w:beforeLines="50" w:after="120" w:afterLines="50" w:line="36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9.2.2</w:t>
            </w:r>
          </w:p>
        </w:tc>
        <w:tc>
          <w:tcPr>
            <w:tcW w:w="7924" w:type="dxa"/>
            <w:vAlign w:val="center"/>
          </w:tcPr>
          <w:p>
            <w:pPr>
              <w:adjustRightInd w:val="0"/>
              <w:snapToGrid w:val="0"/>
              <w:spacing w:before="120" w:beforeLines="50" w:after="120" w:afterLines="50" w:line="360" w:lineRule="exact"/>
              <w:ind w:firstLine="422" w:firstLineChars="200"/>
              <w:rPr>
                <w:rFonts w:eastAsia="黑体"/>
                <w:b/>
                <w:color w:val="000000" w:themeColor="text1"/>
                <w14:textFill>
                  <w14:solidFill>
                    <w14:schemeClr w14:val="tx1"/>
                  </w14:solidFill>
                </w14:textFill>
              </w:rPr>
            </w:pPr>
            <w:r>
              <w:rPr>
                <w:rFonts w:eastAsia="黑体"/>
                <w:b/>
                <w:color w:val="000000" w:themeColor="text1"/>
                <w:szCs w:val="21"/>
                <w14:textFill>
                  <w14:solidFill>
                    <w14:schemeClr w14:val="tx1"/>
                  </w14:solidFill>
                </w14:textFill>
              </w:rPr>
              <w:t>项目技术需求部分中加注星号（“</w:t>
            </w:r>
            <w:r>
              <w:rPr>
                <w:b/>
                <w:color w:val="000000" w:themeColor="text1"/>
                <w:szCs w:val="21"/>
                <w14:textFill>
                  <w14:solidFill>
                    <w14:schemeClr w14:val="tx1"/>
                  </w14:solidFill>
                </w14:textFill>
              </w:rPr>
              <w:t>*</w:t>
            </w:r>
            <w:r>
              <w:rPr>
                <w:rFonts w:eastAsia="黑体"/>
                <w:b/>
                <w:color w:val="000000" w:themeColor="text1"/>
                <w:szCs w:val="21"/>
                <w14:textFill>
                  <w14:solidFill>
                    <w14:schemeClr w14:val="tx1"/>
                  </w14:solidFill>
                </w14:textFill>
              </w:rPr>
              <w:t>”）的关键条款或技术参数</w:t>
            </w:r>
            <w:r>
              <w:rPr>
                <w:rFonts w:eastAsia="黑体"/>
                <w:b/>
                <w:color w:val="000000" w:themeColor="text1"/>
                <w14:textFill>
                  <w14:solidFill>
                    <w14:schemeClr w14:val="tx1"/>
                  </w14:solidFill>
                </w14:textFill>
              </w:rPr>
              <w:t>应逐条响应并填写在技术规格偏离表中，否则视为该条款不满足比选文件的要求。</w:t>
            </w:r>
          </w:p>
          <w:p>
            <w:pPr>
              <w:adjustRightInd w:val="0"/>
              <w:snapToGrid w:val="0"/>
              <w:spacing w:before="120" w:beforeLines="50" w:after="120" w:afterLines="50" w:line="360" w:lineRule="exact"/>
              <w:ind w:firstLine="422" w:firstLineChars="200"/>
              <w:rPr>
                <w:color w:val="000000" w:themeColor="text1"/>
                <w:szCs w:val="21"/>
                <w14:textFill>
                  <w14:solidFill>
                    <w14:schemeClr w14:val="tx1"/>
                  </w14:solidFill>
                </w14:textFill>
              </w:rPr>
            </w:pPr>
            <w:r>
              <w:rPr>
                <w:rFonts w:eastAsia="黑体"/>
                <w:b/>
                <w:color w:val="000000" w:themeColor="text1"/>
                <w:szCs w:val="21"/>
                <w14:textFill>
                  <w14:solidFill>
                    <w14:schemeClr w14:val="tx1"/>
                  </w14:solidFill>
                </w14:textFill>
              </w:rPr>
              <w:t>加注（“</w:t>
            </w:r>
            <w:r>
              <w:rPr>
                <w:b/>
                <w:color w:val="000000" w:themeColor="text1"/>
                <w:szCs w:val="21"/>
                <w14:textFill>
                  <w14:solidFill>
                    <w14:schemeClr w14:val="tx1"/>
                  </w14:solidFill>
                </w14:textFill>
              </w:rPr>
              <w:t>*</w:t>
            </w:r>
            <w:r>
              <w:rPr>
                <w:rFonts w:eastAsia="黑体"/>
                <w:b/>
                <w:color w:val="000000" w:themeColor="text1"/>
                <w:szCs w:val="21"/>
                <w14:textFill>
                  <w14:solidFill>
                    <w14:schemeClr w14:val="tx1"/>
                  </w14:solidFill>
                </w14:textFill>
              </w:rPr>
              <w:t>”）的条款不满足比选文件要求的将被视为未实质响应比选文件的要求，导致其响应无效。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8" w:hRule="atLeast"/>
          <w:jc w:val="center"/>
        </w:trPr>
        <w:tc>
          <w:tcPr>
            <w:tcW w:w="1288" w:type="dxa"/>
            <w:vAlign w:val="center"/>
          </w:tcPr>
          <w:p>
            <w:pPr>
              <w:adjustRightInd w:val="0"/>
              <w:snapToGrid w:val="0"/>
              <w:spacing w:before="120" w:beforeLines="50" w:after="120" w:afterLines="50" w:line="36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9.2.4</w:t>
            </w:r>
          </w:p>
        </w:tc>
        <w:tc>
          <w:tcPr>
            <w:tcW w:w="7924" w:type="dxa"/>
            <w:vAlign w:val="center"/>
          </w:tcPr>
          <w:p>
            <w:pPr>
              <w:adjustRightInd w:val="0"/>
              <w:snapToGrid w:val="0"/>
              <w:spacing w:before="120" w:beforeLines="50" w:after="120" w:afterLines="50" w:line="360" w:lineRule="exact"/>
              <w:ind w:firstLine="420" w:firstLineChars="200"/>
              <w:rPr>
                <w:rFonts w:eastAsia="Arial Unicode MS"/>
                <w:color w:val="000000" w:themeColor="text1"/>
                <w:szCs w:val="21"/>
                <w14:textFill>
                  <w14:solidFill>
                    <w14:schemeClr w14:val="tx1"/>
                  </w14:solidFill>
                </w14:textFill>
              </w:rPr>
            </w:pPr>
            <w:r>
              <w:rPr>
                <w:color w:val="000000" w:themeColor="text1"/>
                <w:szCs w:val="21"/>
                <w14:textFill>
                  <w14:solidFill>
                    <w14:schemeClr w14:val="tx1"/>
                  </w14:solidFill>
                </w14:textFill>
              </w:rPr>
              <w:t>证明货物和服务的合格性和符合比选文件规定的其他文件：</w:t>
            </w:r>
          </w:p>
          <w:p>
            <w:pPr>
              <w:adjustRightInd w:val="0"/>
              <w:snapToGrid w:val="0"/>
              <w:spacing w:before="120" w:beforeLines="50" w:after="120" w:afterLines="50" w:line="360" w:lineRule="exact"/>
              <w:ind w:firstLine="422" w:firstLineChars="200"/>
              <w:rPr>
                <w:rFonts w:eastAsia="黑体"/>
                <w:b/>
                <w:color w:val="000000" w:themeColor="text1"/>
                <w:szCs w:val="21"/>
                <w:u w:val="single"/>
                <w14:textFill>
                  <w14:solidFill>
                    <w14:schemeClr w14:val="tx1"/>
                  </w14:solidFill>
                </w14:textFill>
              </w:rPr>
            </w:pPr>
            <w:r>
              <w:rPr>
                <w:rFonts w:eastAsia="黑体"/>
                <w:b/>
                <w:color w:val="000000" w:themeColor="text1"/>
                <w:szCs w:val="21"/>
                <w14:textFill>
                  <w14:solidFill>
                    <w14:schemeClr w14:val="tx1"/>
                  </w14:solidFill>
                </w14:textFill>
              </w:rPr>
              <w:t>（1）供应商对加注星号（“</w:t>
            </w:r>
            <w:r>
              <w:rPr>
                <w:b/>
                <w:color w:val="000000" w:themeColor="text1"/>
                <w:szCs w:val="21"/>
                <w14:textFill>
                  <w14:solidFill>
                    <w14:schemeClr w14:val="tx1"/>
                  </w14:solidFill>
                </w14:textFill>
              </w:rPr>
              <w:t>*</w:t>
            </w:r>
            <w:r>
              <w:rPr>
                <w:rFonts w:eastAsia="黑体"/>
                <w:b/>
                <w:color w:val="000000" w:themeColor="text1"/>
                <w:szCs w:val="21"/>
                <w14:textFill>
                  <w14:solidFill>
                    <w14:schemeClr w14:val="tx1"/>
                  </w14:solidFill>
                </w14:textFill>
              </w:rPr>
              <w:t>”）的关键技术条款或技术参数应当在响应文件中提出具体的技术要求响应、详细的技术方案和说明。</w:t>
            </w:r>
          </w:p>
          <w:p>
            <w:pPr>
              <w:adjustRightInd w:val="0"/>
              <w:snapToGrid w:val="0"/>
              <w:spacing w:before="120" w:beforeLines="50" w:after="120" w:afterLines="50" w:line="360" w:lineRule="exact"/>
              <w:ind w:firstLine="422" w:firstLineChars="200"/>
              <w:rPr>
                <w:color w:val="000000" w:themeColor="text1"/>
                <w:szCs w:val="21"/>
                <w14:textFill>
                  <w14:solidFill>
                    <w14:schemeClr w14:val="tx1"/>
                  </w14:solidFill>
                </w14:textFill>
              </w:rPr>
            </w:pPr>
            <w:r>
              <w:rPr>
                <w:rFonts w:eastAsia="黑体"/>
                <w:b/>
                <w:color w:val="000000" w:themeColor="text1"/>
                <w:szCs w:val="21"/>
                <w14:textFill>
                  <w14:solidFill>
                    <w14:schemeClr w14:val="tx1"/>
                  </w14:solidFill>
                </w14:textFill>
              </w:rPr>
              <w:t>否则将被视为未实质响应比选文件的要求，导致其响应无效。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8" w:hRule="atLeast"/>
          <w:jc w:val="center"/>
        </w:trPr>
        <w:tc>
          <w:tcPr>
            <w:tcW w:w="1288" w:type="dxa"/>
            <w:vAlign w:val="center"/>
          </w:tcPr>
          <w:p>
            <w:pPr>
              <w:adjustRightInd w:val="0"/>
              <w:snapToGrid w:val="0"/>
              <w:spacing w:before="120" w:beforeLines="50" w:after="120" w:afterLines="50" w:line="36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9.6</w:t>
            </w:r>
          </w:p>
        </w:tc>
        <w:tc>
          <w:tcPr>
            <w:tcW w:w="7924" w:type="dxa"/>
            <w:vAlign w:val="center"/>
          </w:tcPr>
          <w:p>
            <w:pPr>
              <w:adjustRightInd w:val="0"/>
              <w:snapToGrid w:val="0"/>
              <w:spacing w:before="120" w:beforeLines="50" w:after="120" w:afterLines="50" w:line="360" w:lineRule="exact"/>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其他：无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8" w:hRule="atLeast"/>
          <w:jc w:val="center"/>
        </w:trPr>
        <w:tc>
          <w:tcPr>
            <w:tcW w:w="1288" w:type="dxa"/>
            <w:vAlign w:val="center"/>
          </w:tcPr>
          <w:p>
            <w:pPr>
              <w:adjustRightInd w:val="0"/>
              <w:snapToGrid w:val="0"/>
              <w:spacing w:before="120" w:beforeLines="50" w:after="120" w:afterLines="50" w:line="36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10.1</w:t>
            </w:r>
          </w:p>
        </w:tc>
        <w:tc>
          <w:tcPr>
            <w:tcW w:w="7924" w:type="dxa"/>
            <w:vAlign w:val="center"/>
          </w:tcPr>
          <w:p>
            <w:pPr>
              <w:adjustRightInd w:val="0"/>
              <w:snapToGrid w:val="0"/>
              <w:spacing w:before="120" w:beforeLines="50" w:after="120" w:afterLines="50" w:line="360" w:lineRule="exact"/>
              <w:ind w:firstLine="422" w:firstLineChars="200"/>
              <w:rPr>
                <w:rFonts w:eastAsia="黑体"/>
                <w:b/>
                <w:color w:val="000000" w:themeColor="text1"/>
                <w:szCs w:val="21"/>
                <w14:textFill>
                  <w14:solidFill>
                    <w14:schemeClr w14:val="tx1"/>
                  </w14:solidFill>
                </w14:textFill>
              </w:rPr>
            </w:pPr>
            <w:r>
              <w:rPr>
                <w:rFonts w:eastAsia="黑体"/>
                <w:b/>
                <w:color w:val="000000" w:themeColor="text1"/>
                <w:szCs w:val="21"/>
                <w14:textFill>
                  <w14:solidFill>
                    <w14:schemeClr w14:val="tx1"/>
                  </w14:solidFill>
                </w14:textFill>
              </w:rPr>
              <w:t>报价货币：人民币</w:t>
            </w:r>
          </w:p>
          <w:p>
            <w:pPr>
              <w:adjustRightInd w:val="0"/>
              <w:snapToGrid w:val="0"/>
              <w:spacing w:before="120" w:beforeLines="50" w:after="120" w:afterLines="50" w:line="360" w:lineRule="exact"/>
              <w:ind w:firstLine="422" w:firstLineChars="200"/>
              <w:rPr>
                <w:color w:val="000000" w:themeColor="text1"/>
                <w:szCs w:val="21"/>
                <w14:textFill>
                  <w14:solidFill>
                    <w14:schemeClr w14:val="tx1"/>
                  </w14:solidFill>
                </w14:textFill>
              </w:rPr>
            </w:pPr>
            <w:r>
              <w:rPr>
                <w:rFonts w:eastAsia="黑体"/>
                <w:b/>
                <w:color w:val="000000" w:themeColor="text1"/>
                <w:szCs w:val="21"/>
                <w14:textFill>
                  <w14:solidFill>
                    <w14:schemeClr w14:val="tx1"/>
                  </w14:solidFill>
                </w14:textFill>
              </w:rPr>
              <w:t>响应报价为完成本项目所需全部费用。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8" w:hRule="atLeast"/>
          <w:jc w:val="center"/>
        </w:trPr>
        <w:tc>
          <w:tcPr>
            <w:tcW w:w="1288" w:type="dxa"/>
            <w:vAlign w:val="center"/>
          </w:tcPr>
          <w:p>
            <w:pPr>
              <w:adjustRightInd w:val="0"/>
              <w:snapToGrid w:val="0"/>
              <w:spacing w:before="120" w:beforeLines="50" w:after="120" w:afterLines="50" w:line="36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10.7</w:t>
            </w:r>
          </w:p>
        </w:tc>
        <w:tc>
          <w:tcPr>
            <w:tcW w:w="7924" w:type="dxa"/>
            <w:vAlign w:val="center"/>
          </w:tcPr>
          <w:p>
            <w:pPr>
              <w:adjustRightInd w:val="0"/>
              <w:snapToGrid w:val="0"/>
              <w:spacing w:before="120" w:beforeLines="50" w:after="120" w:afterLines="50" w:line="360" w:lineRule="exact"/>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响应报价的其他要求：</w:t>
            </w:r>
          </w:p>
          <w:p>
            <w:pPr>
              <w:adjustRightInd w:val="0"/>
              <w:snapToGrid w:val="0"/>
              <w:spacing w:before="120" w:beforeLines="50" w:after="50" w:line="360" w:lineRule="exact"/>
              <w:ind w:firstLine="422" w:firstLineChars="200"/>
              <w:rPr>
                <w:rFonts w:eastAsia="黑体"/>
                <w:b/>
                <w:bCs/>
                <w:color w:val="000000" w:themeColor="text1"/>
                <w:szCs w:val="21"/>
                <w14:textFill>
                  <w14:solidFill>
                    <w14:schemeClr w14:val="tx1"/>
                  </w14:solidFill>
                </w14:textFill>
              </w:rPr>
            </w:pPr>
            <w:r>
              <w:rPr>
                <w:rFonts w:eastAsia="黑体"/>
                <w:b/>
                <w:color w:val="000000" w:themeColor="text1"/>
                <w:szCs w:val="21"/>
                <w14:textFill>
                  <w14:solidFill>
                    <w14:schemeClr w14:val="tx1"/>
                  </w14:solidFill>
                </w14:textFill>
              </w:rPr>
              <w:t>（1）</w:t>
            </w:r>
            <w:r>
              <w:rPr>
                <w:rFonts w:eastAsia="黑体"/>
                <w:b/>
                <w:bCs/>
                <w:color w:val="000000" w:themeColor="text1"/>
                <w:szCs w:val="21"/>
                <w14:textFill>
                  <w14:solidFill>
                    <w14:schemeClr w14:val="tx1"/>
                  </w14:solidFill>
                </w14:textFill>
              </w:rPr>
              <w:t>本次比选不接受前述10.1条报价条件以外的任何报价，否则将导致其响应被否决。</w:t>
            </w:r>
          </w:p>
          <w:p>
            <w:pPr>
              <w:adjustRightInd w:val="0"/>
              <w:snapToGrid w:val="0"/>
              <w:spacing w:before="120" w:beforeLines="50" w:after="50" w:line="360" w:lineRule="exact"/>
              <w:ind w:firstLine="422" w:firstLineChars="200"/>
              <w:rPr>
                <w:rFonts w:eastAsia="黑体"/>
                <w:b/>
                <w:bCs/>
                <w:color w:val="000000" w:themeColor="text1"/>
                <w:szCs w:val="21"/>
                <w14:textFill>
                  <w14:solidFill>
                    <w14:schemeClr w14:val="tx1"/>
                  </w14:solidFill>
                </w14:textFill>
              </w:rPr>
            </w:pPr>
            <w:r>
              <w:rPr>
                <w:rFonts w:eastAsia="黑体"/>
                <w:b/>
                <w:bCs/>
                <w:color w:val="000000" w:themeColor="text1"/>
                <w:szCs w:val="21"/>
                <w14:textFill>
                  <w14:solidFill>
                    <w14:schemeClr w14:val="tx1"/>
                  </w14:solidFill>
                </w14:textFill>
              </w:rPr>
              <w:t>（2）如果分项报价中某项配置或服务只列明单价和数量，没有小计价格，一律视为已包含在响应报价中。</w:t>
            </w:r>
          </w:p>
          <w:p>
            <w:pPr>
              <w:adjustRightInd w:val="0"/>
              <w:snapToGrid w:val="0"/>
              <w:spacing w:before="120" w:beforeLines="50" w:after="50" w:line="360" w:lineRule="exact"/>
              <w:ind w:firstLine="422" w:firstLineChars="200"/>
              <w:rPr>
                <w:rFonts w:eastAsia="黑体"/>
                <w:b/>
                <w:color w:val="000000" w:themeColor="text1"/>
                <w:szCs w:val="21"/>
                <w14:textFill>
                  <w14:solidFill>
                    <w14:schemeClr w14:val="tx1"/>
                  </w14:solidFill>
                </w14:textFill>
              </w:rPr>
            </w:pPr>
            <w:r>
              <w:rPr>
                <w:rFonts w:eastAsia="黑体"/>
                <w:b/>
                <w:bCs/>
                <w:color w:val="000000" w:themeColor="text1"/>
                <w:szCs w:val="21"/>
                <w14:textFill>
                  <w14:solidFill>
                    <w14:schemeClr w14:val="tx1"/>
                  </w14:solidFill>
                </w14:textFill>
              </w:rPr>
              <w:t>（3）</w:t>
            </w:r>
            <w:r>
              <w:rPr>
                <w:rFonts w:eastAsia="黑体"/>
                <w:b/>
                <w:color w:val="000000" w:themeColor="text1"/>
                <w:szCs w:val="21"/>
                <w14:textFill>
                  <w14:solidFill>
                    <w14:schemeClr w14:val="tx1"/>
                  </w14:solidFill>
                </w14:textFill>
              </w:rPr>
              <w:t>供应商按合同约定和比选文件要求提供服务所产生的全部费用，无论是否单列，均视为已包括在响应报价中。</w:t>
            </w:r>
          </w:p>
          <w:p>
            <w:pPr>
              <w:adjustRightInd w:val="0"/>
              <w:snapToGrid w:val="0"/>
              <w:spacing w:before="120" w:beforeLines="50" w:after="50" w:line="360" w:lineRule="exact"/>
              <w:ind w:firstLine="422" w:firstLineChars="200"/>
              <w:rPr>
                <w:rFonts w:eastAsia="黑体"/>
                <w:b/>
                <w:color w:val="000000" w:themeColor="text1"/>
                <w:szCs w:val="21"/>
                <w14:textFill>
                  <w14:solidFill>
                    <w14:schemeClr w14:val="tx1"/>
                  </w14:solidFill>
                </w14:textFill>
              </w:rPr>
            </w:pPr>
            <w:r>
              <w:rPr>
                <w:rFonts w:eastAsia="黑体"/>
                <w:b/>
                <w:color w:val="000000" w:themeColor="text1"/>
                <w:szCs w:val="21"/>
                <w14:textFill>
                  <w14:solidFill>
                    <w14:schemeClr w14:val="tx1"/>
                  </w14:solidFill>
                </w14:textFill>
              </w:rPr>
              <w:t>（4）</w:t>
            </w:r>
            <w:r>
              <w:rPr>
                <w:rFonts w:eastAsia="黑体"/>
                <w:b/>
                <w:bCs/>
                <w:color w:val="000000" w:themeColor="text1"/>
                <w:szCs w:val="21"/>
                <w14:textFill>
                  <w14:solidFill>
                    <w14:schemeClr w14:val="tx1"/>
                  </w14:solidFill>
                </w14:textFill>
              </w:rPr>
              <w:t>供应商所提供的设备配置及服务有非实质性缺漏项时，均视为已包含在响应报价中，不论何种原因供应商均须在成交后无条件给予补充完备，且成交价及合同签订以响应报价为准。否则其成交资格将被取消。</w:t>
            </w:r>
          </w:p>
          <w:p>
            <w:pPr>
              <w:adjustRightInd w:val="0"/>
              <w:snapToGrid w:val="0"/>
              <w:spacing w:before="120" w:beforeLines="50" w:after="50" w:line="360" w:lineRule="exact"/>
              <w:ind w:firstLine="422" w:firstLineChars="200"/>
              <w:rPr>
                <w:color w:val="000000" w:themeColor="text1"/>
                <w:szCs w:val="21"/>
                <w14:textFill>
                  <w14:solidFill>
                    <w14:schemeClr w14:val="tx1"/>
                  </w14:solidFill>
                </w14:textFill>
              </w:rPr>
            </w:pPr>
            <w:r>
              <w:rPr>
                <w:rFonts w:eastAsia="黑体"/>
                <w:b/>
                <w:color w:val="000000" w:themeColor="text1"/>
                <w:szCs w:val="21"/>
                <w14:textFill>
                  <w14:solidFill>
                    <w14:schemeClr w14:val="tx1"/>
                  </w14:solidFill>
                </w14:textFill>
              </w:rPr>
              <w:t>（5）为保证公平竞争，根据相关法律法规规定，供应商不得以低于成本的价格进行报价。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8" w:hRule="atLeast"/>
          <w:jc w:val="center"/>
        </w:trPr>
        <w:tc>
          <w:tcPr>
            <w:tcW w:w="1288" w:type="dxa"/>
            <w:vAlign w:val="center"/>
          </w:tcPr>
          <w:p>
            <w:pPr>
              <w:adjustRightInd w:val="0"/>
              <w:snapToGrid w:val="0"/>
              <w:spacing w:before="120" w:beforeLines="50" w:after="120" w:afterLines="50" w:line="36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11.1</w:t>
            </w:r>
          </w:p>
        </w:tc>
        <w:tc>
          <w:tcPr>
            <w:tcW w:w="7924" w:type="dxa"/>
            <w:vAlign w:val="center"/>
          </w:tcPr>
          <w:p>
            <w:pPr>
              <w:adjustRightInd w:val="0"/>
              <w:snapToGrid w:val="0"/>
              <w:spacing w:before="120" w:beforeLines="50" w:after="120" w:afterLines="50" w:line="360" w:lineRule="exact"/>
              <w:ind w:firstLine="422" w:firstLineChars="200"/>
              <w:rPr>
                <w:rFonts w:eastAsia="黑体"/>
                <w:b/>
                <w:color w:val="000000" w:themeColor="text1"/>
                <w:szCs w:val="21"/>
                <w14:textFill>
                  <w14:solidFill>
                    <w14:schemeClr w14:val="tx1"/>
                  </w14:solidFill>
                </w14:textFill>
              </w:rPr>
            </w:pPr>
            <w:r>
              <w:rPr>
                <w:rFonts w:eastAsia="黑体"/>
                <w:b/>
                <w:color w:val="000000" w:themeColor="text1"/>
                <w:szCs w:val="21"/>
                <w14:textFill>
                  <w14:solidFill>
                    <w14:schemeClr w14:val="tx1"/>
                  </w14:solidFill>
                </w14:textFill>
              </w:rPr>
              <w:t>响应保证金：</w:t>
            </w:r>
          </w:p>
          <w:p>
            <w:pPr>
              <w:adjustRightInd w:val="0"/>
              <w:snapToGrid w:val="0"/>
              <w:spacing w:before="120" w:beforeLines="50" w:after="120" w:afterLines="50" w:line="360" w:lineRule="exact"/>
              <w:ind w:firstLine="422" w:firstLineChars="200"/>
              <w:rPr>
                <w:rFonts w:eastAsia="黑体"/>
                <w:b/>
                <w:color w:val="000000" w:themeColor="text1"/>
                <w:szCs w:val="21"/>
                <w14:textFill>
                  <w14:solidFill>
                    <w14:schemeClr w14:val="tx1"/>
                  </w14:solidFill>
                </w14:textFill>
              </w:rPr>
            </w:pPr>
            <w:r>
              <w:rPr>
                <w:rFonts w:eastAsia="黑体"/>
                <w:b/>
                <w:color w:val="000000" w:themeColor="text1"/>
                <w:szCs w:val="21"/>
                <w14:textFill>
                  <w14:solidFill>
                    <w14:schemeClr w14:val="tx1"/>
                  </w14:solidFill>
                </w14:textFill>
              </w:rPr>
              <w:t>金额：1.5万元。</w:t>
            </w:r>
          </w:p>
          <w:p>
            <w:pPr>
              <w:adjustRightInd w:val="0"/>
              <w:snapToGrid w:val="0"/>
              <w:spacing w:before="120" w:beforeLines="50" w:after="120" w:afterLines="50" w:line="360" w:lineRule="exact"/>
              <w:ind w:firstLine="422" w:firstLineChars="200"/>
              <w:rPr>
                <w:rFonts w:eastAsia="Arial Unicode MS"/>
                <w:bCs/>
                <w:color w:val="000000" w:themeColor="text1"/>
                <w:szCs w:val="21"/>
                <w14:textFill>
                  <w14:solidFill>
                    <w14:schemeClr w14:val="tx1"/>
                  </w14:solidFill>
                </w14:textFill>
              </w:rPr>
            </w:pPr>
            <w:r>
              <w:rPr>
                <w:b/>
                <w:color w:val="000000" w:themeColor="text1"/>
                <w:szCs w:val="21"/>
                <w14:textFill>
                  <w14:solidFill>
                    <w14:schemeClr w14:val="tx1"/>
                  </w14:solidFill>
                </w14:textFill>
              </w:rPr>
              <w:t>形式：</w:t>
            </w:r>
            <w:r>
              <w:rPr>
                <w:rFonts w:eastAsia="黑体"/>
                <w:b/>
                <w:color w:val="000000" w:themeColor="text1"/>
                <w:szCs w:val="21"/>
                <w14:textFill>
                  <w14:solidFill>
                    <w14:schemeClr w14:val="tx1"/>
                  </w14:solidFill>
                </w14:textFill>
              </w:rPr>
              <w:t>电汇、支票、银行保函。响应保证金应随响应文件在响应截止时间前一同密封递交；以电汇形式出具的，应在响应截止时间前汇到采购代理机构账户，并提供电汇凭证复印件（加盖供应商公章）；以银行保函形式出具的，担保银行应为境内商业银行，并应采用比选文件所附格式及条款，或不实质性偏离比选文件所附保函格式条款约定内容的其他格式</w:t>
            </w:r>
            <w:r>
              <w:rPr>
                <w:color w:val="000000" w:themeColor="text1"/>
                <w:szCs w:val="21"/>
                <w14:textFill>
                  <w14:solidFill>
                    <w14:schemeClr w14:val="tx1"/>
                  </w14:solidFill>
                </w14:textFill>
              </w:rPr>
              <w:t>。</w:t>
            </w:r>
          </w:p>
          <w:p>
            <w:pPr>
              <w:adjustRightInd w:val="0"/>
              <w:snapToGrid w:val="0"/>
              <w:spacing w:before="120" w:beforeLines="50" w:after="120" w:afterLines="50" w:line="360" w:lineRule="exact"/>
              <w:ind w:firstLine="422" w:firstLineChars="200"/>
              <w:rPr>
                <w:rFonts w:eastAsia="黑体"/>
                <w:b/>
                <w:color w:val="000000" w:themeColor="text1"/>
                <w:szCs w:val="21"/>
                <w14:textFill>
                  <w14:solidFill>
                    <w14:schemeClr w14:val="tx1"/>
                  </w14:solidFill>
                </w14:textFill>
              </w:rPr>
            </w:pPr>
            <w:r>
              <w:rPr>
                <w:rFonts w:eastAsia="黑体"/>
                <w:b/>
                <w:color w:val="000000" w:themeColor="text1"/>
                <w:szCs w:val="21"/>
                <w14:textFill>
                  <w14:solidFill>
                    <w14:schemeClr w14:val="tx1"/>
                  </w14:solidFill>
                </w14:textFill>
              </w:rPr>
              <w:t>有效期：同响应有效期</w:t>
            </w:r>
          </w:p>
          <w:p>
            <w:pPr>
              <w:adjustRightInd w:val="0"/>
              <w:snapToGrid w:val="0"/>
              <w:spacing w:before="120" w:beforeLines="50" w:after="120" w:afterLines="50" w:line="360" w:lineRule="exact"/>
              <w:ind w:firstLine="420" w:firstLineChars="200"/>
              <w:rPr>
                <w:rFonts w:eastAsia="Arial Unicode MS"/>
                <w:color w:val="000000" w:themeColor="text1"/>
                <w:szCs w:val="21"/>
                <w14:textFill>
                  <w14:solidFill>
                    <w14:schemeClr w14:val="tx1"/>
                  </w14:solidFill>
                </w14:textFill>
              </w:rPr>
            </w:pPr>
            <w:r>
              <w:rPr>
                <w:color w:val="000000" w:themeColor="text1"/>
                <w:szCs w:val="21"/>
                <w14:textFill>
                  <w14:solidFill>
                    <w14:schemeClr w14:val="tx1"/>
                  </w14:solidFill>
                </w14:textFill>
              </w:rPr>
              <w:t>响应保证金专用账户：</w:t>
            </w:r>
          </w:p>
          <w:p>
            <w:pPr>
              <w:adjustRightInd w:val="0"/>
              <w:snapToGrid w:val="0"/>
              <w:spacing w:before="120" w:beforeLines="50" w:after="120" w:afterLines="50" w:line="360" w:lineRule="exact"/>
              <w:ind w:firstLine="420" w:firstLineChars="200"/>
              <w:rPr>
                <w:rFonts w:eastAsia="Arial Unicode MS"/>
                <w:color w:val="000000" w:themeColor="text1"/>
                <w:szCs w:val="21"/>
                <w14:textFill>
                  <w14:solidFill>
                    <w14:schemeClr w14:val="tx1"/>
                  </w14:solidFill>
                </w14:textFill>
              </w:rPr>
            </w:pPr>
            <w:r>
              <w:rPr>
                <w:color w:val="000000" w:themeColor="text1"/>
                <w:szCs w:val="21"/>
                <w14:textFill>
                  <w14:solidFill>
                    <w14:schemeClr w14:val="tx1"/>
                  </w14:solidFill>
                </w14:textFill>
              </w:rPr>
              <w:t>账户名称：中信国际招标有限公司</w:t>
            </w:r>
          </w:p>
          <w:p>
            <w:pPr>
              <w:adjustRightInd w:val="0"/>
              <w:snapToGrid w:val="0"/>
              <w:spacing w:before="120" w:beforeLines="50" w:after="120" w:afterLines="50" w:line="360" w:lineRule="exact"/>
              <w:ind w:firstLine="420" w:firstLineChars="200"/>
              <w:rPr>
                <w:rFonts w:eastAsia="Arial Unicode MS"/>
                <w:color w:val="000000" w:themeColor="text1"/>
                <w:szCs w:val="21"/>
                <w14:textFill>
                  <w14:solidFill>
                    <w14:schemeClr w14:val="tx1"/>
                  </w14:solidFill>
                </w14:textFill>
              </w:rPr>
            </w:pPr>
            <w:r>
              <w:rPr>
                <w:color w:val="000000" w:themeColor="text1"/>
                <w:szCs w:val="21"/>
                <w14:textFill>
                  <w14:solidFill>
                    <w14:schemeClr w14:val="tx1"/>
                  </w14:solidFill>
                </w14:textFill>
              </w:rPr>
              <w:t>开户银行：中信银行北京京城大厦支行</w:t>
            </w:r>
          </w:p>
          <w:p>
            <w:pPr>
              <w:adjustRightInd w:val="0"/>
              <w:snapToGrid w:val="0"/>
              <w:spacing w:before="120" w:beforeLines="50" w:after="120" w:afterLines="50" w:line="360" w:lineRule="exact"/>
              <w:ind w:firstLine="420" w:firstLineChars="200"/>
              <w:rPr>
                <w:rFonts w:eastAsia="黑体"/>
                <w:b/>
                <w:color w:val="000000" w:themeColor="text1"/>
                <w:szCs w:val="21"/>
                <w14:textFill>
                  <w14:solidFill>
                    <w14:schemeClr w14:val="tx1"/>
                  </w14:solidFill>
                </w14:textFill>
              </w:rPr>
            </w:pPr>
            <w:r>
              <w:rPr>
                <w:color w:val="000000" w:themeColor="text1"/>
                <w:szCs w:val="21"/>
                <w14:textFill>
                  <w14:solidFill>
                    <w14:schemeClr w14:val="tx1"/>
                  </w14:solidFill>
                </w14:textFill>
              </w:rPr>
              <w:t>开户账号：7110210182600030709</w:t>
            </w:r>
          </w:p>
          <w:p>
            <w:pPr>
              <w:adjustRightInd w:val="0"/>
              <w:snapToGrid w:val="0"/>
              <w:spacing w:before="120" w:beforeLines="50" w:after="120" w:afterLines="50" w:line="360" w:lineRule="exact"/>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响应保证金将根据比选文件规定按汇款原路退回。</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8" w:hRule="atLeast"/>
          <w:jc w:val="center"/>
        </w:trPr>
        <w:tc>
          <w:tcPr>
            <w:tcW w:w="1288" w:type="dxa"/>
            <w:vAlign w:val="center"/>
          </w:tcPr>
          <w:p>
            <w:pPr>
              <w:adjustRightInd w:val="0"/>
              <w:snapToGrid w:val="0"/>
              <w:spacing w:before="120" w:beforeLines="50" w:after="120" w:afterLines="50" w:line="36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11.2</w:t>
            </w:r>
          </w:p>
        </w:tc>
        <w:tc>
          <w:tcPr>
            <w:tcW w:w="7924" w:type="dxa"/>
            <w:vAlign w:val="center"/>
          </w:tcPr>
          <w:p>
            <w:pPr>
              <w:adjustRightInd w:val="0"/>
              <w:snapToGrid w:val="0"/>
              <w:spacing w:before="120" w:beforeLines="50" w:after="120" w:afterLines="50" w:line="360" w:lineRule="exact"/>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响应保证金不予退还的其他情况：未按规定缴纳成交服务费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8" w:hRule="atLeast"/>
          <w:jc w:val="center"/>
        </w:trPr>
        <w:tc>
          <w:tcPr>
            <w:tcW w:w="1288" w:type="dxa"/>
            <w:vAlign w:val="center"/>
          </w:tcPr>
          <w:p>
            <w:pPr>
              <w:adjustRightInd w:val="0"/>
              <w:snapToGrid w:val="0"/>
              <w:spacing w:before="120" w:beforeLines="50" w:after="120" w:afterLines="50" w:line="36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12.1</w:t>
            </w:r>
          </w:p>
        </w:tc>
        <w:tc>
          <w:tcPr>
            <w:tcW w:w="7924" w:type="dxa"/>
            <w:vAlign w:val="center"/>
          </w:tcPr>
          <w:p>
            <w:pPr>
              <w:adjustRightInd w:val="0"/>
              <w:snapToGrid w:val="0"/>
              <w:spacing w:before="120" w:beforeLines="50" w:after="120" w:afterLines="50" w:line="360" w:lineRule="exact"/>
              <w:ind w:firstLine="422" w:firstLineChars="200"/>
              <w:rPr>
                <w:rFonts w:eastAsia="黑体"/>
                <w:b/>
                <w:color w:val="000000" w:themeColor="text1"/>
                <w:szCs w:val="21"/>
                <w14:textFill>
                  <w14:solidFill>
                    <w14:schemeClr w14:val="tx1"/>
                  </w14:solidFill>
                </w14:textFill>
              </w:rPr>
            </w:pPr>
            <w:r>
              <w:rPr>
                <w:rFonts w:eastAsia="黑体"/>
                <w:b/>
                <w:color w:val="000000" w:themeColor="text1"/>
                <w:szCs w:val="21"/>
                <w14:textFill>
                  <w14:solidFill>
                    <w14:schemeClr w14:val="tx1"/>
                  </w14:solidFill>
                </w14:textFill>
              </w:rPr>
              <w:t>响应有效期：120日历天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8" w:hRule="atLeast"/>
          <w:jc w:val="center"/>
        </w:trPr>
        <w:tc>
          <w:tcPr>
            <w:tcW w:w="1288" w:type="dxa"/>
            <w:vAlign w:val="center"/>
          </w:tcPr>
          <w:p>
            <w:pPr>
              <w:adjustRightInd w:val="0"/>
              <w:snapToGrid w:val="0"/>
              <w:spacing w:before="120" w:beforeLines="50" w:after="120" w:afterLines="50" w:line="36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13.1</w:t>
            </w:r>
          </w:p>
        </w:tc>
        <w:tc>
          <w:tcPr>
            <w:tcW w:w="7924" w:type="dxa"/>
            <w:vAlign w:val="center"/>
          </w:tcPr>
          <w:p>
            <w:pPr>
              <w:adjustRightInd w:val="0"/>
              <w:snapToGrid w:val="0"/>
              <w:spacing w:before="120" w:beforeLines="50" w:after="120" w:afterLines="50" w:line="360" w:lineRule="exact"/>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响应文件（</w:t>
            </w:r>
            <w:r>
              <w:rPr>
                <w:rFonts w:ascii="宋体" w:hAnsi="宋体"/>
                <w:bCs/>
                <w:color w:val="000000" w:themeColor="text1"/>
                <w:szCs w:val="21"/>
                <w14:textFill>
                  <w14:solidFill>
                    <w14:schemeClr w14:val="tx1"/>
                  </w14:solidFill>
                </w14:textFill>
              </w:rPr>
              <w:t>资格审查文件部分</w:t>
            </w:r>
            <w:r>
              <w:rPr>
                <w:color w:val="000000" w:themeColor="text1"/>
                <w:szCs w:val="21"/>
                <w14:textFill>
                  <w14:solidFill>
                    <w14:schemeClr w14:val="tx1"/>
                  </w14:solidFill>
                </w14:textFill>
              </w:rPr>
              <w:t>和</w:t>
            </w:r>
            <w:r>
              <w:rPr>
                <w:rFonts w:ascii="宋体" w:hAnsi="宋体"/>
                <w:bCs/>
                <w:color w:val="000000" w:themeColor="text1"/>
                <w:szCs w:val="21"/>
                <w14:textFill>
                  <w14:solidFill>
                    <w14:schemeClr w14:val="tx1"/>
                  </w14:solidFill>
                </w14:textFill>
              </w:rPr>
              <w:t>商务、技术文件部分</w:t>
            </w:r>
            <w:r>
              <w:rPr>
                <w:color w:val="000000" w:themeColor="text1"/>
                <w:szCs w:val="21"/>
                <w14:textFill>
                  <w14:solidFill>
                    <w14:schemeClr w14:val="tx1"/>
                  </w14:solidFill>
                </w14:textFill>
              </w:rPr>
              <w:t>）：</w:t>
            </w:r>
            <w:r>
              <w:rPr>
                <w:b/>
                <w:bCs/>
                <w:color w:val="000000" w:themeColor="text1"/>
                <w:szCs w:val="21"/>
                <w14:textFill>
                  <w14:solidFill>
                    <w14:schemeClr w14:val="tx1"/>
                  </w14:solidFill>
                </w14:textFill>
              </w:rPr>
              <w:t>正本1份</w:t>
            </w:r>
            <w:r>
              <w:rPr>
                <w:color w:val="000000" w:themeColor="text1"/>
                <w:szCs w:val="21"/>
                <w14:textFill>
                  <w14:solidFill>
                    <w14:schemeClr w14:val="tx1"/>
                  </w14:solidFill>
                </w14:textFill>
              </w:rPr>
              <w:t>、副本2份，电子版：U盘一份（PDF格式，应为完整的正本扫描件；分项报价表另提供EXCEL格式），电子版应包括响应文件全部内容，并在U盘上注明项目编号和供应商名称。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8" w:hRule="atLeast"/>
          <w:jc w:val="center"/>
        </w:trPr>
        <w:tc>
          <w:tcPr>
            <w:tcW w:w="1288" w:type="dxa"/>
            <w:vAlign w:val="center"/>
          </w:tcPr>
          <w:p>
            <w:pPr>
              <w:adjustRightInd w:val="0"/>
              <w:snapToGrid w:val="0"/>
              <w:spacing w:before="120" w:beforeLines="50" w:after="120" w:afterLines="50" w:line="36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13.5</w:t>
            </w:r>
          </w:p>
        </w:tc>
        <w:tc>
          <w:tcPr>
            <w:tcW w:w="7924" w:type="dxa"/>
            <w:vAlign w:val="center"/>
          </w:tcPr>
          <w:p>
            <w:pPr>
              <w:adjustRightInd w:val="0"/>
              <w:snapToGrid w:val="0"/>
              <w:spacing w:before="120" w:beforeLines="50" w:after="120" w:afterLines="50" w:line="360" w:lineRule="exact"/>
              <w:ind w:firstLine="422" w:firstLineChars="200"/>
              <w:rPr>
                <w:b/>
                <w:color w:val="000000" w:themeColor="text1"/>
                <w:szCs w:val="21"/>
                <w14:textFill>
                  <w14:solidFill>
                    <w14:schemeClr w14:val="tx1"/>
                  </w14:solidFill>
                </w14:textFill>
              </w:rPr>
            </w:pPr>
            <w:r>
              <w:rPr>
                <w:b/>
                <w:color w:val="000000" w:themeColor="text1"/>
                <w:szCs w:val="21"/>
                <w14:textFill>
                  <w14:solidFill>
                    <w14:schemeClr w14:val="tx1"/>
                  </w14:solidFill>
                </w14:textFill>
              </w:rPr>
              <w:t>其他：</w:t>
            </w:r>
          </w:p>
          <w:p>
            <w:pPr>
              <w:adjustRightInd w:val="0"/>
              <w:snapToGrid w:val="0"/>
              <w:spacing w:before="120" w:beforeLines="50" w:after="120" w:afterLines="50" w:line="360" w:lineRule="exact"/>
              <w:ind w:firstLine="422" w:firstLineChars="200"/>
              <w:rPr>
                <w:rFonts w:eastAsia="黑体"/>
                <w:b/>
                <w:color w:val="000000" w:themeColor="text1"/>
                <w:szCs w:val="21"/>
                <w14:textFill>
                  <w14:solidFill>
                    <w14:schemeClr w14:val="tx1"/>
                  </w14:solidFill>
                </w14:textFill>
              </w:rPr>
            </w:pPr>
            <w:r>
              <w:rPr>
                <w:rFonts w:eastAsia="黑体"/>
                <w:b/>
                <w:color w:val="000000" w:themeColor="text1"/>
                <w:szCs w:val="21"/>
                <w14:textFill>
                  <w14:solidFill>
                    <w14:schemeClr w14:val="tx1"/>
                  </w14:solidFill>
                </w14:textFill>
              </w:rPr>
              <w:t>（1）逐页小签：否。</w:t>
            </w:r>
          </w:p>
          <w:p>
            <w:pPr>
              <w:adjustRightInd w:val="0"/>
              <w:snapToGrid w:val="0"/>
              <w:spacing w:before="120" w:beforeLines="50" w:after="120" w:afterLines="50" w:line="360" w:lineRule="exact"/>
              <w:ind w:firstLine="422" w:firstLineChars="200"/>
              <w:rPr>
                <w:color w:val="000000" w:themeColor="text1"/>
                <w:szCs w:val="21"/>
                <w14:textFill>
                  <w14:solidFill>
                    <w14:schemeClr w14:val="tx1"/>
                  </w14:solidFill>
                </w14:textFill>
              </w:rPr>
            </w:pPr>
            <w:r>
              <w:rPr>
                <w:rFonts w:eastAsia="黑体"/>
                <w:b/>
                <w:color w:val="000000" w:themeColor="text1"/>
                <w:szCs w:val="21"/>
                <w14:textFill>
                  <w14:solidFill>
                    <w14:schemeClr w14:val="tx1"/>
                  </w14:solidFill>
                </w14:textFill>
              </w:rPr>
              <w:t>（2）除法定代表人（或负责人）身份证明和法定代表人（或负责人）授权书外，供应商公章可用有效的专用章代替，但应提供其有效证明。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8" w:hRule="atLeast"/>
          <w:jc w:val="center"/>
        </w:trPr>
        <w:tc>
          <w:tcPr>
            <w:tcW w:w="1288" w:type="dxa"/>
            <w:vAlign w:val="center"/>
          </w:tcPr>
          <w:p>
            <w:pPr>
              <w:adjustRightInd w:val="0"/>
              <w:snapToGrid w:val="0"/>
              <w:spacing w:before="120" w:beforeLines="50" w:after="120" w:afterLines="50" w:line="36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14.1</w:t>
            </w:r>
          </w:p>
        </w:tc>
        <w:tc>
          <w:tcPr>
            <w:tcW w:w="7924" w:type="dxa"/>
            <w:vAlign w:val="center"/>
          </w:tcPr>
          <w:p>
            <w:pPr>
              <w:tabs>
                <w:tab w:val="left" w:pos="480"/>
                <w:tab w:val="left" w:pos="900"/>
              </w:tabs>
              <w:adjustRightInd w:val="0"/>
              <w:snapToGrid w:val="0"/>
              <w:spacing w:before="120" w:beforeLines="50" w:after="120" w:afterLines="50" w:line="360" w:lineRule="exact"/>
              <w:ind w:firstLine="420" w:firstLineChars="200"/>
              <w:rPr>
                <w:rFonts w:ascii="宋体" w:hAnsi="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①</w:t>
            </w:r>
            <w:r>
              <w:rPr>
                <w:rFonts w:ascii="宋体" w:hAnsi="宋体"/>
                <w:bCs/>
                <w:color w:val="000000" w:themeColor="text1"/>
                <w:szCs w:val="21"/>
                <w14:textFill>
                  <w14:solidFill>
                    <w14:schemeClr w14:val="tx1"/>
                  </w14:solidFill>
                </w14:textFill>
              </w:rPr>
              <w:t>资格审查文件部分、</w:t>
            </w:r>
            <w:r>
              <w:rPr>
                <w:rFonts w:hint="eastAsia" w:ascii="宋体" w:hAnsi="宋体" w:cs="宋体"/>
                <w:bCs/>
                <w:color w:val="000000" w:themeColor="text1"/>
                <w:szCs w:val="21"/>
                <w14:textFill>
                  <w14:solidFill>
                    <w14:schemeClr w14:val="tx1"/>
                  </w14:solidFill>
                </w14:textFill>
              </w:rPr>
              <w:t>②</w:t>
            </w:r>
            <w:r>
              <w:rPr>
                <w:rFonts w:ascii="宋体" w:hAnsi="宋体"/>
                <w:bCs/>
                <w:color w:val="000000" w:themeColor="text1"/>
                <w:szCs w:val="21"/>
                <w14:textFill>
                  <w14:solidFill>
                    <w14:schemeClr w14:val="tx1"/>
                  </w14:solidFill>
                </w14:textFill>
              </w:rPr>
              <w:t>商务、技术文件部分装订成一册文件并密封在1个或多个密封包内，所有密封包应分别密封、同时提交。密封处须加盖供应商公章，或由法定代表人（负责人）或授权代表盖章或签字。</w:t>
            </w:r>
          </w:p>
          <w:p>
            <w:pPr>
              <w:adjustRightInd w:val="0"/>
              <w:snapToGrid w:val="0"/>
              <w:spacing w:before="120" w:beforeLines="50" w:after="120" w:afterLines="50" w:line="360" w:lineRule="exact"/>
              <w:ind w:firstLine="420" w:firstLineChars="200"/>
              <w:rPr>
                <w:rFonts w:hint="eastAsia" w:ascii="111" w:hAnsi="111"/>
                <w:bCs/>
                <w:color w:val="000000" w:themeColor="text1"/>
                <w:szCs w:val="21"/>
                <w14:textFill>
                  <w14:solidFill>
                    <w14:schemeClr w14:val="tx1"/>
                  </w14:solidFill>
                </w14:textFill>
              </w:rPr>
            </w:pPr>
            <w:r>
              <w:rPr>
                <w:rFonts w:ascii="111" w:hAnsi="111"/>
                <w:bCs/>
                <w:color w:val="000000" w:themeColor="text1"/>
                <w:szCs w:val="21"/>
                <w14:textFill>
                  <w14:solidFill>
                    <w14:schemeClr w14:val="tx1"/>
                  </w14:solidFill>
                </w14:textFill>
              </w:rPr>
              <w:t>未按规定密封的比选文件，采购人或采购代理机构将予拒收。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8" w:hRule="atLeast"/>
          <w:jc w:val="center"/>
        </w:trPr>
        <w:tc>
          <w:tcPr>
            <w:tcW w:w="1288" w:type="dxa"/>
            <w:vAlign w:val="center"/>
          </w:tcPr>
          <w:p>
            <w:pPr>
              <w:adjustRightInd w:val="0"/>
              <w:snapToGrid w:val="0"/>
              <w:spacing w:before="120" w:beforeLines="50" w:after="120" w:afterLines="50" w:line="36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14.2</w:t>
            </w:r>
          </w:p>
        </w:tc>
        <w:tc>
          <w:tcPr>
            <w:tcW w:w="7924" w:type="dxa"/>
            <w:vAlign w:val="center"/>
          </w:tcPr>
          <w:p>
            <w:pPr>
              <w:adjustRightInd w:val="0"/>
              <w:snapToGrid w:val="0"/>
              <w:spacing w:before="120" w:beforeLines="50" w:after="120" w:afterLines="50" w:line="360" w:lineRule="exact"/>
              <w:ind w:firstLine="420" w:firstLineChars="200"/>
              <w:rPr>
                <w:rFonts w:eastAsia="Arial Unicode MS"/>
                <w:color w:val="000000" w:themeColor="text1"/>
                <w:szCs w:val="21"/>
                <w14:textFill>
                  <w14:solidFill>
                    <w14:schemeClr w14:val="tx1"/>
                  </w14:solidFill>
                </w14:textFill>
              </w:rPr>
            </w:pPr>
            <w:r>
              <w:rPr>
                <w:color w:val="000000" w:themeColor="text1"/>
                <w:szCs w:val="21"/>
                <w14:textFill>
                  <w14:solidFill>
                    <w14:schemeClr w14:val="tx1"/>
                  </w14:solidFill>
                </w14:textFill>
              </w:rPr>
              <w:t>所有密封包上均应标明：</w:t>
            </w:r>
          </w:p>
          <w:p>
            <w:pPr>
              <w:pStyle w:val="37"/>
              <w:tabs>
                <w:tab w:val="left" w:pos="1365"/>
              </w:tabs>
              <w:adjustRightInd w:val="0"/>
              <w:snapToGrid w:val="0"/>
              <w:spacing w:before="120" w:beforeLines="50" w:after="120" w:afterLines="50" w:line="360" w:lineRule="exact"/>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（1）根据封装内容分别标明：“响应文件”/“响应文件电子版”等</w:t>
            </w:r>
          </w:p>
          <w:p>
            <w:pPr>
              <w:pStyle w:val="37"/>
              <w:tabs>
                <w:tab w:val="left" w:pos="1365"/>
              </w:tabs>
              <w:adjustRightInd w:val="0"/>
              <w:snapToGrid w:val="0"/>
              <w:spacing w:before="120" w:beforeLines="50" w:after="120" w:afterLines="50" w:line="360" w:lineRule="exact"/>
              <w:ind w:firstLine="420" w:firstLineChars="200"/>
              <w:rPr>
                <w:rFonts w:ascii="Times New Roman" w:hAnsi="Times New Roman" w:eastAsia="Arial Unicode MS"/>
                <w:color w:val="000000" w:themeColor="text1"/>
                <w:u w:val="single"/>
                <w14:textFill>
                  <w14:solidFill>
                    <w14:schemeClr w14:val="tx1"/>
                  </w14:solidFill>
                </w14:textFill>
              </w:rPr>
            </w:pPr>
            <w:r>
              <w:rPr>
                <w:rFonts w:ascii="Times New Roman" w:hAnsi="Times New Roman"/>
                <w:color w:val="000000" w:themeColor="text1"/>
                <w14:textFill>
                  <w14:solidFill>
                    <w14:schemeClr w14:val="tx1"/>
                  </w14:solidFill>
                </w14:textFill>
              </w:rPr>
              <w:t xml:space="preserve">（2）比选项目名称： </w:t>
            </w:r>
          </w:p>
          <w:p>
            <w:pPr>
              <w:pStyle w:val="37"/>
              <w:tabs>
                <w:tab w:val="left" w:pos="1365"/>
              </w:tabs>
              <w:adjustRightInd w:val="0"/>
              <w:snapToGrid w:val="0"/>
              <w:spacing w:before="120" w:beforeLines="50" w:after="120" w:afterLines="50" w:line="360" w:lineRule="exact"/>
              <w:ind w:firstLine="420" w:firstLineChars="200"/>
              <w:rPr>
                <w:rFonts w:ascii="Times New Roman" w:hAnsi="Times New Roman" w:eastAsia="Arial Unicode MS"/>
                <w:color w:val="000000" w:themeColor="text1"/>
                <w:u w:val="single"/>
                <w14:textFill>
                  <w14:solidFill>
                    <w14:schemeClr w14:val="tx1"/>
                  </w14:solidFill>
                </w14:textFill>
              </w:rPr>
            </w:pPr>
            <w:r>
              <w:rPr>
                <w:rFonts w:ascii="Times New Roman" w:hAnsi="Times New Roman"/>
                <w:color w:val="000000" w:themeColor="text1"/>
                <w14:textFill>
                  <w14:solidFill>
                    <w14:schemeClr w14:val="tx1"/>
                  </w14:solidFill>
                </w14:textFill>
              </w:rPr>
              <w:t xml:space="preserve">（3）项目编号： </w:t>
            </w:r>
          </w:p>
          <w:p>
            <w:pPr>
              <w:pStyle w:val="37"/>
              <w:tabs>
                <w:tab w:val="left" w:pos="1365"/>
              </w:tabs>
              <w:adjustRightInd w:val="0"/>
              <w:snapToGrid w:val="0"/>
              <w:spacing w:before="120" w:beforeLines="50" w:after="120" w:afterLines="50" w:line="360" w:lineRule="exact"/>
              <w:ind w:firstLine="420" w:firstLineChars="200"/>
              <w:rPr>
                <w:rFonts w:ascii="Times New Roman" w:hAnsi="Times New Roman" w:eastAsia="Arial Unicode MS"/>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（4）供应商名称：</w:t>
            </w:r>
          </w:p>
          <w:p>
            <w:pPr>
              <w:pStyle w:val="37"/>
              <w:tabs>
                <w:tab w:val="left" w:pos="1365"/>
              </w:tabs>
              <w:adjustRightInd w:val="0"/>
              <w:snapToGrid w:val="0"/>
              <w:spacing w:before="120" w:beforeLines="50" w:after="120" w:afterLines="50" w:line="360" w:lineRule="exact"/>
              <w:ind w:firstLine="420" w:firstLineChars="200"/>
            </w:pPr>
            <w:r>
              <w:rPr>
                <w:rFonts w:ascii="Times New Roman" w:hAnsi="Times New Roman"/>
                <w:color w:val="000000" w:themeColor="text1"/>
                <w14:textFill>
                  <w14:solidFill>
                    <w14:schemeClr w14:val="tx1"/>
                  </w14:solidFill>
                </w14:textFill>
              </w:rPr>
              <w:t>（5）“</w:t>
            </w:r>
            <w:r>
              <w:rPr>
                <w:rFonts w:ascii="Times New Roman" w:hAnsi="Times New Roman"/>
                <w:color w:val="000000" w:themeColor="text1"/>
                <w:u w:val="single"/>
                <w14:textFill>
                  <w14:solidFill>
                    <w14:schemeClr w14:val="tx1"/>
                  </w14:solidFill>
                </w14:textFill>
              </w:rPr>
              <w:t>（比选文件规定的响应文件递交截止日期、时间）</w:t>
            </w:r>
            <w:r>
              <w:rPr>
                <w:rFonts w:ascii="Times New Roman" w:hAnsi="Times New Roman"/>
                <w:color w:val="000000" w:themeColor="text1"/>
                <w14:textFill>
                  <w14:solidFill>
                    <w14:schemeClr w14:val="tx1"/>
                  </w14:solidFill>
                </w14:textFill>
              </w:rPr>
              <w:t>之前不得启封”的字样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8" w:hRule="atLeast"/>
          <w:jc w:val="center"/>
        </w:trPr>
        <w:tc>
          <w:tcPr>
            <w:tcW w:w="1288" w:type="dxa"/>
            <w:vAlign w:val="center"/>
          </w:tcPr>
          <w:p>
            <w:pPr>
              <w:adjustRightInd w:val="0"/>
              <w:snapToGrid w:val="0"/>
              <w:spacing w:before="120" w:beforeLines="50" w:after="120" w:afterLines="50" w:line="36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15.1</w:t>
            </w:r>
          </w:p>
        </w:tc>
        <w:tc>
          <w:tcPr>
            <w:tcW w:w="7924" w:type="dxa"/>
            <w:vAlign w:val="center"/>
          </w:tcPr>
          <w:p>
            <w:pPr>
              <w:adjustRightInd w:val="0"/>
              <w:snapToGrid w:val="0"/>
              <w:spacing w:before="120" w:beforeLines="50" w:after="120" w:afterLines="50" w:line="360" w:lineRule="exact"/>
              <w:ind w:firstLine="420" w:firstLineChars="200"/>
              <w:rPr>
                <w:rFonts w:ascii="宋体" w:hAnsi="宋体"/>
                <w:bCs/>
                <w:color w:val="000000" w:themeColor="text1"/>
                <w:szCs w:val="21"/>
                <w14:textFill>
                  <w14:solidFill>
                    <w14:schemeClr w14:val="tx1"/>
                  </w14:solidFill>
                </w14:textFill>
              </w:rPr>
            </w:pPr>
            <w:r>
              <w:rPr>
                <w:rFonts w:ascii="宋体" w:hAnsi="宋体"/>
                <w:bCs/>
                <w:color w:val="000000" w:themeColor="text1"/>
                <w:szCs w:val="21"/>
                <w14:textFill>
                  <w14:solidFill>
                    <w14:schemeClr w14:val="tx1"/>
                  </w14:solidFill>
                </w14:textFill>
              </w:rPr>
              <w:t>响应截止时间：2022年</w:t>
            </w:r>
            <w:r>
              <w:rPr>
                <w:rFonts w:hint="eastAsia" w:ascii="宋体" w:hAnsi="宋体"/>
                <w:bCs/>
                <w:color w:val="000000" w:themeColor="text1"/>
                <w:szCs w:val="21"/>
                <w14:textFill>
                  <w14:solidFill>
                    <w14:schemeClr w14:val="tx1"/>
                  </w14:solidFill>
                </w14:textFill>
              </w:rPr>
              <w:t>9</w:t>
            </w:r>
            <w:r>
              <w:rPr>
                <w:rFonts w:ascii="宋体" w:hAnsi="宋体"/>
                <w:bCs/>
                <w:color w:val="000000" w:themeColor="text1"/>
                <w:szCs w:val="21"/>
                <w14:textFill>
                  <w14:solidFill>
                    <w14:schemeClr w14:val="tx1"/>
                  </w14:solidFill>
                </w14:textFill>
              </w:rPr>
              <w:t>月</w:t>
            </w:r>
            <w:r>
              <w:rPr>
                <w:rFonts w:hint="eastAsia" w:ascii="宋体" w:hAnsi="宋体"/>
                <w:bCs/>
                <w:color w:val="000000" w:themeColor="text1"/>
                <w:szCs w:val="21"/>
                <w14:textFill>
                  <w14:solidFill>
                    <w14:schemeClr w14:val="tx1"/>
                  </w14:solidFill>
                </w14:textFill>
              </w:rPr>
              <w:t>9</w:t>
            </w:r>
            <w:r>
              <w:rPr>
                <w:rFonts w:ascii="宋体" w:hAnsi="宋体"/>
                <w:bCs/>
                <w:color w:val="000000" w:themeColor="text1"/>
                <w:szCs w:val="21"/>
                <w14:textFill>
                  <w14:solidFill>
                    <w14:schemeClr w14:val="tx1"/>
                  </w14:solidFill>
                </w14:textFill>
              </w:rPr>
              <w:t>日</w:t>
            </w:r>
            <w:r>
              <w:rPr>
                <w:rFonts w:hint="eastAsia" w:ascii="宋体" w:hAnsi="宋体"/>
                <w:bCs/>
                <w:color w:val="000000" w:themeColor="text1"/>
                <w:szCs w:val="21"/>
                <w14:textFill>
                  <w14:solidFill>
                    <w14:schemeClr w14:val="tx1"/>
                  </w14:solidFill>
                </w14:textFill>
              </w:rPr>
              <w:t>9</w:t>
            </w:r>
            <w:r>
              <w:rPr>
                <w:rFonts w:ascii="宋体" w:hAnsi="宋体"/>
                <w:bCs/>
                <w:color w:val="000000" w:themeColor="text1"/>
                <w:szCs w:val="21"/>
                <w14:textFill>
                  <w14:solidFill>
                    <w14:schemeClr w14:val="tx1"/>
                  </w14:solidFill>
                </w14:textFill>
              </w:rPr>
              <w:t>时</w:t>
            </w:r>
            <w:r>
              <w:rPr>
                <w:rFonts w:hint="eastAsia" w:ascii="宋体" w:hAnsi="宋体"/>
                <w:bCs/>
                <w:color w:val="000000" w:themeColor="text1"/>
                <w:szCs w:val="21"/>
                <w14:textFill>
                  <w14:solidFill>
                    <w14:schemeClr w14:val="tx1"/>
                  </w14:solidFill>
                </w14:textFill>
              </w:rPr>
              <w:t>30</w:t>
            </w:r>
            <w:r>
              <w:rPr>
                <w:rFonts w:ascii="宋体" w:hAnsi="宋体"/>
                <w:bCs/>
                <w:color w:val="000000" w:themeColor="text1"/>
                <w:szCs w:val="21"/>
                <w14:textFill>
                  <w14:solidFill>
                    <w14:schemeClr w14:val="tx1"/>
                  </w14:solidFill>
                </w14:textFill>
              </w:rPr>
              <w:t>分(北京时间)</w:t>
            </w:r>
          </w:p>
          <w:p>
            <w:pPr>
              <w:adjustRightInd w:val="0"/>
              <w:snapToGrid w:val="0"/>
              <w:spacing w:before="120" w:beforeLines="50" w:after="120" w:afterLines="50" w:line="360" w:lineRule="exact"/>
              <w:ind w:firstLine="420" w:firstLineChars="200"/>
              <w:rPr>
                <w:color w:val="000000" w:themeColor="text1"/>
                <w:szCs w:val="21"/>
                <w14:textFill>
                  <w14:solidFill>
                    <w14:schemeClr w14:val="tx1"/>
                  </w14:solidFill>
                </w14:textFill>
              </w:rPr>
            </w:pPr>
            <w:r>
              <w:rPr>
                <w:rFonts w:ascii="宋体" w:hAnsi="宋体"/>
                <w:bCs/>
                <w:color w:val="000000" w:themeColor="text1"/>
                <w:szCs w:val="21"/>
                <w14:textFill>
                  <w14:solidFill>
                    <w14:schemeClr w14:val="tx1"/>
                  </w14:solidFill>
                </w14:textFill>
              </w:rPr>
              <w:t>响应文件递交地点：北京市朝阳区新源南路6号京城大厦B</w:t>
            </w:r>
            <w:r>
              <w:rPr>
                <w:rFonts w:hint="eastAsia" w:ascii="宋体" w:hAnsi="宋体"/>
                <w:bCs/>
                <w:color w:val="000000" w:themeColor="text1"/>
                <w:szCs w:val="21"/>
                <w14:textFill>
                  <w14:solidFill>
                    <w14:schemeClr w14:val="tx1"/>
                  </w14:solidFill>
                </w14:textFill>
              </w:rPr>
              <w:t>座5层第八会议室</w:t>
            </w:r>
            <w:r>
              <w:rPr>
                <w:rFonts w:ascii="宋体" w:hAnsi="宋体"/>
                <w:bCs/>
                <w:color w:val="000000" w:themeColor="text1"/>
                <w:szCs w:val="21"/>
                <w14:textFill>
                  <w14:solidFill>
                    <w14:schemeClr w14:val="tx1"/>
                  </w14:solidFill>
                </w14:textFill>
              </w:rPr>
              <w:t>（潜在供应商授权代表须确保北京健康宝无弹窗和持有72小时内核酸检测阴性证明）。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77" w:hRule="atLeast"/>
          <w:jc w:val="center"/>
        </w:trPr>
        <w:tc>
          <w:tcPr>
            <w:tcW w:w="1288" w:type="dxa"/>
            <w:vAlign w:val="center"/>
          </w:tcPr>
          <w:p>
            <w:pPr>
              <w:adjustRightInd w:val="0"/>
              <w:snapToGrid w:val="0"/>
              <w:spacing w:before="120" w:beforeLines="50" w:after="120" w:afterLines="50" w:line="36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18.4</w:t>
            </w:r>
          </w:p>
        </w:tc>
        <w:tc>
          <w:tcPr>
            <w:tcW w:w="7924" w:type="dxa"/>
            <w:vAlign w:val="center"/>
          </w:tcPr>
          <w:p>
            <w:pPr>
              <w:adjustRightInd w:val="0"/>
              <w:snapToGrid w:val="0"/>
              <w:spacing w:before="120" w:beforeLines="50" w:after="120" w:afterLines="50" w:line="360" w:lineRule="exact"/>
              <w:ind w:firstLine="422" w:firstLineChars="200"/>
              <w:rPr>
                <w:rFonts w:eastAsia="黑体"/>
                <w:b/>
                <w:color w:val="000000" w:themeColor="text1"/>
                <w:szCs w:val="21"/>
                <w14:textFill>
                  <w14:solidFill>
                    <w14:schemeClr w14:val="tx1"/>
                  </w14:solidFill>
                </w14:textFill>
              </w:rPr>
            </w:pPr>
            <w:r>
              <w:rPr>
                <w:rFonts w:eastAsia="黑体"/>
                <w:b/>
                <w:color w:val="000000" w:themeColor="text1"/>
                <w:szCs w:val="21"/>
                <w14:textFill>
                  <w14:solidFill>
                    <w14:schemeClr w14:val="tx1"/>
                  </w14:solidFill>
                </w14:textFill>
              </w:rPr>
              <w:t>供应商或其响应文件有下列情形之一的，其响应无效:</w:t>
            </w:r>
          </w:p>
          <w:p>
            <w:pPr>
              <w:numPr>
                <w:ilvl w:val="0"/>
                <w:numId w:val="33"/>
              </w:numPr>
              <w:adjustRightInd w:val="0"/>
              <w:snapToGrid w:val="0"/>
              <w:spacing w:before="120" w:beforeLines="50" w:after="120" w:afterLines="50" w:line="360" w:lineRule="exact"/>
              <w:ind w:left="0" w:firstLine="422" w:firstLineChars="200"/>
              <w:rPr>
                <w:rFonts w:eastAsia="黑体"/>
                <w:b/>
                <w:color w:val="000000" w:themeColor="text1"/>
                <w:szCs w:val="21"/>
                <w14:textFill>
                  <w14:solidFill>
                    <w14:schemeClr w14:val="tx1"/>
                  </w14:solidFill>
                </w14:textFill>
              </w:rPr>
            </w:pPr>
            <w:r>
              <w:rPr>
                <w:rFonts w:eastAsia="黑体"/>
                <w:b/>
                <w:color w:val="000000" w:themeColor="text1"/>
                <w:szCs w:val="21"/>
                <w14:textFill>
                  <w14:solidFill>
                    <w14:schemeClr w14:val="tx1"/>
                  </w14:solidFill>
                </w14:textFill>
              </w:rPr>
              <w:t>供应商不符合比选文件第二章供应商须知前附表第1.2款规定的合格供应商要求之一的，或未提交比选文件第二章供应商须知前附表第8.1款规定任一资格证明文件的，或提交的任一资格证明文件无效的；</w:t>
            </w:r>
          </w:p>
          <w:p>
            <w:pPr>
              <w:numPr>
                <w:ilvl w:val="0"/>
                <w:numId w:val="33"/>
              </w:numPr>
              <w:adjustRightInd w:val="0"/>
              <w:snapToGrid w:val="0"/>
              <w:spacing w:before="120" w:beforeLines="50" w:after="120" w:afterLines="50" w:line="360" w:lineRule="exact"/>
              <w:ind w:left="0" w:firstLine="422" w:firstLineChars="200"/>
              <w:rPr>
                <w:rFonts w:eastAsia="黑体"/>
                <w:b/>
                <w:color w:val="000000" w:themeColor="text1"/>
                <w:szCs w:val="21"/>
                <w14:textFill>
                  <w14:solidFill>
                    <w14:schemeClr w14:val="tx1"/>
                  </w14:solidFill>
                </w14:textFill>
              </w:rPr>
            </w:pPr>
            <w:r>
              <w:rPr>
                <w:rFonts w:hint="eastAsia" w:eastAsia="黑体"/>
                <w:b/>
                <w:color w:val="000000" w:themeColor="text1"/>
                <w:szCs w:val="21"/>
                <w14:textFill>
                  <w14:solidFill>
                    <w14:schemeClr w14:val="tx1"/>
                  </w14:solidFill>
                </w14:textFill>
              </w:rPr>
              <w:t>供应商的响应报价高于采购最高限价的或供应商的分项报价高于采购分项限价的</w:t>
            </w:r>
            <w:r>
              <w:rPr>
                <w:rFonts w:eastAsia="黑体"/>
                <w:b/>
                <w:color w:val="000000" w:themeColor="text1"/>
                <w:szCs w:val="21"/>
                <w14:textFill>
                  <w14:solidFill>
                    <w14:schemeClr w14:val="tx1"/>
                  </w14:solidFill>
                </w14:textFill>
              </w:rPr>
              <w:t>，或评审委员会按比选文件规定修正后的响应报价高于采购项目预算的或最高限价的；</w:t>
            </w:r>
          </w:p>
          <w:p>
            <w:pPr>
              <w:numPr>
                <w:ilvl w:val="0"/>
                <w:numId w:val="33"/>
              </w:numPr>
              <w:adjustRightInd w:val="0"/>
              <w:snapToGrid w:val="0"/>
              <w:spacing w:before="120" w:beforeLines="50" w:after="120" w:afterLines="50" w:line="360" w:lineRule="exact"/>
              <w:ind w:left="0" w:firstLine="422" w:firstLineChars="200"/>
              <w:rPr>
                <w:rFonts w:eastAsia="黑体"/>
                <w:b/>
                <w:color w:val="000000" w:themeColor="text1"/>
                <w:szCs w:val="21"/>
                <w14:textFill>
                  <w14:solidFill>
                    <w14:schemeClr w14:val="tx1"/>
                  </w14:solidFill>
                </w14:textFill>
              </w:rPr>
            </w:pPr>
            <w:r>
              <w:rPr>
                <w:rFonts w:eastAsia="黑体"/>
                <w:b/>
                <w:color w:val="000000" w:themeColor="text1"/>
                <w:szCs w:val="21"/>
                <w14:textFill>
                  <w14:solidFill>
                    <w14:schemeClr w14:val="tx1"/>
                  </w14:solidFill>
                </w14:textFill>
              </w:rPr>
              <w:t>供应商未按照比选文件规定报价的；</w:t>
            </w:r>
          </w:p>
          <w:p>
            <w:pPr>
              <w:numPr>
                <w:ilvl w:val="0"/>
                <w:numId w:val="33"/>
              </w:numPr>
              <w:adjustRightInd w:val="0"/>
              <w:snapToGrid w:val="0"/>
              <w:spacing w:before="120" w:beforeLines="50" w:after="120" w:afterLines="50" w:line="360" w:lineRule="exact"/>
              <w:ind w:left="0" w:firstLine="422" w:firstLineChars="200"/>
              <w:rPr>
                <w:rFonts w:eastAsia="黑体"/>
                <w:b/>
                <w:color w:val="000000" w:themeColor="text1"/>
                <w:szCs w:val="21"/>
                <w14:textFill>
                  <w14:solidFill>
                    <w14:schemeClr w14:val="tx1"/>
                  </w14:solidFill>
                </w14:textFill>
              </w:rPr>
            </w:pPr>
            <w:r>
              <w:rPr>
                <w:rFonts w:eastAsia="黑体"/>
                <w:b/>
                <w:color w:val="000000" w:themeColor="text1"/>
                <w:szCs w:val="21"/>
                <w14:textFill>
                  <w14:solidFill>
                    <w14:schemeClr w14:val="tx1"/>
                  </w14:solidFill>
                </w14:textFill>
              </w:rPr>
              <w:t>供应商未按照比选文件规定提交响应保证金的；</w:t>
            </w:r>
          </w:p>
          <w:p>
            <w:pPr>
              <w:numPr>
                <w:ilvl w:val="0"/>
                <w:numId w:val="33"/>
              </w:numPr>
              <w:adjustRightInd w:val="0"/>
              <w:snapToGrid w:val="0"/>
              <w:spacing w:before="120" w:beforeLines="50" w:after="120" w:afterLines="50" w:line="360" w:lineRule="exact"/>
              <w:ind w:left="0" w:firstLine="422" w:firstLineChars="200"/>
              <w:rPr>
                <w:rFonts w:eastAsia="黑体"/>
                <w:b/>
                <w:color w:val="000000" w:themeColor="text1"/>
                <w:szCs w:val="21"/>
                <w14:textFill>
                  <w14:solidFill>
                    <w14:schemeClr w14:val="tx1"/>
                  </w14:solidFill>
                </w14:textFill>
              </w:rPr>
            </w:pPr>
            <w:r>
              <w:rPr>
                <w:rFonts w:eastAsia="黑体"/>
                <w:b/>
                <w:color w:val="000000" w:themeColor="text1"/>
                <w:szCs w:val="21"/>
                <w14:textFill>
                  <w14:solidFill>
                    <w14:schemeClr w14:val="tx1"/>
                  </w14:solidFill>
                </w14:textFill>
              </w:rPr>
              <w:t>响应有效期不足的；</w:t>
            </w:r>
          </w:p>
          <w:p>
            <w:pPr>
              <w:numPr>
                <w:ilvl w:val="0"/>
                <w:numId w:val="33"/>
              </w:numPr>
              <w:adjustRightInd w:val="0"/>
              <w:snapToGrid w:val="0"/>
              <w:spacing w:before="120" w:beforeLines="50" w:after="120" w:afterLines="50" w:line="360" w:lineRule="exact"/>
              <w:ind w:left="0" w:firstLine="422" w:firstLineChars="200"/>
              <w:rPr>
                <w:rFonts w:eastAsia="黑体"/>
                <w:b/>
                <w:color w:val="000000" w:themeColor="text1"/>
                <w:szCs w:val="21"/>
                <w14:textFill>
                  <w14:solidFill>
                    <w14:schemeClr w14:val="tx1"/>
                  </w14:solidFill>
                </w14:textFill>
              </w:rPr>
            </w:pPr>
            <w:r>
              <w:rPr>
                <w:rFonts w:eastAsia="黑体"/>
                <w:b/>
                <w:color w:val="000000" w:themeColor="text1"/>
                <w:szCs w:val="21"/>
                <w14:textFill>
                  <w14:solidFill>
                    <w14:schemeClr w14:val="tx1"/>
                  </w14:solidFill>
                </w14:textFill>
              </w:rPr>
              <w:t>响应文件关键内容不全或有实质性缺漏项或响应函及关键字迹模糊、无法辨认的；</w:t>
            </w:r>
          </w:p>
          <w:p>
            <w:pPr>
              <w:numPr>
                <w:ilvl w:val="0"/>
                <w:numId w:val="33"/>
              </w:numPr>
              <w:adjustRightInd w:val="0"/>
              <w:snapToGrid w:val="0"/>
              <w:spacing w:before="120" w:beforeLines="50" w:after="120" w:afterLines="50" w:line="360" w:lineRule="exact"/>
              <w:ind w:left="0" w:firstLine="422" w:firstLineChars="200"/>
              <w:rPr>
                <w:rFonts w:eastAsia="黑体"/>
                <w:b/>
                <w:color w:val="000000" w:themeColor="text1"/>
                <w:szCs w:val="21"/>
                <w14:textFill>
                  <w14:solidFill>
                    <w14:schemeClr w14:val="tx1"/>
                  </w14:solidFill>
                </w14:textFill>
              </w:rPr>
            </w:pPr>
            <w:r>
              <w:rPr>
                <w:rFonts w:eastAsia="黑体"/>
                <w:b/>
                <w:color w:val="000000" w:themeColor="text1"/>
                <w:szCs w:val="21"/>
                <w14:textFill>
                  <w14:solidFill>
                    <w14:schemeClr w14:val="tx1"/>
                  </w14:solidFill>
                </w14:textFill>
              </w:rPr>
              <w:t>响应文件未按比选文件的规定签署、盖章的；</w:t>
            </w:r>
          </w:p>
          <w:p>
            <w:pPr>
              <w:numPr>
                <w:ilvl w:val="0"/>
                <w:numId w:val="33"/>
              </w:numPr>
              <w:adjustRightInd w:val="0"/>
              <w:snapToGrid w:val="0"/>
              <w:spacing w:before="120" w:beforeLines="50" w:after="120" w:afterLines="50" w:line="360" w:lineRule="exact"/>
              <w:ind w:left="0" w:firstLine="422" w:firstLineChars="200"/>
              <w:rPr>
                <w:rFonts w:eastAsia="黑体"/>
                <w:b/>
                <w:color w:val="000000" w:themeColor="text1"/>
                <w:szCs w:val="21"/>
                <w14:textFill>
                  <w14:solidFill>
                    <w14:schemeClr w14:val="tx1"/>
                  </w14:solidFill>
                </w14:textFill>
              </w:rPr>
            </w:pPr>
            <w:r>
              <w:rPr>
                <w:rFonts w:eastAsia="黑体"/>
                <w:b/>
                <w:color w:val="000000" w:themeColor="text1"/>
                <w:szCs w:val="21"/>
                <w14:textFill>
                  <w14:solidFill>
                    <w14:schemeClr w14:val="tx1"/>
                  </w14:solidFill>
                </w14:textFill>
              </w:rPr>
              <w:t>响应文件无法定代表人（或负责人）签字/盖章的，或无正式授权代表签字的，或有授权代表签字但未提供有效“法定代表人（或负责人）授权书”的；</w:t>
            </w:r>
          </w:p>
          <w:p>
            <w:pPr>
              <w:numPr>
                <w:ilvl w:val="0"/>
                <w:numId w:val="33"/>
              </w:numPr>
              <w:adjustRightInd w:val="0"/>
              <w:snapToGrid w:val="0"/>
              <w:spacing w:before="120" w:beforeLines="50" w:after="120" w:afterLines="50" w:line="360" w:lineRule="exact"/>
              <w:ind w:left="0" w:firstLine="422" w:firstLineChars="200"/>
              <w:rPr>
                <w:rFonts w:eastAsia="黑体"/>
                <w:b/>
                <w:color w:val="000000" w:themeColor="text1"/>
                <w:szCs w:val="21"/>
                <w14:textFill>
                  <w14:solidFill>
                    <w14:schemeClr w14:val="tx1"/>
                  </w14:solidFill>
                </w14:textFill>
              </w:rPr>
            </w:pPr>
            <w:r>
              <w:rPr>
                <w:rFonts w:eastAsia="黑体"/>
                <w:b/>
                <w:color w:val="000000" w:themeColor="text1"/>
                <w:szCs w:val="21"/>
                <w14:textFill>
                  <w14:solidFill>
                    <w14:schemeClr w14:val="tx1"/>
                  </w14:solidFill>
                </w14:textFill>
              </w:rPr>
              <w:t>响应人不接受评审委员会根据比选文件规定对其响应文件的计算错误进行修正的，或供应商拒绝按评审委员会要求进行澄清、说明和补正的；</w:t>
            </w:r>
          </w:p>
          <w:p>
            <w:pPr>
              <w:numPr>
                <w:ilvl w:val="0"/>
                <w:numId w:val="33"/>
              </w:numPr>
              <w:adjustRightInd w:val="0"/>
              <w:snapToGrid w:val="0"/>
              <w:spacing w:before="120" w:beforeLines="50" w:after="120" w:afterLines="50" w:line="360" w:lineRule="exact"/>
              <w:ind w:left="0" w:firstLine="422" w:firstLineChars="200"/>
              <w:rPr>
                <w:rFonts w:eastAsia="黑体"/>
                <w:b/>
                <w:color w:val="000000" w:themeColor="text1"/>
                <w:szCs w:val="21"/>
                <w14:textFill>
                  <w14:solidFill>
                    <w14:schemeClr w14:val="tx1"/>
                  </w14:solidFill>
                </w14:textFill>
              </w:rPr>
            </w:pPr>
            <w:r>
              <w:rPr>
                <w:rFonts w:eastAsia="黑体"/>
                <w:b/>
                <w:color w:val="000000" w:themeColor="text1"/>
                <w:szCs w:val="21"/>
                <w14:textFill>
                  <w14:solidFill>
                    <w14:schemeClr w14:val="tx1"/>
                  </w14:solidFill>
                </w14:textFill>
              </w:rPr>
              <w:t>响应文件技术响应不满足比选文件标注“</w:t>
            </w:r>
            <w:r>
              <w:rPr>
                <w:rFonts w:eastAsiaTheme="minorEastAsia"/>
                <w:b/>
                <w:color w:val="000000" w:themeColor="text1"/>
                <w:szCs w:val="21"/>
                <w14:textFill>
                  <w14:solidFill>
                    <w14:schemeClr w14:val="tx1"/>
                  </w14:solidFill>
                </w14:textFill>
              </w:rPr>
              <w:t>*</w:t>
            </w:r>
            <w:r>
              <w:rPr>
                <w:rFonts w:eastAsia="黑体"/>
                <w:b/>
                <w:color w:val="000000" w:themeColor="text1"/>
                <w:szCs w:val="21"/>
                <w14:textFill>
                  <w14:solidFill>
                    <w14:schemeClr w14:val="tx1"/>
                  </w14:solidFill>
                </w14:textFill>
              </w:rPr>
              <w:t>”条款要求的；</w:t>
            </w:r>
          </w:p>
          <w:p>
            <w:pPr>
              <w:numPr>
                <w:ilvl w:val="0"/>
                <w:numId w:val="33"/>
              </w:numPr>
              <w:adjustRightInd w:val="0"/>
              <w:snapToGrid w:val="0"/>
              <w:spacing w:before="120" w:beforeLines="50" w:after="120" w:afterLines="50" w:line="360" w:lineRule="exact"/>
              <w:ind w:left="0" w:firstLine="422" w:firstLineChars="200"/>
              <w:rPr>
                <w:rFonts w:eastAsia="黑体"/>
                <w:b/>
                <w:color w:val="000000" w:themeColor="text1"/>
                <w:szCs w:val="21"/>
                <w14:textFill>
                  <w14:solidFill>
                    <w14:schemeClr w14:val="tx1"/>
                  </w14:solidFill>
                </w14:textFill>
              </w:rPr>
            </w:pPr>
            <w:r>
              <w:rPr>
                <w:rFonts w:eastAsia="黑体"/>
                <w:b/>
                <w:color w:val="000000" w:themeColor="text1"/>
                <w:szCs w:val="21"/>
                <w14:textFill>
                  <w14:solidFill>
                    <w14:schemeClr w14:val="tx1"/>
                  </w14:solidFill>
                </w14:textFill>
              </w:rPr>
              <w:t>响应文件含有采购人不能接受的附加条件的；</w:t>
            </w:r>
          </w:p>
          <w:p>
            <w:pPr>
              <w:numPr>
                <w:ilvl w:val="0"/>
                <w:numId w:val="33"/>
              </w:numPr>
              <w:adjustRightInd w:val="0"/>
              <w:snapToGrid w:val="0"/>
              <w:spacing w:before="120" w:beforeLines="50" w:after="120" w:afterLines="50" w:line="360" w:lineRule="exact"/>
              <w:ind w:left="0" w:firstLine="422" w:firstLineChars="200"/>
              <w:rPr>
                <w:rFonts w:eastAsia="黑体"/>
                <w:b/>
                <w:color w:val="000000" w:themeColor="text1"/>
                <w:szCs w:val="21"/>
                <w14:textFill>
                  <w14:solidFill>
                    <w14:schemeClr w14:val="tx1"/>
                  </w14:solidFill>
                </w14:textFill>
              </w:rPr>
            </w:pPr>
            <w:r>
              <w:rPr>
                <w:rFonts w:eastAsia="黑体"/>
                <w:b/>
                <w:color w:val="000000" w:themeColor="text1"/>
                <w:szCs w:val="21"/>
                <w14:textFill>
                  <w14:solidFill>
                    <w14:schemeClr w14:val="tx1"/>
                  </w14:solidFill>
                </w14:textFill>
              </w:rPr>
              <w:t>不符合比选文件规定的其他实质性要求或条件的；</w:t>
            </w:r>
          </w:p>
          <w:p>
            <w:pPr>
              <w:numPr>
                <w:ilvl w:val="0"/>
                <w:numId w:val="33"/>
              </w:numPr>
              <w:adjustRightInd w:val="0"/>
              <w:snapToGrid w:val="0"/>
              <w:spacing w:before="120" w:beforeLines="50" w:after="120" w:afterLines="50" w:line="360" w:lineRule="exact"/>
              <w:ind w:left="0" w:firstLine="422" w:firstLineChars="200"/>
              <w:rPr>
                <w:color w:val="000000" w:themeColor="text1"/>
                <w:szCs w:val="21"/>
                <w14:textFill>
                  <w14:solidFill>
                    <w14:schemeClr w14:val="tx1"/>
                  </w14:solidFill>
                </w14:textFill>
              </w:rPr>
            </w:pPr>
            <w:r>
              <w:rPr>
                <w:rFonts w:eastAsia="黑体"/>
                <w:b/>
                <w:color w:val="000000" w:themeColor="text1"/>
                <w:szCs w:val="21"/>
                <w14:textFill>
                  <w14:solidFill>
                    <w14:schemeClr w14:val="tx1"/>
                  </w14:solidFill>
                </w14:textFill>
              </w:rPr>
              <w:t>法律法规规定的其他无效情形。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0" w:hRule="atLeast"/>
          <w:jc w:val="center"/>
        </w:trPr>
        <w:tc>
          <w:tcPr>
            <w:tcW w:w="1288" w:type="dxa"/>
            <w:vAlign w:val="center"/>
          </w:tcPr>
          <w:p>
            <w:pPr>
              <w:adjustRightInd w:val="0"/>
              <w:snapToGrid w:val="0"/>
              <w:spacing w:before="120" w:beforeLines="50" w:after="120" w:afterLines="50" w:line="36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20.2</w:t>
            </w:r>
          </w:p>
        </w:tc>
        <w:tc>
          <w:tcPr>
            <w:tcW w:w="7924" w:type="dxa"/>
            <w:vAlign w:val="center"/>
          </w:tcPr>
          <w:p>
            <w:pPr>
              <w:adjustRightInd w:val="0"/>
              <w:snapToGrid w:val="0"/>
              <w:spacing w:before="120" w:beforeLines="50" w:after="120" w:afterLines="50" w:line="360" w:lineRule="exact"/>
              <w:ind w:firstLine="420" w:firstLineChars="200"/>
              <w:rPr>
                <w:b/>
                <w:color w:val="000000" w:themeColor="text1"/>
                <w:szCs w:val="21"/>
                <w14:textFill>
                  <w14:solidFill>
                    <w14:schemeClr w14:val="tx1"/>
                  </w14:solidFill>
                </w14:textFill>
              </w:rPr>
            </w:pPr>
            <w:bookmarkStart w:id="29" w:name="_Hlk36110841"/>
            <w:r>
              <w:rPr>
                <w:color w:val="000000" w:themeColor="text1"/>
                <w:szCs w:val="21"/>
                <w14:textFill>
                  <w14:solidFill>
                    <w14:schemeClr w14:val="tx1"/>
                  </w14:solidFill>
                </w14:textFill>
              </w:rPr>
              <w:t>本项目采用</w:t>
            </w:r>
            <w:r>
              <w:rPr>
                <w:b/>
                <w:color w:val="000000" w:themeColor="text1"/>
                <w:szCs w:val="21"/>
                <w14:textFill>
                  <w14:solidFill>
                    <w14:schemeClr w14:val="tx1"/>
                  </w14:solidFill>
                </w14:textFill>
              </w:rPr>
              <w:t>综合评分法</w:t>
            </w:r>
            <w:bookmarkEnd w:id="29"/>
            <w:r>
              <w:rPr>
                <w:color w:val="000000" w:themeColor="text1"/>
                <w:szCs w:val="21"/>
                <w14:textFill>
                  <w14:solidFill>
                    <w14:schemeClr w14:val="tx1"/>
                  </w14:solidFill>
                </w14:textFill>
              </w:rPr>
              <w:t>，详见比选文件第三章。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4" w:hRule="atLeast"/>
          <w:jc w:val="center"/>
        </w:trPr>
        <w:tc>
          <w:tcPr>
            <w:tcW w:w="1288" w:type="dxa"/>
            <w:vAlign w:val="center"/>
          </w:tcPr>
          <w:p>
            <w:pPr>
              <w:adjustRightInd w:val="0"/>
              <w:snapToGrid w:val="0"/>
              <w:spacing w:before="120" w:beforeLines="50" w:after="120" w:afterLines="50" w:line="36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22.2</w:t>
            </w:r>
          </w:p>
        </w:tc>
        <w:tc>
          <w:tcPr>
            <w:tcW w:w="7924" w:type="dxa"/>
            <w:vAlign w:val="center"/>
          </w:tcPr>
          <w:p>
            <w:pPr>
              <w:adjustRightInd w:val="0"/>
              <w:snapToGrid w:val="0"/>
              <w:spacing w:before="120" w:beforeLines="50" w:after="120" w:afterLines="50" w:line="360" w:lineRule="exact"/>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成交人的确定：成交候选人并列的，采购人按技术部分得分高低顺序确定成交人。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8" w:hRule="atLeast"/>
          <w:jc w:val="center"/>
        </w:trPr>
        <w:tc>
          <w:tcPr>
            <w:tcW w:w="1288" w:type="dxa"/>
            <w:vAlign w:val="center"/>
          </w:tcPr>
          <w:p>
            <w:pPr>
              <w:adjustRightInd w:val="0"/>
              <w:snapToGrid w:val="0"/>
              <w:spacing w:before="120" w:beforeLines="50" w:after="120" w:afterLines="50" w:line="36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24.1</w:t>
            </w:r>
          </w:p>
        </w:tc>
        <w:tc>
          <w:tcPr>
            <w:tcW w:w="7924" w:type="dxa"/>
            <w:vAlign w:val="center"/>
          </w:tcPr>
          <w:p>
            <w:pPr>
              <w:adjustRightInd w:val="0"/>
              <w:snapToGrid w:val="0"/>
              <w:spacing w:before="120" w:beforeLines="50" w:after="120" w:afterLines="50" w:line="360" w:lineRule="exact"/>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8" w:hRule="atLeast"/>
          <w:jc w:val="center"/>
        </w:trPr>
        <w:tc>
          <w:tcPr>
            <w:tcW w:w="1288" w:type="dxa"/>
            <w:vAlign w:val="center"/>
          </w:tcPr>
          <w:p>
            <w:pPr>
              <w:adjustRightInd w:val="0"/>
              <w:snapToGrid w:val="0"/>
              <w:spacing w:before="120" w:beforeLines="50" w:after="120" w:afterLines="50" w:line="36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28.1</w:t>
            </w:r>
          </w:p>
        </w:tc>
        <w:tc>
          <w:tcPr>
            <w:tcW w:w="7924" w:type="dxa"/>
            <w:vAlign w:val="center"/>
          </w:tcPr>
          <w:p>
            <w:pPr>
              <w:adjustRightInd w:val="0"/>
              <w:snapToGrid w:val="0"/>
              <w:spacing w:before="120" w:beforeLines="50" w:after="120" w:afterLines="50" w:line="360" w:lineRule="exact"/>
              <w:ind w:firstLine="420" w:firstLineChars="200"/>
              <w:rPr>
                <w:b/>
                <w:bCs/>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履约保函：无。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8" w:hRule="atLeast"/>
          <w:jc w:val="center"/>
        </w:trPr>
        <w:tc>
          <w:tcPr>
            <w:tcW w:w="1288" w:type="dxa"/>
            <w:vAlign w:val="center"/>
          </w:tcPr>
          <w:p>
            <w:pPr>
              <w:adjustRightInd w:val="0"/>
              <w:snapToGrid w:val="0"/>
              <w:spacing w:before="120" w:beforeLines="50" w:after="120" w:afterLines="50" w:line="36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29.1</w:t>
            </w:r>
          </w:p>
        </w:tc>
        <w:tc>
          <w:tcPr>
            <w:tcW w:w="7924" w:type="dxa"/>
            <w:vAlign w:val="center"/>
          </w:tcPr>
          <w:p>
            <w:pPr>
              <w:adjustRightInd w:val="0"/>
              <w:snapToGrid w:val="0"/>
              <w:spacing w:before="120" w:beforeLines="50" w:after="120" w:afterLines="50" w:line="360" w:lineRule="exact"/>
              <w:ind w:firstLine="422" w:firstLineChars="200"/>
              <w:rPr>
                <w:rFonts w:eastAsia="黑体"/>
                <w:b/>
                <w:color w:val="000000" w:themeColor="text1"/>
                <w:szCs w:val="21"/>
                <w14:textFill>
                  <w14:solidFill>
                    <w14:schemeClr w14:val="tx1"/>
                  </w14:solidFill>
                </w14:textFill>
              </w:rPr>
            </w:pPr>
            <w:r>
              <w:rPr>
                <w:rFonts w:eastAsia="黑体"/>
                <w:b/>
                <w:color w:val="000000" w:themeColor="text1"/>
                <w:szCs w:val="21"/>
                <w14:textFill>
                  <w14:solidFill>
                    <w14:schemeClr w14:val="tx1"/>
                  </w14:solidFill>
                </w14:textFill>
              </w:rPr>
              <w:t>成交代理服务费由成交人承担，即成交服务费。收费标准按比选文件所提供服务标准计算。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8" w:hRule="atLeast"/>
          <w:jc w:val="center"/>
        </w:trPr>
        <w:tc>
          <w:tcPr>
            <w:tcW w:w="1288" w:type="dxa"/>
            <w:vAlign w:val="center"/>
          </w:tcPr>
          <w:p>
            <w:pPr>
              <w:adjustRightInd w:val="0"/>
              <w:snapToGrid w:val="0"/>
              <w:spacing w:before="120" w:beforeLines="50" w:after="120" w:afterLines="50" w:line="36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其他补充</w:t>
            </w:r>
          </w:p>
        </w:tc>
        <w:tc>
          <w:tcPr>
            <w:tcW w:w="7924" w:type="dxa"/>
            <w:vAlign w:val="center"/>
          </w:tcPr>
          <w:p>
            <w:pPr>
              <w:pStyle w:val="2"/>
              <w:snapToGrid w:val="0"/>
              <w:spacing w:before="120" w:beforeLines="50" w:after="50" w:line="360" w:lineRule="exact"/>
              <w:ind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1.供应商提交的文件、信息及承诺必须真实有效，否则采购人有权取消其响应资格或成交资格，或按规定终止已签订的合同，并追究供应商法律责任。</w:t>
            </w:r>
          </w:p>
          <w:p>
            <w:pPr>
              <w:pStyle w:val="2"/>
              <w:snapToGrid w:val="0"/>
              <w:spacing w:before="120" w:beforeLines="50" w:after="50" w:line="360" w:lineRule="exact"/>
              <w:ind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2.供货商成交后，应在进行生产设计前与用户进行技术细节的详细讨论，成交人可在采购人书面同意的前提下、在不改变整体结构的情况下，可对部分技术方案细节进行修改。</w:t>
            </w:r>
          </w:p>
          <w:p>
            <w:pPr>
              <w:pStyle w:val="2"/>
              <w:snapToGrid w:val="0"/>
              <w:spacing w:before="120" w:beforeLines="50" w:after="50" w:line="360" w:lineRule="exact"/>
              <w:ind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3.本项目接收质疑函的方式：专人送达或邮寄</w:t>
            </w:r>
          </w:p>
          <w:p>
            <w:pPr>
              <w:adjustRightInd w:val="0"/>
              <w:snapToGrid w:val="0"/>
              <w:spacing w:before="120" w:beforeLines="50" w:after="50" w:line="360" w:lineRule="exact"/>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联系部门：中信国际招标有限公司</w:t>
            </w:r>
          </w:p>
          <w:p>
            <w:pPr>
              <w:adjustRightInd w:val="0"/>
              <w:snapToGrid w:val="0"/>
              <w:spacing w:before="120" w:beforeLines="50" w:after="50" w:line="360" w:lineRule="exact"/>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联系人及联系电话：郝金良 19801902270</w:t>
            </w:r>
          </w:p>
          <w:p>
            <w:pPr>
              <w:adjustRightInd w:val="0"/>
              <w:snapToGrid w:val="0"/>
              <w:spacing w:before="120" w:beforeLines="50" w:after="50" w:line="360" w:lineRule="exact"/>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地址：北京市朝阳区新源南路6号京城大厦B座503</w:t>
            </w:r>
          </w:p>
          <w:p>
            <w:pPr>
              <w:pStyle w:val="2"/>
              <w:snapToGrid w:val="0"/>
              <w:spacing w:before="120" w:beforeLines="50" w:after="50" w:line="360" w:lineRule="exact"/>
              <w:ind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供应商应在法定质疑期内一次性提出针对同一采购程序环节的质疑。</w:t>
            </w:r>
          </w:p>
          <w:p>
            <w:pPr>
              <w:pStyle w:val="2"/>
              <w:snapToGrid w:val="0"/>
              <w:spacing w:before="120" w:beforeLines="50" w:after="50" w:line="360" w:lineRule="exact"/>
              <w:ind w:firstLineChars="200"/>
              <w:rPr>
                <w:rFonts w:eastAsia="黑体"/>
                <w:b/>
                <w:bCs/>
                <w:color w:val="000000" w:themeColor="text1"/>
                <w:szCs w:val="21"/>
                <w14:textFill>
                  <w14:solidFill>
                    <w14:schemeClr w14:val="tx1"/>
                  </w14:solidFill>
                </w14:textFill>
              </w:rPr>
            </w:pPr>
            <w:r>
              <w:rPr>
                <w:color w:val="000000" w:themeColor="text1"/>
                <w:szCs w:val="21"/>
                <w14:textFill>
                  <w14:solidFill>
                    <w14:schemeClr w14:val="tx1"/>
                  </w14:solidFill>
                </w14:textFill>
              </w:rPr>
              <w:t>5.本须知中字体为</w:t>
            </w:r>
            <w:r>
              <w:rPr>
                <w:rFonts w:eastAsia="黑体"/>
                <w:b/>
                <w:bCs/>
                <w:color w:val="000000" w:themeColor="text1"/>
                <w:szCs w:val="21"/>
                <w14:textFill>
                  <w14:solidFill>
                    <w14:schemeClr w14:val="tx1"/>
                  </w14:solidFill>
                </w14:textFill>
              </w:rPr>
              <w:t>黑体加粗</w:t>
            </w:r>
            <w:r>
              <w:rPr>
                <w:color w:val="000000" w:themeColor="text1"/>
                <w:szCs w:val="21"/>
                <w14:textFill>
                  <w14:solidFill>
                    <w14:schemeClr w14:val="tx1"/>
                  </w14:solidFill>
                </w14:textFill>
              </w:rPr>
              <w:t>的内容是比选实质性要求和条件，</w:t>
            </w:r>
            <w:r>
              <w:rPr>
                <w:rFonts w:eastAsia="黑体"/>
                <w:b/>
                <w:bCs/>
                <w:color w:val="000000" w:themeColor="text1"/>
                <w:szCs w:val="21"/>
                <w14:textFill>
                  <w14:solidFill>
                    <w14:schemeClr w14:val="tx1"/>
                  </w14:solidFill>
                </w14:textFill>
              </w:rPr>
              <w:t>响应文件如未响应或有偏离将导致响应无效。</w:t>
            </w:r>
          </w:p>
          <w:p>
            <w:pPr>
              <w:pStyle w:val="2"/>
              <w:snapToGrid w:val="0"/>
              <w:spacing w:before="120" w:beforeLines="50" w:after="50" w:line="360" w:lineRule="exact"/>
              <w:ind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6.本项目为财政预算投资项目，因财政预算安排调整或取消、或其他不可抗拒因素，导致的比选内容和需求调整或项目取消，采购人或采购代理机构不承担任何责任，采购人或采购代理机构退还响应保证金和服务费，并支付银行利息。</w:t>
            </w:r>
          </w:p>
        </w:tc>
      </w:tr>
    </w:tbl>
    <w:p>
      <w:pPr>
        <w:rPr>
          <w:color w:val="000000" w:themeColor="text1"/>
          <w14:textFill>
            <w14:solidFill>
              <w14:schemeClr w14:val="tx1"/>
            </w14:solidFill>
          </w14:textFill>
        </w:rPr>
      </w:pPr>
    </w:p>
    <w:p>
      <w:pPr>
        <w:rPr>
          <w:color w:val="000000" w:themeColor="text1"/>
          <w14:textFill>
            <w14:solidFill>
              <w14:schemeClr w14:val="tx1"/>
            </w14:solidFill>
          </w14:textFill>
        </w:rPr>
      </w:pPr>
      <w:r>
        <w:rPr>
          <w:color w:val="000000" w:themeColor="text1"/>
          <w14:textFill>
            <w14:solidFill>
              <w14:schemeClr w14:val="tx1"/>
            </w14:solidFill>
          </w14:textFill>
        </w:rPr>
        <w:br w:type="page"/>
      </w:r>
    </w:p>
    <w:p>
      <w:pPr>
        <w:snapToGrid w:val="0"/>
        <w:spacing w:before="120" w:beforeLines="50" w:after="120" w:afterLines="50" w:line="560" w:lineRule="exact"/>
        <w:outlineLvl w:val="1"/>
        <w:rPr>
          <w:color w:val="000000" w:themeColor="text1"/>
          <w14:textFill>
            <w14:solidFill>
              <w14:schemeClr w14:val="tx1"/>
            </w14:solidFill>
          </w14:textFill>
        </w:rPr>
      </w:pPr>
      <w:bookmarkStart w:id="30" w:name="_Toc427275961"/>
      <w:bookmarkStart w:id="31" w:name="_Toc427603587"/>
      <w:bookmarkStart w:id="32" w:name="_Toc427579460"/>
      <w:bookmarkStart w:id="33" w:name="_Toc427272613"/>
      <w:r>
        <w:rPr>
          <w:b/>
          <w:bCs/>
          <w:color w:val="000000" w:themeColor="text1"/>
          <w:sz w:val="32"/>
          <w:szCs w:val="32"/>
          <w14:textFill>
            <w14:solidFill>
              <w14:schemeClr w14:val="tx1"/>
            </w14:solidFill>
          </w14:textFill>
        </w:rPr>
        <w:t>供应商须知正文</w:t>
      </w:r>
    </w:p>
    <w:bookmarkEnd w:id="25"/>
    <w:bookmarkEnd w:id="26"/>
    <w:bookmarkEnd w:id="30"/>
    <w:bookmarkEnd w:id="31"/>
    <w:bookmarkEnd w:id="32"/>
    <w:bookmarkEnd w:id="33"/>
    <w:p>
      <w:pPr>
        <w:snapToGrid w:val="0"/>
        <w:spacing w:before="240" w:beforeLines="100" w:after="120" w:afterLines="50" w:line="360" w:lineRule="exact"/>
        <w:jc w:val="center"/>
        <w:outlineLvl w:val="2"/>
        <w:rPr>
          <w:b/>
          <w:color w:val="000000" w:themeColor="text1"/>
          <w:sz w:val="28"/>
          <w:szCs w:val="28"/>
          <w14:textFill>
            <w14:solidFill>
              <w14:schemeClr w14:val="tx1"/>
            </w14:solidFill>
          </w14:textFill>
        </w:rPr>
      </w:pPr>
      <w:bookmarkStart w:id="34" w:name="_Toc73427778"/>
      <w:r>
        <w:rPr>
          <w:b/>
          <w:color w:val="000000" w:themeColor="text1"/>
          <w:sz w:val="28"/>
          <w:szCs w:val="28"/>
          <w14:textFill>
            <w14:solidFill>
              <w14:schemeClr w14:val="tx1"/>
            </w14:solidFill>
          </w14:textFill>
        </w:rPr>
        <w:t>一 说明</w:t>
      </w:r>
    </w:p>
    <w:p>
      <w:pPr>
        <w:snapToGrid w:val="0"/>
        <w:spacing w:before="120" w:beforeLines="50" w:after="120" w:afterLines="50" w:line="360" w:lineRule="exact"/>
        <w:outlineLvl w:val="3"/>
        <w:rPr>
          <w:b/>
          <w:color w:val="000000" w:themeColor="text1"/>
          <w:szCs w:val="21"/>
          <w14:textFill>
            <w14:solidFill>
              <w14:schemeClr w14:val="tx1"/>
            </w14:solidFill>
          </w14:textFill>
        </w:rPr>
      </w:pPr>
      <w:bookmarkStart w:id="35" w:name="_Toc73427779"/>
      <w:r>
        <w:rPr>
          <w:b/>
          <w:color w:val="000000" w:themeColor="text1"/>
          <w:szCs w:val="21"/>
          <w14:textFill>
            <w14:solidFill>
              <w14:schemeClr w14:val="tx1"/>
            </w14:solidFill>
          </w14:textFill>
        </w:rPr>
        <w:t>1．采购人、采购代理机构及合格的供应商</w:t>
      </w:r>
    </w:p>
    <w:p>
      <w:pPr>
        <w:tabs>
          <w:tab w:val="left" w:pos="720"/>
          <w:tab w:val="left" w:pos="900"/>
        </w:tabs>
        <w:snapToGrid w:val="0"/>
        <w:spacing w:after="120" w:afterLines="50" w:line="360" w:lineRule="exact"/>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1.1采购人：本项目的采购人</w:t>
      </w:r>
      <w:r>
        <w:rPr>
          <w:b/>
          <w:color w:val="000000" w:themeColor="text1"/>
          <w:szCs w:val="21"/>
          <w14:textFill>
            <w14:solidFill>
              <w14:schemeClr w14:val="tx1"/>
            </w14:solidFill>
          </w14:textFill>
        </w:rPr>
        <w:t>详见供应商须知前附表。</w:t>
      </w:r>
    </w:p>
    <w:p>
      <w:pPr>
        <w:snapToGrid w:val="0"/>
        <w:spacing w:after="120" w:afterLines="50" w:line="360" w:lineRule="exact"/>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采购代理机构：系指依法经认定资格并受采购人委托组织本次比选活动的采购代理机构。本项目的采购代理机构</w:t>
      </w:r>
      <w:r>
        <w:rPr>
          <w:b/>
          <w:color w:val="000000" w:themeColor="text1"/>
          <w:szCs w:val="21"/>
          <w14:textFill>
            <w14:solidFill>
              <w14:schemeClr w14:val="tx1"/>
            </w14:solidFill>
          </w14:textFill>
        </w:rPr>
        <w:t>详见供应商须知前附表。</w:t>
      </w:r>
    </w:p>
    <w:p>
      <w:pPr>
        <w:tabs>
          <w:tab w:val="left" w:pos="720"/>
          <w:tab w:val="left" w:pos="900"/>
        </w:tabs>
        <w:snapToGrid w:val="0"/>
        <w:spacing w:after="120" w:afterLines="50" w:line="360" w:lineRule="exact"/>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1.2合格的供应商：</w:t>
      </w:r>
      <w:r>
        <w:rPr>
          <w:b/>
          <w:color w:val="000000" w:themeColor="text1"/>
          <w:szCs w:val="21"/>
          <w14:textFill>
            <w14:solidFill>
              <w14:schemeClr w14:val="tx1"/>
            </w14:solidFill>
          </w14:textFill>
        </w:rPr>
        <w:t>详见供应商须知前附表。</w:t>
      </w:r>
    </w:p>
    <w:p>
      <w:pPr>
        <w:snapToGrid w:val="0"/>
        <w:spacing w:after="120" w:afterLines="50" w:line="360" w:lineRule="exact"/>
        <w:ind w:firstLine="422" w:firstLineChars="200"/>
        <w:rPr>
          <w:rFonts w:eastAsia="黑体"/>
          <w:b/>
          <w:color w:val="000000" w:themeColor="text1"/>
          <w:szCs w:val="21"/>
          <w14:textFill>
            <w14:solidFill>
              <w14:schemeClr w14:val="tx1"/>
            </w14:solidFill>
          </w14:textFill>
        </w:rPr>
      </w:pPr>
      <w:r>
        <w:rPr>
          <w:rFonts w:eastAsia="黑体"/>
          <w:b/>
          <w:color w:val="000000" w:themeColor="text1"/>
          <w:szCs w:val="21"/>
          <w14:textFill>
            <w14:solidFill>
              <w14:schemeClr w14:val="tx1"/>
            </w14:solidFill>
          </w14:textFill>
        </w:rPr>
        <w:t>1.3供应商在响应过程中不得向采购人或采购代理机构提供、给予任何有价值的物品，一经发现，采购人有权取消其响应资格或成交资格。</w:t>
      </w:r>
    </w:p>
    <w:p>
      <w:pPr>
        <w:snapToGrid w:val="0"/>
        <w:spacing w:after="120" w:afterLines="50" w:line="360" w:lineRule="exact"/>
        <w:ind w:firstLine="422" w:firstLineChars="200"/>
        <w:rPr>
          <w:rFonts w:eastAsia="黑体"/>
          <w:b/>
          <w:color w:val="000000" w:themeColor="text1"/>
          <w:szCs w:val="21"/>
          <w14:textFill>
            <w14:solidFill>
              <w14:schemeClr w14:val="tx1"/>
            </w14:solidFill>
          </w14:textFill>
        </w:rPr>
      </w:pPr>
      <w:r>
        <w:rPr>
          <w:rFonts w:eastAsia="黑体"/>
          <w:b/>
          <w:color w:val="000000" w:themeColor="text1"/>
          <w:szCs w:val="21"/>
          <w14:textFill>
            <w14:solidFill>
              <w14:schemeClr w14:val="tx1"/>
            </w14:solidFill>
          </w14:textFill>
        </w:rPr>
        <w:t>1.4采购人和采购代理机构在任何时候发现供应商以他人名义参加比选或互相串通参加比选，供应商提交的响应文件中提供虚假资料或失实资料的，或者以其他方式弄虚作假的，采购人有权取消其响应资格或成交资格、没收其响应保证金，并依法追究供应商的责任。</w:t>
      </w:r>
    </w:p>
    <w:p>
      <w:pPr>
        <w:tabs>
          <w:tab w:val="left" w:pos="720"/>
        </w:tabs>
        <w:snapToGrid w:val="0"/>
        <w:spacing w:after="120" w:afterLines="50" w:line="360" w:lineRule="exact"/>
        <w:ind w:firstLine="422" w:firstLineChars="200"/>
        <w:rPr>
          <w:rFonts w:eastAsia="黑体"/>
          <w:color w:val="000000" w:themeColor="text1"/>
          <w:szCs w:val="21"/>
          <w14:textFill>
            <w14:solidFill>
              <w14:schemeClr w14:val="tx1"/>
            </w14:solidFill>
          </w14:textFill>
        </w:rPr>
      </w:pPr>
      <w:r>
        <w:rPr>
          <w:rFonts w:eastAsia="黑体"/>
          <w:b/>
          <w:color w:val="000000" w:themeColor="text1"/>
          <w:szCs w:val="21"/>
          <w14:textFill>
            <w14:solidFill>
              <w14:schemeClr w14:val="tx1"/>
            </w14:solidFill>
          </w14:textFill>
        </w:rPr>
        <w:t>1.5采购人不得向供应商索要或者接受其给予的赠品、回扣或者与采购无关的其他商品、服务。</w:t>
      </w:r>
    </w:p>
    <w:p>
      <w:pPr>
        <w:tabs>
          <w:tab w:val="left" w:pos="720"/>
        </w:tabs>
        <w:snapToGrid w:val="0"/>
        <w:spacing w:after="120" w:afterLines="50" w:line="360" w:lineRule="exact"/>
        <w:ind w:firstLine="422" w:firstLineChars="200"/>
        <w:rPr>
          <w:rFonts w:eastAsia="黑体"/>
          <w:b/>
          <w:color w:val="000000" w:themeColor="text1"/>
          <w:szCs w:val="21"/>
          <w14:textFill>
            <w14:solidFill>
              <w14:schemeClr w14:val="tx1"/>
            </w14:solidFill>
          </w14:textFill>
        </w:rPr>
      </w:pPr>
      <w:r>
        <w:rPr>
          <w:rFonts w:eastAsia="黑体"/>
          <w:b/>
          <w:color w:val="000000" w:themeColor="text1"/>
          <w:szCs w:val="21"/>
          <w14:textFill>
            <w14:solidFill>
              <w14:schemeClr w14:val="tx1"/>
            </w14:solidFill>
          </w14:textFill>
        </w:rPr>
        <w:t>1.6采购代理机构及其分支机构不得在所代理的采购项目中响应或者代理响应，不得为所代理的采购项目的供应商参加本项目提供响应咨询。</w:t>
      </w:r>
    </w:p>
    <w:p>
      <w:pPr>
        <w:snapToGrid w:val="0"/>
        <w:spacing w:before="120" w:beforeLines="50" w:after="120" w:afterLines="50" w:line="360" w:lineRule="exact"/>
        <w:outlineLvl w:val="3"/>
        <w:rPr>
          <w:b/>
          <w:color w:val="000000" w:themeColor="text1"/>
          <w:szCs w:val="21"/>
          <w14:textFill>
            <w14:solidFill>
              <w14:schemeClr w14:val="tx1"/>
            </w14:solidFill>
          </w14:textFill>
        </w:rPr>
      </w:pPr>
      <w:bookmarkStart w:id="36" w:name="_Toc163893387"/>
      <w:bookmarkStart w:id="37" w:name="_Toc134857273"/>
      <w:r>
        <w:rPr>
          <w:b/>
          <w:color w:val="000000" w:themeColor="text1"/>
          <w:szCs w:val="21"/>
          <w14:textFill>
            <w14:solidFill>
              <w14:schemeClr w14:val="tx1"/>
            </w14:solidFill>
          </w14:textFill>
        </w:rPr>
        <w:t>2．资金来源</w:t>
      </w:r>
      <w:bookmarkEnd w:id="36"/>
      <w:bookmarkEnd w:id="37"/>
    </w:p>
    <w:p>
      <w:pPr>
        <w:tabs>
          <w:tab w:val="left" w:pos="510"/>
        </w:tabs>
        <w:snapToGrid w:val="0"/>
        <w:spacing w:after="120" w:afterLines="50" w:line="360" w:lineRule="exact"/>
        <w:ind w:firstLine="420" w:firstLineChars="200"/>
        <w:rPr>
          <w:b/>
          <w:color w:val="000000" w:themeColor="text1"/>
          <w:szCs w:val="21"/>
          <w14:textFill>
            <w14:solidFill>
              <w14:schemeClr w14:val="tx1"/>
            </w14:solidFill>
          </w14:textFill>
        </w:rPr>
      </w:pPr>
      <w:r>
        <w:rPr>
          <w:color w:val="000000" w:themeColor="text1"/>
          <w:szCs w:val="21"/>
          <w14:textFill>
            <w14:solidFill>
              <w14:schemeClr w14:val="tx1"/>
            </w14:solidFill>
          </w14:textFill>
        </w:rPr>
        <w:t>2.1比选公告或比选邀请中所述的采购人已获得足以支付本次比选后所签订的合同项下的款项。</w:t>
      </w:r>
      <w:r>
        <w:rPr>
          <w:b/>
          <w:color w:val="000000" w:themeColor="text1"/>
          <w:szCs w:val="21"/>
          <w14:textFill>
            <w14:solidFill>
              <w14:schemeClr w14:val="tx1"/>
            </w14:solidFill>
          </w14:textFill>
        </w:rPr>
        <w:t>详见供应商须知前附表。</w:t>
      </w:r>
    </w:p>
    <w:p>
      <w:pPr>
        <w:tabs>
          <w:tab w:val="left" w:pos="720"/>
        </w:tabs>
        <w:snapToGrid w:val="0"/>
        <w:spacing w:after="120" w:afterLines="50" w:line="360" w:lineRule="exact"/>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2.2本项目预算：</w:t>
      </w:r>
      <w:r>
        <w:rPr>
          <w:b/>
          <w:color w:val="000000" w:themeColor="text1"/>
          <w:szCs w:val="21"/>
          <w14:textFill>
            <w14:solidFill>
              <w14:schemeClr w14:val="tx1"/>
            </w14:solidFill>
          </w14:textFill>
        </w:rPr>
        <w:t>详见供应商须知前附表。</w:t>
      </w:r>
    </w:p>
    <w:bookmarkEnd w:id="35"/>
    <w:p>
      <w:pPr>
        <w:snapToGrid w:val="0"/>
        <w:spacing w:before="120" w:beforeLines="50" w:after="120" w:afterLines="50" w:line="360" w:lineRule="exact"/>
        <w:outlineLvl w:val="3"/>
        <w:rPr>
          <w:b/>
          <w:color w:val="000000" w:themeColor="text1"/>
          <w:szCs w:val="21"/>
          <w14:textFill>
            <w14:solidFill>
              <w14:schemeClr w14:val="tx1"/>
            </w14:solidFill>
          </w14:textFill>
        </w:rPr>
      </w:pPr>
      <w:bookmarkStart w:id="38" w:name="_Toc73427781"/>
      <w:r>
        <w:rPr>
          <w:b/>
          <w:color w:val="000000" w:themeColor="text1"/>
          <w:szCs w:val="21"/>
          <w14:textFill>
            <w14:solidFill>
              <w14:schemeClr w14:val="tx1"/>
            </w14:solidFill>
          </w14:textFill>
        </w:rPr>
        <w:t>3．响应费用</w:t>
      </w:r>
      <w:bookmarkEnd w:id="38"/>
    </w:p>
    <w:p>
      <w:pPr>
        <w:tabs>
          <w:tab w:val="left" w:pos="720"/>
        </w:tabs>
        <w:snapToGrid w:val="0"/>
        <w:spacing w:after="120" w:afterLines="50" w:line="360" w:lineRule="exact"/>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3.1供应商应承担所有与准备和参加响应有关的费用。不论响应的结果如何，采购人和采购代理机构均无义务和责任承担这些费用。</w:t>
      </w:r>
      <w:bookmarkStart w:id="39" w:name="_Toc73427782"/>
    </w:p>
    <w:p>
      <w:pPr>
        <w:widowControl/>
        <w:jc w:val="left"/>
        <w:rPr>
          <w:b/>
          <w:color w:val="000000" w:themeColor="text1"/>
          <w:szCs w:val="21"/>
          <w14:textFill>
            <w14:solidFill>
              <w14:schemeClr w14:val="tx1"/>
            </w14:solidFill>
          </w14:textFill>
        </w:rPr>
      </w:pPr>
      <w:bookmarkStart w:id="40" w:name="_Toc427272614"/>
      <w:bookmarkStart w:id="41" w:name="_Toc427275962"/>
      <w:r>
        <w:rPr>
          <w:b/>
          <w:color w:val="000000" w:themeColor="text1"/>
          <w:szCs w:val="21"/>
          <w14:textFill>
            <w14:solidFill>
              <w14:schemeClr w14:val="tx1"/>
            </w14:solidFill>
          </w14:textFill>
        </w:rPr>
        <w:br w:type="page"/>
      </w:r>
    </w:p>
    <w:p>
      <w:pPr>
        <w:snapToGrid w:val="0"/>
        <w:spacing w:after="120" w:afterLines="50" w:line="360" w:lineRule="exact"/>
        <w:rPr>
          <w:b/>
          <w:color w:val="000000" w:themeColor="text1"/>
          <w:szCs w:val="21"/>
          <w14:textFill>
            <w14:solidFill>
              <w14:schemeClr w14:val="tx1"/>
            </w14:solidFill>
          </w14:textFill>
        </w:rPr>
      </w:pPr>
    </w:p>
    <w:p>
      <w:pPr>
        <w:snapToGrid w:val="0"/>
        <w:spacing w:before="240" w:beforeLines="100" w:after="120" w:afterLines="50" w:line="360" w:lineRule="exact"/>
        <w:jc w:val="center"/>
        <w:outlineLvl w:val="2"/>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二 比选文件</w:t>
      </w:r>
      <w:bookmarkEnd w:id="39"/>
      <w:bookmarkEnd w:id="40"/>
      <w:bookmarkEnd w:id="41"/>
    </w:p>
    <w:p>
      <w:pPr>
        <w:snapToGrid w:val="0"/>
        <w:spacing w:before="120" w:beforeLines="50" w:after="120" w:afterLines="50" w:line="360" w:lineRule="exact"/>
        <w:outlineLvl w:val="3"/>
        <w:rPr>
          <w:b/>
          <w:color w:val="000000" w:themeColor="text1"/>
          <w:szCs w:val="21"/>
          <w14:textFill>
            <w14:solidFill>
              <w14:schemeClr w14:val="tx1"/>
            </w14:solidFill>
          </w14:textFill>
        </w:rPr>
      </w:pPr>
      <w:bookmarkStart w:id="42" w:name="_Toc73427783"/>
      <w:r>
        <w:rPr>
          <w:b/>
          <w:color w:val="000000" w:themeColor="text1"/>
          <w:szCs w:val="21"/>
          <w14:textFill>
            <w14:solidFill>
              <w14:schemeClr w14:val="tx1"/>
            </w14:solidFill>
          </w14:textFill>
        </w:rPr>
        <w:t>4．比选文件构成</w:t>
      </w:r>
      <w:bookmarkEnd w:id="42"/>
    </w:p>
    <w:p>
      <w:pPr>
        <w:tabs>
          <w:tab w:val="left" w:pos="720"/>
        </w:tabs>
        <w:snapToGrid w:val="0"/>
        <w:spacing w:after="120" w:afterLines="50" w:line="360" w:lineRule="exact"/>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4.1要求提供的货物和服务及详细需求、响应须知和合同条件等在比选文件中均有说明。比选文件共六章，内容如下：</w:t>
      </w:r>
    </w:p>
    <w:p>
      <w:pPr>
        <w:snapToGrid w:val="0"/>
        <w:spacing w:after="120" w:afterLines="50" w:line="360" w:lineRule="exact"/>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第一章 比选公告</w:t>
      </w:r>
    </w:p>
    <w:p>
      <w:pPr>
        <w:snapToGrid w:val="0"/>
        <w:spacing w:after="120" w:afterLines="50" w:line="360" w:lineRule="exact"/>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第二章 供应商须知</w:t>
      </w:r>
    </w:p>
    <w:p>
      <w:pPr>
        <w:snapToGrid w:val="0"/>
        <w:spacing w:after="120" w:afterLines="50" w:line="360" w:lineRule="exact"/>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供应商须知前附表</w:t>
      </w:r>
    </w:p>
    <w:p>
      <w:pPr>
        <w:snapToGrid w:val="0"/>
        <w:spacing w:after="120" w:afterLines="50" w:line="360" w:lineRule="exact"/>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供应商须知正文</w:t>
      </w:r>
    </w:p>
    <w:p>
      <w:pPr>
        <w:snapToGrid w:val="0"/>
        <w:spacing w:after="120" w:afterLines="50" w:line="360" w:lineRule="exact"/>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第三章 评分办法</w:t>
      </w:r>
    </w:p>
    <w:p>
      <w:pPr>
        <w:snapToGrid w:val="0"/>
        <w:spacing w:after="120" w:afterLines="50" w:line="360" w:lineRule="exact"/>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第四章 合同条款与格式</w:t>
      </w:r>
    </w:p>
    <w:p>
      <w:pPr>
        <w:snapToGrid w:val="0"/>
        <w:spacing w:after="120" w:afterLines="50" w:line="360" w:lineRule="exact"/>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第五章 响应文件格式</w:t>
      </w:r>
    </w:p>
    <w:p>
      <w:pPr>
        <w:snapToGrid w:val="0"/>
        <w:spacing w:after="120" w:afterLines="50" w:line="360" w:lineRule="exact"/>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第六章 项目需求</w:t>
      </w:r>
    </w:p>
    <w:p>
      <w:pPr>
        <w:tabs>
          <w:tab w:val="left" w:pos="720"/>
        </w:tabs>
        <w:snapToGrid w:val="0"/>
        <w:spacing w:after="120" w:afterLines="50" w:line="360" w:lineRule="exact"/>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4.2供应商应认真阅读比选文件中所有的事项、格式、条款和技术规范等。如供应商没有按照比选文件要求提交全部资料，或者响应文件没有对比选文件在各方面都作出实质性响应是供应商的风险，并可能导致其响应被拒绝。</w:t>
      </w:r>
      <w:bookmarkStart w:id="43" w:name="_Toc73427784"/>
    </w:p>
    <w:p>
      <w:pPr>
        <w:snapToGrid w:val="0"/>
        <w:spacing w:before="120" w:beforeLines="50" w:after="120" w:afterLines="50" w:line="360" w:lineRule="exact"/>
        <w:outlineLvl w:val="3"/>
        <w:rPr>
          <w:b/>
          <w:color w:val="000000" w:themeColor="text1"/>
          <w:szCs w:val="21"/>
          <w14:textFill>
            <w14:solidFill>
              <w14:schemeClr w14:val="tx1"/>
            </w14:solidFill>
          </w14:textFill>
        </w:rPr>
      </w:pPr>
      <w:r>
        <w:rPr>
          <w:b/>
          <w:color w:val="000000" w:themeColor="text1"/>
          <w:szCs w:val="21"/>
          <w14:textFill>
            <w14:solidFill>
              <w14:schemeClr w14:val="tx1"/>
            </w14:solidFill>
          </w14:textFill>
        </w:rPr>
        <w:t>5．比选文件的澄清</w:t>
      </w:r>
      <w:bookmarkEnd w:id="43"/>
    </w:p>
    <w:p>
      <w:pPr>
        <w:tabs>
          <w:tab w:val="left" w:pos="720"/>
        </w:tabs>
        <w:snapToGrid w:val="0"/>
        <w:spacing w:after="120" w:afterLines="50" w:line="360" w:lineRule="exact"/>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5.1任何要求对比选文件进行澄清的供应商，均应在供应商须知前附表规定的时间前以书面形式通知采购代理机构。采购人及采购代理机构可视需要对供应商的书面澄清要求予以答复，澄清的内容可能影响响应文件编制的，采购人或者采购代理机构应当在响应截止时间至少15日前，以书面形式通知所有比选文件的收受人（答复中不包括问题的来源）。不足15日的，采购人或者采购代理机构应当顺延提交响应文件的截止时间。供应商应在收到澄清通知后在立即向采购代理机构回函确认。</w:t>
      </w:r>
      <w:bookmarkStart w:id="44" w:name="_Toc73427785"/>
    </w:p>
    <w:p>
      <w:pPr>
        <w:tabs>
          <w:tab w:val="left" w:pos="1055"/>
        </w:tabs>
        <w:snapToGrid w:val="0"/>
        <w:spacing w:after="120" w:afterLines="50" w:line="360" w:lineRule="exact"/>
        <w:ind w:firstLine="420" w:firstLineChars="200"/>
        <w:rPr>
          <w:color w:val="000000" w:themeColor="text1"/>
          <w:szCs w:val="21"/>
          <w14:textFill>
            <w14:solidFill>
              <w14:schemeClr w14:val="tx1"/>
            </w14:solidFill>
          </w14:textFill>
        </w:rPr>
      </w:pPr>
      <w:r>
        <w:rPr>
          <w:color w:val="000000" w:themeColor="text1"/>
          <w14:textFill>
            <w14:solidFill>
              <w14:schemeClr w14:val="tx1"/>
            </w14:solidFill>
          </w14:textFill>
        </w:rPr>
        <w:t>5.2现场考察和标前答疑会详见</w:t>
      </w:r>
      <w:r>
        <w:rPr>
          <w:b/>
          <w:color w:val="000000" w:themeColor="text1"/>
          <w14:textFill>
            <w14:solidFill>
              <w14:schemeClr w14:val="tx1"/>
            </w14:solidFill>
          </w14:textFill>
        </w:rPr>
        <w:t>供应商须知前附表</w:t>
      </w:r>
      <w:r>
        <w:rPr>
          <w:color w:val="000000" w:themeColor="text1"/>
          <w14:textFill>
            <w14:solidFill>
              <w14:schemeClr w14:val="tx1"/>
            </w14:solidFill>
          </w14:textFill>
        </w:rPr>
        <w:t>。</w:t>
      </w:r>
    </w:p>
    <w:p>
      <w:pPr>
        <w:snapToGrid w:val="0"/>
        <w:spacing w:before="120" w:beforeLines="50" w:after="120" w:afterLines="50" w:line="360" w:lineRule="exact"/>
        <w:outlineLvl w:val="3"/>
        <w:rPr>
          <w:b/>
          <w:color w:val="000000" w:themeColor="text1"/>
          <w:szCs w:val="21"/>
          <w14:textFill>
            <w14:solidFill>
              <w14:schemeClr w14:val="tx1"/>
            </w14:solidFill>
          </w14:textFill>
        </w:rPr>
      </w:pPr>
      <w:r>
        <w:rPr>
          <w:b/>
          <w:color w:val="000000" w:themeColor="text1"/>
          <w:szCs w:val="21"/>
          <w14:textFill>
            <w14:solidFill>
              <w14:schemeClr w14:val="tx1"/>
            </w14:solidFill>
          </w14:textFill>
        </w:rPr>
        <w:t>6．比选文件的修改</w:t>
      </w:r>
      <w:bookmarkEnd w:id="44"/>
    </w:p>
    <w:p>
      <w:pPr>
        <w:tabs>
          <w:tab w:val="left" w:pos="720"/>
        </w:tabs>
        <w:snapToGrid w:val="0"/>
        <w:spacing w:after="120" w:afterLines="50" w:line="360" w:lineRule="exact"/>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6.1无论出于何种原因，采购人及采购代理机构可主动地或者在解答供应商提出的澄清问题时，对比选文件进行修改。</w:t>
      </w:r>
    </w:p>
    <w:p>
      <w:pPr>
        <w:tabs>
          <w:tab w:val="left" w:pos="720"/>
        </w:tabs>
        <w:snapToGrid w:val="0"/>
        <w:spacing w:after="120" w:afterLines="50" w:line="360" w:lineRule="exact"/>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6.2比选文件的修改将以书面形式通知所有购买比选文件的收受人，供应商在收到上述通知后，应立即向采购代理机构回函确认，</w:t>
      </w:r>
      <w:bookmarkStart w:id="45" w:name="_Toc73427786"/>
      <w:r>
        <w:rPr>
          <w:color w:val="000000" w:themeColor="text1"/>
          <w:szCs w:val="21"/>
          <w14:textFill>
            <w14:solidFill>
              <w14:schemeClr w14:val="tx1"/>
            </w14:solidFill>
          </w14:textFill>
        </w:rPr>
        <w:t>该书面修改文件为比选文件的组成部分，对采购人、供应商双方均具有同等的约束力。</w:t>
      </w:r>
    </w:p>
    <w:p>
      <w:pPr>
        <w:tabs>
          <w:tab w:val="left" w:pos="720"/>
        </w:tabs>
        <w:snapToGrid w:val="0"/>
        <w:spacing w:after="120" w:afterLines="50" w:line="360" w:lineRule="exact"/>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6.3为使供应商准备响应时有足够的时间对比选文件的修改部分进行研究，采购代理机构有权视采购具体情况，是决定是否延长响应截止时间。修改的内容可能影响响应文件编制的，采购人或者采购代理机构应当在响应截止时间至少15日前，以书面形式通知所有获取响应文件的潜在供应商；不足15日的，采购人或者采购代理机构应当顺延提交响应文件的截止时间。</w:t>
      </w:r>
    </w:p>
    <w:p>
      <w:pPr>
        <w:pStyle w:val="2"/>
        <w:ind w:firstLine="210"/>
        <w:rPr>
          <w:color w:val="000000" w:themeColor="text1"/>
          <w:szCs w:val="21"/>
          <w14:textFill>
            <w14:solidFill>
              <w14:schemeClr w14:val="tx1"/>
            </w14:solidFill>
          </w14:textFill>
        </w:rPr>
      </w:pPr>
      <w:r>
        <w:br w:type="page"/>
      </w:r>
    </w:p>
    <w:p>
      <w:pPr>
        <w:snapToGrid w:val="0"/>
        <w:spacing w:before="240" w:beforeLines="100" w:after="120" w:afterLines="50" w:line="360" w:lineRule="exact"/>
        <w:jc w:val="center"/>
        <w:outlineLvl w:val="2"/>
        <w:rPr>
          <w:b/>
          <w:color w:val="000000" w:themeColor="text1"/>
          <w:sz w:val="28"/>
          <w:szCs w:val="28"/>
          <w14:textFill>
            <w14:solidFill>
              <w14:schemeClr w14:val="tx1"/>
            </w14:solidFill>
          </w14:textFill>
        </w:rPr>
      </w:pPr>
      <w:bookmarkStart w:id="46" w:name="_Toc427275963"/>
      <w:bookmarkStart w:id="47" w:name="_Toc427272615"/>
      <w:r>
        <w:rPr>
          <w:b/>
          <w:color w:val="000000" w:themeColor="text1"/>
          <w:sz w:val="28"/>
          <w:szCs w:val="28"/>
          <w14:textFill>
            <w14:solidFill>
              <w14:schemeClr w14:val="tx1"/>
            </w14:solidFill>
          </w14:textFill>
        </w:rPr>
        <w:t>三 响应文件的编制</w:t>
      </w:r>
      <w:bookmarkEnd w:id="45"/>
      <w:bookmarkEnd w:id="46"/>
      <w:bookmarkEnd w:id="47"/>
    </w:p>
    <w:p>
      <w:pPr>
        <w:snapToGrid w:val="0"/>
        <w:spacing w:before="120" w:beforeLines="50" w:after="120" w:afterLines="50" w:line="360" w:lineRule="exact"/>
        <w:outlineLvl w:val="3"/>
        <w:rPr>
          <w:b/>
          <w:color w:val="000000" w:themeColor="text1"/>
          <w:szCs w:val="21"/>
          <w14:textFill>
            <w14:solidFill>
              <w14:schemeClr w14:val="tx1"/>
            </w14:solidFill>
          </w14:textFill>
        </w:rPr>
      </w:pPr>
      <w:bookmarkStart w:id="48" w:name="_Toc73427787"/>
      <w:r>
        <w:rPr>
          <w:b/>
          <w:color w:val="000000" w:themeColor="text1"/>
          <w:szCs w:val="21"/>
          <w14:textFill>
            <w14:solidFill>
              <w14:schemeClr w14:val="tx1"/>
            </w14:solidFill>
          </w14:textFill>
        </w:rPr>
        <w:t>7．响应范围、</w:t>
      </w:r>
      <w:bookmarkEnd w:id="48"/>
      <w:r>
        <w:rPr>
          <w:b/>
          <w:color w:val="000000" w:themeColor="text1"/>
          <w:szCs w:val="21"/>
          <w14:textFill>
            <w14:solidFill>
              <w14:schemeClr w14:val="tx1"/>
            </w14:solidFill>
          </w14:textFill>
        </w:rPr>
        <w:t>响应语言和计量单位的使用</w:t>
      </w:r>
    </w:p>
    <w:p>
      <w:pPr>
        <w:snapToGrid w:val="0"/>
        <w:spacing w:after="120" w:afterLines="50" w:line="360" w:lineRule="exact"/>
        <w:ind w:firstLine="420" w:firstLineChars="200"/>
        <w:rPr>
          <w:color w:val="000000" w:themeColor="text1"/>
          <w:szCs w:val="21"/>
          <w14:textFill>
            <w14:solidFill>
              <w14:schemeClr w14:val="tx1"/>
            </w14:solidFill>
          </w14:textFill>
        </w:rPr>
      </w:pPr>
      <w:bookmarkStart w:id="49" w:name="_Toc73427788"/>
      <w:r>
        <w:rPr>
          <w:color w:val="000000" w:themeColor="text1"/>
          <w:szCs w:val="21"/>
          <w14:textFill>
            <w14:solidFill>
              <w14:schemeClr w14:val="tx1"/>
            </w14:solidFill>
          </w14:textFill>
        </w:rPr>
        <w:t>7.1响应范围须满足比选范围要求，</w:t>
      </w:r>
      <w:r>
        <w:rPr>
          <w:b/>
          <w:color w:val="000000" w:themeColor="text1"/>
          <w:szCs w:val="21"/>
          <w14:textFill>
            <w14:solidFill>
              <w14:schemeClr w14:val="tx1"/>
            </w14:solidFill>
          </w14:textFill>
        </w:rPr>
        <w:t>详见供应商须知前附表。不完整的响应文件将被拒绝。</w:t>
      </w:r>
    </w:p>
    <w:p>
      <w:pPr>
        <w:tabs>
          <w:tab w:val="left" w:pos="735"/>
        </w:tabs>
        <w:snapToGrid w:val="0"/>
        <w:spacing w:after="120" w:afterLines="50" w:line="360" w:lineRule="exact"/>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7.2响应语言：</w:t>
      </w:r>
      <w:r>
        <w:rPr>
          <w:color w:val="000000" w:themeColor="text1"/>
          <w14:textFill>
            <w14:solidFill>
              <w14:schemeClr w14:val="tx1"/>
            </w14:solidFill>
          </w14:textFill>
        </w:rPr>
        <w:t>除专用术语外，</w:t>
      </w:r>
      <w:r>
        <w:rPr>
          <w:color w:val="000000" w:themeColor="text1"/>
          <w:szCs w:val="21"/>
          <w14:textFill>
            <w14:solidFill>
              <w14:schemeClr w14:val="tx1"/>
            </w14:solidFill>
          </w14:textFill>
        </w:rPr>
        <w:t>供应商提交的响应文件以及供应商与采购人或采购代理机构就有关比选项目的所有来往文件、函电均应以简体中文书写，</w:t>
      </w:r>
      <w:r>
        <w:rPr>
          <w:color w:val="000000" w:themeColor="text1"/>
          <w14:textFill>
            <w14:solidFill>
              <w14:schemeClr w14:val="tx1"/>
            </w14:solidFill>
          </w14:textFill>
        </w:rPr>
        <w:t>必要时专用术语应附有中文注释。</w:t>
      </w:r>
      <w:r>
        <w:rPr>
          <w:color w:val="000000" w:themeColor="text1"/>
          <w:szCs w:val="21"/>
          <w14:textFill>
            <w14:solidFill>
              <w14:schemeClr w14:val="tx1"/>
            </w14:solidFill>
          </w14:textFill>
        </w:rPr>
        <w:t>供应商可以提交其它语言的原版资料，但相应内容应当附有简体中文翻译文件并加盖供应商公章，有差异时以简体中文翻译文件为准。</w:t>
      </w:r>
      <w:r>
        <w:rPr>
          <w:color w:val="000000" w:themeColor="text1"/>
          <w14:textFill>
            <w14:solidFill>
              <w14:schemeClr w14:val="tx1"/>
            </w14:solidFill>
          </w14:textFill>
        </w:rPr>
        <w:t>必要时评审委员会可以要求供应商提供附有公证书的中文翻译文件或者与原版资料签章相一致的中文翻译文件。</w:t>
      </w:r>
    </w:p>
    <w:p>
      <w:pPr>
        <w:tabs>
          <w:tab w:val="left" w:pos="735"/>
        </w:tabs>
        <w:snapToGrid w:val="0"/>
        <w:spacing w:after="120" w:afterLines="50" w:line="360" w:lineRule="exact"/>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7.3计量单位：除比选文件中有特殊要求外，响应文件中所使用的计量单位均采用中华人民共和国法定计量单位，必要时可采用行业标准或规范的计量单位并说明。</w:t>
      </w:r>
    </w:p>
    <w:p>
      <w:pPr>
        <w:snapToGrid w:val="0"/>
        <w:spacing w:before="120" w:beforeLines="50" w:after="120" w:afterLines="50" w:line="360" w:lineRule="exact"/>
        <w:outlineLvl w:val="3"/>
        <w:rPr>
          <w:b/>
          <w:color w:val="000000" w:themeColor="text1"/>
          <w:szCs w:val="21"/>
          <w14:textFill>
            <w14:solidFill>
              <w14:schemeClr w14:val="tx1"/>
            </w14:solidFill>
          </w14:textFill>
        </w:rPr>
      </w:pPr>
      <w:r>
        <w:rPr>
          <w:b/>
          <w:color w:val="000000" w:themeColor="text1"/>
          <w:szCs w:val="21"/>
          <w14:textFill>
            <w14:solidFill>
              <w14:schemeClr w14:val="tx1"/>
            </w14:solidFill>
          </w14:textFill>
        </w:rPr>
        <w:t>8．响应文件构成</w:t>
      </w:r>
      <w:bookmarkEnd w:id="49"/>
    </w:p>
    <w:p>
      <w:pPr>
        <w:tabs>
          <w:tab w:val="left" w:pos="735"/>
        </w:tabs>
        <w:snapToGrid w:val="0"/>
        <w:spacing w:after="120" w:afterLines="50" w:line="360" w:lineRule="exact"/>
        <w:ind w:firstLine="420" w:firstLineChars="200"/>
        <w:rPr>
          <w:b/>
          <w:color w:val="000000" w:themeColor="text1"/>
          <w:szCs w:val="21"/>
          <w14:textFill>
            <w14:solidFill>
              <w14:schemeClr w14:val="tx1"/>
            </w14:solidFill>
          </w14:textFill>
        </w:rPr>
      </w:pPr>
      <w:bookmarkStart w:id="50" w:name="_Ref467052588"/>
      <w:r>
        <w:rPr>
          <w:color w:val="000000" w:themeColor="text1"/>
          <w:szCs w:val="21"/>
          <w14:textFill>
            <w14:solidFill>
              <w14:schemeClr w14:val="tx1"/>
            </w14:solidFill>
          </w14:textFill>
        </w:rPr>
        <w:t>8.1供应商应完整地按比选文件提供的响应文件格式编写响应文件，响应文件应当对比选文件提出的要求和条件作出明确响应。响应文件的组成</w:t>
      </w:r>
      <w:r>
        <w:rPr>
          <w:b/>
          <w:color w:val="000000" w:themeColor="text1"/>
          <w:szCs w:val="21"/>
          <w14:textFill>
            <w14:solidFill>
              <w14:schemeClr w14:val="tx1"/>
            </w14:solidFill>
          </w14:textFill>
        </w:rPr>
        <w:t>详见供应商须知前附表。</w:t>
      </w:r>
      <w:bookmarkEnd w:id="50"/>
    </w:p>
    <w:p>
      <w:pPr>
        <w:tabs>
          <w:tab w:val="left" w:pos="735"/>
        </w:tabs>
        <w:snapToGrid w:val="0"/>
        <w:spacing w:after="120" w:afterLines="50" w:line="360" w:lineRule="exact"/>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8.2除上述8.1条外，响应文件还应包括本须知第9条的所有文件。</w:t>
      </w:r>
    </w:p>
    <w:p>
      <w:pPr>
        <w:snapToGrid w:val="0"/>
        <w:spacing w:before="120" w:beforeLines="50" w:after="120" w:afterLines="50" w:line="360" w:lineRule="exact"/>
        <w:outlineLvl w:val="3"/>
        <w:rPr>
          <w:b/>
          <w:color w:val="000000" w:themeColor="text1"/>
          <w:szCs w:val="21"/>
          <w14:textFill>
            <w14:solidFill>
              <w14:schemeClr w14:val="tx1"/>
            </w14:solidFill>
          </w14:textFill>
        </w:rPr>
      </w:pPr>
      <w:bookmarkStart w:id="51" w:name="_Toc73427790"/>
      <w:r>
        <w:rPr>
          <w:b/>
          <w:color w:val="000000" w:themeColor="text1"/>
          <w:szCs w:val="21"/>
          <w14:textFill>
            <w14:solidFill>
              <w14:schemeClr w14:val="tx1"/>
            </w14:solidFill>
          </w14:textFill>
        </w:rPr>
        <w:t>9．证明货物和服务的合格性和符合比选文件规定的文件</w:t>
      </w:r>
    </w:p>
    <w:p>
      <w:pPr>
        <w:tabs>
          <w:tab w:val="left" w:pos="735"/>
        </w:tabs>
        <w:snapToGrid w:val="0"/>
        <w:spacing w:after="120" w:afterLines="50" w:line="360" w:lineRule="exact"/>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9.1供应商应提交证明文件，证明其拟供的合同项下的货物和服务的合格性符合比选文件规定。该证明文件是响应文件的一部分。</w:t>
      </w:r>
    </w:p>
    <w:p>
      <w:pPr>
        <w:tabs>
          <w:tab w:val="left" w:pos="735"/>
        </w:tabs>
        <w:snapToGrid w:val="0"/>
        <w:spacing w:after="120" w:afterLines="50" w:line="360" w:lineRule="exact"/>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9.2上款所述的证明文件，可以是文字资料、图纸和数据，它包括：</w:t>
      </w:r>
    </w:p>
    <w:p>
      <w:pPr>
        <w:tabs>
          <w:tab w:val="left" w:pos="735"/>
        </w:tabs>
        <w:snapToGrid w:val="0"/>
        <w:spacing w:after="120" w:afterLines="50" w:line="360" w:lineRule="exact"/>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9.2.1服务标准、技术方法、人员设备配置等方面的具体说明，或货物主要技术指标和性能的详细说明；</w:t>
      </w:r>
    </w:p>
    <w:p>
      <w:pPr>
        <w:tabs>
          <w:tab w:val="left" w:pos="735"/>
        </w:tabs>
        <w:snapToGrid w:val="0"/>
        <w:spacing w:after="120" w:afterLines="50" w:line="360" w:lineRule="exact"/>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9.2.2对照比选文件技术规格和要求，对</w:t>
      </w:r>
      <w:r>
        <w:rPr>
          <w:b/>
          <w:color w:val="000000" w:themeColor="text1"/>
          <w:szCs w:val="21"/>
          <w14:textFill>
            <w14:solidFill>
              <w14:schemeClr w14:val="tx1"/>
            </w14:solidFill>
          </w14:textFill>
        </w:rPr>
        <w:t>供应商须知前附表</w:t>
      </w:r>
      <w:r>
        <w:rPr>
          <w:color w:val="000000" w:themeColor="text1"/>
          <w:szCs w:val="21"/>
          <w14:textFill>
            <w14:solidFill>
              <w14:schemeClr w14:val="tx1"/>
            </w14:solidFill>
          </w14:textFill>
        </w:rPr>
        <w:t>规定的条款说明所提供货物和服务已对比选文件的要求做出了实质性的响应，或申明与技术规格条文的偏差和例外；</w:t>
      </w:r>
    </w:p>
    <w:p>
      <w:pPr>
        <w:tabs>
          <w:tab w:val="left" w:pos="735"/>
        </w:tabs>
        <w:snapToGrid w:val="0"/>
        <w:spacing w:after="120" w:afterLines="50" w:line="360" w:lineRule="exact"/>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9.2.3对有具体参数要求的指标，供应商在响应文件中和申明偏离时必须提供所投设备或服务达到的具体参数值；</w:t>
      </w:r>
    </w:p>
    <w:p>
      <w:pPr>
        <w:tabs>
          <w:tab w:val="left" w:pos="735"/>
        </w:tabs>
        <w:snapToGrid w:val="0"/>
        <w:spacing w:after="120" w:afterLines="50" w:line="360" w:lineRule="exact"/>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9.2.4其他：</w:t>
      </w:r>
      <w:r>
        <w:rPr>
          <w:b/>
          <w:color w:val="000000" w:themeColor="text1"/>
          <w:szCs w:val="21"/>
          <w14:textFill>
            <w14:solidFill>
              <w14:schemeClr w14:val="tx1"/>
            </w14:solidFill>
          </w14:textFill>
        </w:rPr>
        <w:t>详见供应商须知前附表。</w:t>
      </w:r>
    </w:p>
    <w:p>
      <w:pPr>
        <w:tabs>
          <w:tab w:val="left" w:pos="735"/>
        </w:tabs>
        <w:snapToGrid w:val="0"/>
        <w:spacing w:after="120" w:afterLines="50" w:line="360" w:lineRule="exact"/>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9.3供应商应注意比选文件的技术规格指出参考品牌、型号，以及参照的标准、牌号或分类号仅起说明作用，并没有任何限制性。供应商在参与时可以选用替代品牌、型号、标准、牌号或分类号，但这些替代须实质上优于或相当于技术规格所指出的要求。</w:t>
      </w:r>
    </w:p>
    <w:p>
      <w:pPr>
        <w:tabs>
          <w:tab w:val="left" w:pos="735"/>
        </w:tabs>
        <w:snapToGrid w:val="0"/>
        <w:spacing w:after="120" w:afterLines="50" w:line="360" w:lineRule="exact"/>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9.4供应商提供的产品，包括设备、软件、材料（和/或耗材）、技术资料需是在中华人民共和国内拥有自主知识的产品或已取得合法的使用权。</w:t>
      </w:r>
    </w:p>
    <w:p>
      <w:pPr>
        <w:tabs>
          <w:tab w:val="left" w:pos="735"/>
        </w:tabs>
        <w:snapToGrid w:val="0"/>
        <w:spacing w:after="120" w:afterLines="50" w:line="360" w:lineRule="exact"/>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9.5供应商提供的所有货物及其有关服务的原产地，均应来自合格来源国/地区。本项目合同的支付也仅限于这些货物和服务。</w:t>
      </w:r>
    </w:p>
    <w:p>
      <w:pPr>
        <w:tabs>
          <w:tab w:val="left" w:pos="735"/>
        </w:tabs>
        <w:snapToGrid w:val="0"/>
        <w:spacing w:after="120" w:afterLines="50" w:line="360" w:lineRule="exact"/>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原产地是指：货物开采、生长或生产或提供有关服务的来源地；或者是通过制造、加工或装配，最终形成产品的国家或地区，而该产品在商业上被确认为其基本特征已与其所使用的部件有着实质性区别。</w:t>
      </w:r>
    </w:p>
    <w:p>
      <w:pPr>
        <w:tabs>
          <w:tab w:val="left" w:pos="735"/>
        </w:tabs>
        <w:snapToGrid w:val="0"/>
        <w:spacing w:after="120" w:afterLines="50" w:line="360" w:lineRule="exact"/>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9.6货物和服务的原产地可有别于供应商的国籍。</w:t>
      </w:r>
    </w:p>
    <w:p>
      <w:pPr>
        <w:tabs>
          <w:tab w:val="left" w:pos="735"/>
        </w:tabs>
        <w:snapToGrid w:val="0"/>
        <w:spacing w:after="120" w:afterLines="50" w:line="360" w:lineRule="exact"/>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样品要求</w:t>
      </w:r>
      <w:r>
        <w:rPr>
          <w:b/>
          <w:color w:val="000000" w:themeColor="text1"/>
          <w:szCs w:val="21"/>
          <w14:textFill>
            <w14:solidFill>
              <w14:schemeClr w14:val="tx1"/>
            </w14:solidFill>
          </w14:textFill>
        </w:rPr>
        <w:t>详见供应商须知前附表。</w:t>
      </w:r>
      <w:r>
        <w:rPr>
          <w:color w:val="000000" w:themeColor="text1"/>
          <w:szCs w:val="21"/>
          <w14:textFill>
            <w14:solidFill>
              <w14:schemeClr w14:val="tx1"/>
            </w14:solidFill>
          </w14:textFill>
        </w:rPr>
        <w:t>采购人或者采购代理机构应当自成交通知书发出之日起10个工作日内退还未成交人</w:t>
      </w:r>
      <w:r>
        <w:rPr>
          <w:color w:val="000000" w:themeColor="text1"/>
          <w14:textFill>
            <w14:solidFill>
              <w14:schemeClr w14:val="tx1"/>
            </w14:solidFill>
          </w14:textFill>
        </w:rPr>
        <w:t>的样品或者经未成交人同意后自行处理；对于成交人提供的样品，应当按照比选文件的规定进行保管、封存，并作为履约验收的参考。</w:t>
      </w:r>
    </w:p>
    <w:p>
      <w:pPr>
        <w:tabs>
          <w:tab w:val="left" w:pos="735"/>
        </w:tabs>
        <w:snapToGrid w:val="0"/>
        <w:spacing w:after="120" w:afterLines="50" w:line="360" w:lineRule="exact"/>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9.7其他：</w:t>
      </w:r>
      <w:r>
        <w:rPr>
          <w:b/>
          <w:color w:val="000000" w:themeColor="text1"/>
          <w:szCs w:val="21"/>
          <w14:textFill>
            <w14:solidFill>
              <w14:schemeClr w14:val="tx1"/>
            </w14:solidFill>
          </w14:textFill>
        </w:rPr>
        <w:t>详见供应商须知前附表。</w:t>
      </w:r>
    </w:p>
    <w:p>
      <w:pPr>
        <w:snapToGrid w:val="0"/>
        <w:spacing w:before="120" w:beforeLines="50" w:after="120" w:afterLines="50" w:line="360" w:lineRule="exact"/>
        <w:outlineLvl w:val="3"/>
        <w:rPr>
          <w:b/>
          <w:color w:val="000000" w:themeColor="text1"/>
          <w:szCs w:val="21"/>
          <w14:textFill>
            <w14:solidFill>
              <w14:schemeClr w14:val="tx1"/>
            </w14:solidFill>
          </w14:textFill>
        </w:rPr>
      </w:pPr>
      <w:r>
        <w:rPr>
          <w:b/>
          <w:color w:val="000000" w:themeColor="text1"/>
          <w:szCs w:val="21"/>
          <w14:textFill>
            <w14:solidFill>
              <w14:schemeClr w14:val="tx1"/>
            </w14:solidFill>
          </w14:textFill>
        </w:rPr>
        <w:t>10．响应报价</w:t>
      </w:r>
      <w:bookmarkEnd w:id="51"/>
    </w:p>
    <w:p>
      <w:pPr>
        <w:snapToGrid w:val="0"/>
        <w:spacing w:after="120" w:afterLines="50" w:line="360" w:lineRule="exact"/>
        <w:ind w:firstLine="422" w:firstLineChars="200"/>
        <w:rPr>
          <w:rFonts w:eastAsia="黑体"/>
          <w:b/>
          <w:color w:val="000000" w:themeColor="text1"/>
          <w:szCs w:val="21"/>
          <w14:textFill>
            <w14:solidFill>
              <w14:schemeClr w14:val="tx1"/>
            </w14:solidFill>
          </w14:textFill>
        </w:rPr>
      </w:pPr>
      <w:r>
        <w:rPr>
          <w:rFonts w:eastAsia="黑体"/>
          <w:b/>
          <w:color w:val="000000" w:themeColor="text1"/>
          <w:szCs w:val="21"/>
          <w14:textFill>
            <w14:solidFill>
              <w14:schemeClr w14:val="tx1"/>
            </w14:solidFill>
          </w14:textFill>
        </w:rPr>
        <w:t>10.1除非比选文件另有规定，所有响应报价均以人民币报价，供应商的响应报价应遵守《中华人民共和国价格法》，报价要求详见供应商须知前附表。</w:t>
      </w:r>
    </w:p>
    <w:p>
      <w:pPr>
        <w:snapToGrid w:val="0"/>
        <w:spacing w:after="120" w:afterLines="50" w:line="360" w:lineRule="exact"/>
        <w:ind w:firstLine="422" w:firstLineChars="200"/>
        <w:rPr>
          <w:rFonts w:eastAsia="黑体"/>
          <w:b/>
          <w:color w:val="000000" w:themeColor="text1"/>
          <w:szCs w:val="21"/>
          <w14:textFill>
            <w14:solidFill>
              <w14:schemeClr w14:val="tx1"/>
            </w14:solidFill>
          </w14:textFill>
        </w:rPr>
      </w:pPr>
      <w:r>
        <w:rPr>
          <w:rFonts w:eastAsia="黑体"/>
          <w:b/>
          <w:color w:val="000000" w:themeColor="text1"/>
          <w:szCs w:val="21"/>
          <w14:textFill>
            <w14:solidFill>
              <w14:schemeClr w14:val="tx1"/>
            </w14:solidFill>
          </w14:textFill>
        </w:rPr>
        <w:t>10.2供应商应按比选文件规定格式报价。</w:t>
      </w:r>
    </w:p>
    <w:p>
      <w:pPr>
        <w:snapToGrid w:val="0"/>
        <w:spacing w:after="120" w:afterLines="50" w:line="360" w:lineRule="exact"/>
        <w:ind w:firstLine="422" w:firstLineChars="200"/>
        <w:rPr>
          <w:rFonts w:eastAsia="黑体"/>
          <w:b/>
          <w:color w:val="000000" w:themeColor="text1"/>
          <w:szCs w:val="21"/>
          <w14:textFill>
            <w14:solidFill>
              <w14:schemeClr w14:val="tx1"/>
            </w14:solidFill>
          </w14:textFill>
        </w:rPr>
      </w:pPr>
      <w:r>
        <w:rPr>
          <w:rFonts w:eastAsia="黑体"/>
          <w:b/>
          <w:color w:val="000000" w:themeColor="text1"/>
          <w:szCs w:val="21"/>
          <w14:textFill>
            <w14:solidFill>
              <w14:schemeClr w14:val="tx1"/>
            </w14:solidFill>
          </w14:textFill>
        </w:rPr>
        <w:t>10.3供应商的响应报价应是完成本项目所需的全部费用，包括货物价格、所需的技术支持及与之有关的服务，采购人不再为此支付任何其他费用。</w:t>
      </w:r>
    </w:p>
    <w:p>
      <w:pPr>
        <w:snapToGrid w:val="0"/>
        <w:spacing w:after="120" w:afterLines="50" w:line="360" w:lineRule="exact"/>
        <w:ind w:firstLine="422" w:firstLineChars="200"/>
        <w:rPr>
          <w:rFonts w:eastAsia="黑体"/>
          <w:b/>
          <w:color w:val="000000" w:themeColor="text1"/>
          <w:szCs w:val="21"/>
          <w14:textFill>
            <w14:solidFill>
              <w14:schemeClr w14:val="tx1"/>
            </w14:solidFill>
          </w14:textFill>
        </w:rPr>
      </w:pPr>
      <w:r>
        <w:rPr>
          <w:rFonts w:eastAsia="黑体"/>
          <w:b/>
          <w:bCs/>
          <w:color w:val="000000" w:themeColor="text1"/>
          <w:szCs w:val="21"/>
          <w14:textFill>
            <w14:solidFill>
              <w14:schemeClr w14:val="tx1"/>
            </w14:solidFill>
          </w14:textFill>
        </w:rPr>
        <w:t>10.4供应商自身原因造成响应报价不完整、估算错误或漏项的风险，一律由供应商自行承担，包括因此导致响应被否决的风险</w:t>
      </w:r>
      <w:r>
        <w:rPr>
          <w:rFonts w:eastAsia="黑体"/>
          <w:b/>
          <w:color w:val="000000" w:themeColor="text1"/>
          <w:szCs w:val="21"/>
          <w14:textFill>
            <w14:solidFill>
              <w14:schemeClr w14:val="tx1"/>
            </w14:solidFill>
          </w14:textFill>
        </w:rPr>
        <w:t>。</w:t>
      </w:r>
    </w:p>
    <w:p>
      <w:pPr>
        <w:tabs>
          <w:tab w:val="left" w:pos="900"/>
        </w:tabs>
        <w:snapToGrid w:val="0"/>
        <w:spacing w:after="120" w:afterLines="50" w:line="360" w:lineRule="exact"/>
        <w:ind w:firstLine="422" w:firstLineChars="200"/>
        <w:rPr>
          <w:rFonts w:eastAsia="黑体"/>
          <w:b/>
          <w:color w:val="000000" w:themeColor="text1"/>
          <w:szCs w:val="21"/>
          <w14:textFill>
            <w14:solidFill>
              <w14:schemeClr w14:val="tx1"/>
            </w14:solidFill>
          </w14:textFill>
        </w:rPr>
      </w:pPr>
      <w:r>
        <w:rPr>
          <w:rFonts w:eastAsia="黑体"/>
          <w:b/>
          <w:color w:val="000000" w:themeColor="text1"/>
          <w:szCs w:val="21"/>
          <w14:textFill>
            <w14:solidFill>
              <w14:schemeClr w14:val="tx1"/>
            </w14:solidFill>
          </w14:textFill>
        </w:rPr>
        <w:t>10.5供应商应按规定提供配置清单并分项报价，所报的各分项响应单价在合同履行过程中是固定不变的，供应商不得以任何理由予以变更。</w:t>
      </w:r>
    </w:p>
    <w:p>
      <w:pPr>
        <w:tabs>
          <w:tab w:val="left" w:pos="900"/>
        </w:tabs>
        <w:snapToGrid w:val="0"/>
        <w:spacing w:after="120" w:afterLines="50" w:line="360" w:lineRule="exact"/>
        <w:ind w:firstLine="422" w:firstLineChars="200"/>
        <w:rPr>
          <w:rFonts w:eastAsia="黑体"/>
          <w:b/>
          <w:color w:val="000000" w:themeColor="text1"/>
          <w:szCs w:val="21"/>
          <w14:textFill>
            <w14:solidFill>
              <w14:schemeClr w14:val="tx1"/>
            </w14:solidFill>
          </w14:textFill>
        </w:rPr>
      </w:pPr>
      <w:r>
        <w:rPr>
          <w:rFonts w:eastAsia="黑体"/>
          <w:b/>
          <w:color w:val="000000" w:themeColor="text1"/>
          <w:szCs w:val="21"/>
          <w14:textFill>
            <w14:solidFill>
              <w14:schemeClr w14:val="tx1"/>
            </w14:solidFill>
          </w14:textFill>
        </w:rPr>
        <w:t>10.6供应商对本项目或其中的一个分包只允许有一个报价，采购人及采购代理机构不接受任何有选择的报价。</w:t>
      </w:r>
    </w:p>
    <w:p>
      <w:pPr>
        <w:tabs>
          <w:tab w:val="left" w:pos="630"/>
        </w:tabs>
        <w:snapToGrid w:val="0"/>
        <w:spacing w:after="120" w:afterLines="50" w:line="360" w:lineRule="exact"/>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10.7其他报价要求</w:t>
      </w:r>
      <w:r>
        <w:rPr>
          <w:b/>
          <w:color w:val="000000" w:themeColor="text1"/>
          <w:szCs w:val="21"/>
          <w14:textFill>
            <w14:solidFill>
              <w14:schemeClr w14:val="tx1"/>
            </w14:solidFill>
          </w14:textFill>
        </w:rPr>
        <w:t>详见供应商须知前附表。</w:t>
      </w:r>
    </w:p>
    <w:p>
      <w:pPr>
        <w:snapToGrid w:val="0"/>
        <w:spacing w:before="120" w:beforeLines="50" w:after="120" w:afterLines="50" w:line="360" w:lineRule="exact"/>
        <w:outlineLvl w:val="3"/>
        <w:rPr>
          <w:b/>
          <w:color w:val="000000" w:themeColor="text1"/>
          <w:szCs w:val="21"/>
          <w14:textFill>
            <w14:solidFill>
              <w14:schemeClr w14:val="tx1"/>
            </w14:solidFill>
          </w14:textFill>
        </w:rPr>
      </w:pPr>
      <w:bookmarkStart w:id="52" w:name="_Toc520356156"/>
      <w:bookmarkStart w:id="53" w:name="_Ref467306513"/>
      <w:bookmarkStart w:id="54" w:name="_Toc134857284"/>
      <w:bookmarkStart w:id="55" w:name="_Toc163893398"/>
      <w:r>
        <w:rPr>
          <w:b/>
          <w:color w:val="000000" w:themeColor="text1"/>
          <w:szCs w:val="21"/>
          <w14:textFill>
            <w14:solidFill>
              <w14:schemeClr w14:val="tx1"/>
            </w14:solidFill>
          </w14:textFill>
        </w:rPr>
        <w:t>11．响应保证金</w:t>
      </w:r>
      <w:bookmarkEnd w:id="52"/>
      <w:bookmarkEnd w:id="53"/>
      <w:bookmarkEnd w:id="54"/>
      <w:bookmarkEnd w:id="55"/>
    </w:p>
    <w:p>
      <w:pPr>
        <w:snapToGrid w:val="0"/>
        <w:spacing w:after="120" w:afterLines="50" w:line="360" w:lineRule="exact"/>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11.1供应商应按照</w:t>
      </w:r>
      <w:r>
        <w:rPr>
          <w:b/>
          <w:color w:val="000000" w:themeColor="text1"/>
          <w:szCs w:val="21"/>
          <w14:textFill>
            <w14:solidFill>
              <w14:schemeClr w14:val="tx1"/>
            </w14:solidFill>
          </w14:textFill>
        </w:rPr>
        <w:t>供应商须知前附表</w:t>
      </w:r>
      <w:r>
        <w:rPr>
          <w:color w:val="000000" w:themeColor="text1"/>
          <w:szCs w:val="21"/>
          <w14:textFill>
            <w14:solidFill>
              <w14:schemeClr w14:val="tx1"/>
            </w14:solidFill>
          </w14:textFill>
        </w:rPr>
        <w:t>的规定提交响应保证金，并作为其有效响应的一部分。</w:t>
      </w:r>
    </w:p>
    <w:p>
      <w:pPr>
        <w:snapToGrid w:val="0"/>
        <w:spacing w:after="120" w:afterLines="50" w:line="360" w:lineRule="exact"/>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11.2响应保证金是为了保护采购人和采购代理机构免遭因供应商的行为蒙受损失而要求的。</w:t>
      </w:r>
    </w:p>
    <w:p>
      <w:pPr>
        <w:snapToGrid w:val="0"/>
        <w:spacing w:after="120" w:afterLines="50" w:line="360" w:lineRule="exact"/>
        <w:ind w:firstLine="422" w:firstLineChars="200"/>
        <w:rPr>
          <w:b/>
          <w:color w:val="000000" w:themeColor="text1"/>
          <w:szCs w:val="21"/>
          <w14:textFill>
            <w14:solidFill>
              <w14:schemeClr w14:val="tx1"/>
            </w14:solidFill>
          </w14:textFill>
        </w:rPr>
      </w:pPr>
      <w:r>
        <w:rPr>
          <w:b/>
          <w:color w:val="000000" w:themeColor="text1"/>
          <w:szCs w:val="21"/>
          <w14:textFill>
            <w14:solidFill>
              <w14:schemeClr w14:val="tx1"/>
            </w14:solidFill>
          </w14:textFill>
        </w:rPr>
        <w:t>下列任何情况发生，响应保证金将不予退还：</w:t>
      </w:r>
    </w:p>
    <w:p>
      <w:pPr>
        <w:snapToGrid w:val="0"/>
        <w:spacing w:after="120" w:afterLines="50" w:line="360" w:lineRule="exact"/>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（1）在响应截止时间后到响应有效期满前，供应商擅自修改或撤销响应的；</w:t>
      </w:r>
    </w:p>
    <w:p>
      <w:pPr>
        <w:snapToGrid w:val="0"/>
        <w:spacing w:after="120" w:afterLines="50" w:line="360" w:lineRule="exact"/>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（2）成交人不按本须知第28条的规定签订合同的，或不按本须知第29条规定缴纳履约保证金的；</w:t>
      </w:r>
    </w:p>
    <w:p>
      <w:pPr>
        <w:snapToGrid w:val="0"/>
        <w:spacing w:after="120" w:afterLines="50" w:line="360" w:lineRule="exact"/>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（3）供应商以他人名义参与响应、相互串通响应或者以其他方式弄虚作假的，供应商提交的响应文件中提交虚假资料或失实资料的；</w:t>
      </w:r>
    </w:p>
    <w:p>
      <w:pPr>
        <w:snapToGrid w:val="0"/>
        <w:spacing w:after="120" w:afterLines="50" w:line="360" w:lineRule="exact"/>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（4）其他：</w:t>
      </w:r>
      <w:r>
        <w:rPr>
          <w:b/>
          <w:color w:val="000000" w:themeColor="text1"/>
          <w:szCs w:val="21"/>
          <w14:textFill>
            <w14:solidFill>
              <w14:schemeClr w14:val="tx1"/>
            </w14:solidFill>
          </w14:textFill>
        </w:rPr>
        <w:t>详见供应商须知前附表。</w:t>
      </w:r>
    </w:p>
    <w:p>
      <w:pPr>
        <w:snapToGrid w:val="0"/>
        <w:spacing w:after="120" w:afterLines="50" w:line="360" w:lineRule="exact"/>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11.3采购人或者采购代理机构应当自成交通知书发出之日起5个工作日内退还未成交人的响应保证金，自采购合同签订之日起5个工作日内退还成交人的响应保证金。采购人或者采购代理机构逾期退还响应保证金的，除应当退还响应保证金本金外，还应当按中国人民银行同期贷款基准利率上浮20％后的利率支付超期资金占用费，但因供应商自身原因导致无法及时退还的除外。</w:t>
      </w:r>
    </w:p>
    <w:p>
      <w:pPr>
        <w:snapToGrid w:val="0"/>
        <w:spacing w:after="120" w:afterLines="50" w:line="360" w:lineRule="exact"/>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11.4</w:t>
      </w:r>
      <w:r>
        <w:rPr>
          <w:color w:val="000000" w:themeColor="text1"/>
          <w14:textFill>
            <w14:solidFill>
              <w14:schemeClr w14:val="tx1"/>
            </w14:solidFill>
          </w14:textFill>
        </w:rPr>
        <w:t>供应商在响应截止时间前撤回已提交的响应文件的，采购人或者采购代理机构应当自收到供应商书面撤回通知之日起５个工作日内，退还已收取的响应保证金，但因供应商自身原因导致无法及时退还的除外。</w:t>
      </w:r>
    </w:p>
    <w:p>
      <w:pPr>
        <w:snapToGrid w:val="0"/>
        <w:spacing w:before="120" w:beforeLines="50" w:after="120" w:afterLines="50" w:line="360" w:lineRule="exact"/>
        <w:outlineLvl w:val="3"/>
        <w:rPr>
          <w:b/>
          <w:color w:val="000000" w:themeColor="text1"/>
          <w:szCs w:val="21"/>
          <w14:textFill>
            <w14:solidFill>
              <w14:schemeClr w14:val="tx1"/>
            </w14:solidFill>
          </w14:textFill>
        </w:rPr>
      </w:pPr>
      <w:bookmarkStart w:id="56" w:name="_Toc520356157"/>
      <w:bookmarkStart w:id="57" w:name="_Toc163893399"/>
      <w:bookmarkStart w:id="58" w:name="_Toc134857285"/>
      <w:bookmarkStart w:id="59" w:name="_Toc73427795"/>
      <w:r>
        <w:rPr>
          <w:b/>
          <w:color w:val="000000" w:themeColor="text1"/>
          <w:szCs w:val="21"/>
          <w14:textFill>
            <w14:solidFill>
              <w14:schemeClr w14:val="tx1"/>
            </w14:solidFill>
          </w14:textFill>
        </w:rPr>
        <w:t>12．响应有效期</w:t>
      </w:r>
      <w:bookmarkEnd w:id="56"/>
      <w:bookmarkEnd w:id="57"/>
      <w:bookmarkEnd w:id="58"/>
    </w:p>
    <w:p>
      <w:pPr>
        <w:snapToGrid w:val="0"/>
        <w:spacing w:after="120" w:afterLines="50" w:line="360" w:lineRule="exact"/>
        <w:ind w:firstLine="420" w:firstLineChars="200"/>
        <w:rPr>
          <w:b/>
          <w:color w:val="000000" w:themeColor="text1"/>
          <w:szCs w:val="21"/>
          <w14:textFill>
            <w14:solidFill>
              <w14:schemeClr w14:val="tx1"/>
            </w14:solidFill>
          </w14:textFill>
        </w:rPr>
      </w:pPr>
      <w:r>
        <w:rPr>
          <w:color w:val="000000" w:themeColor="text1"/>
          <w:szCs w:val="21"/>
          <w14:textFill>
            <w14:solidFill>
              <w14:schemeClr w14:val="tx1"/>
            </w14:solidFill>
          </w14:textFill>
        </w:rPr>
        <w:t>12.1响应应在规定的响应截止时间起</w:t>
      </w:r>
      <w:r>
        <w:rPr>
          <w:b/>
          <w:color w:val="000000" w:themeColor="text1"/>
          <w:szCs w:val="21"/>
          <w:u w:val="single"/>
          <w14:textFill>
            <w14:solidFill>
              <w14:schemeClr w14:val="tx1"/>
            </w14:solidFill>
          </w14:textFill>
        </w:rPr>
        <w:t>详见供应商须知前附表</w:t>
      </w:r>
      <w:r>
        <w:rPr>
          <w:color w:val="000000" w:themeColor="text1"/>
          <w:szCs w:val="21"/>
          <w14:textFill>
            <w14:solidFill>
              <w14:schemeClr w14:val="tx1"/>
            </w14:solidFill>
          </w14:textFill>
        </w:rPr>
        <w:t>日内保持有效</w:t>
      </w:r>
      <w:r>
        <w:rPr>
          <w:b/>
          <w:color w:val="000000" w:themeColor="text1"/>
          <w:szCs w:val="21"/>
          <w14:textFill>
            <w14:solidFill>
              <w14:schemeClr w14:val="tx1"/>
            </w14:solidFill>
          </w14:textFill>
        </w:rPr>
        <w:t>。</w:t>
      </w:r>
    </w:p>
    <w:p>
      <w:pPr>
        <w:snapToGrid w:val="0"/>
        <w:spacing w:after="120" w:afterLines="50" w:line="360" w:lineRule="exact"/>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12.2采购人或采购代理机构可根据实际情况，在原响应有效期截止之前，要求供应商同意延长响应文件的有效期。接受该要求的供应商将不会被要求和允许修正其响应，且本须知中有关响应保证金的规定将在延长了的有效期内继续有效。供应商也可以拒绝这种要求，其响应保证金将不会被没收。上述要求和答复都应以书面形式提交。</w:t>
      </w:r>
    </w:p>
    <w:bookmarkEnd w:id="59"/>
    <w:p>
      <w:pPr>
        <w:snapToGrid w:val="0"/>
        <w:spacing w:before="120" w:beforeLines="50" w:after="120" w:afterLines="50" w:line="360" w:lineRule="exact"/>
        <w:outlineLvl w:val="3"/>
        <w:rPr>
          <w:b/>
          <w:color w:val="000000" w:themeColor="text1"/>
          <w:szCs w:val="21"/>
          <w14:textFill>
            <w14:solidFill>
              <w14:schemeClr w14:val="tx1"/>
            </w14:solidFill>
          </w14:textFill>
        </w:rPr>
      </w:pPr>
      <w:bookmarkStart w:id="60" w:name="_Toc520356158"/>
      <w:bookmarkStart w:id="61" w:name="_Toc134857286"/>
      <w:bookmarkStart w:id="62" w:name="_Toc163893400"/>
      <w:bookmarkStart w:id="63" w:name="_Toc73427796"/>
      <w:r>
        <w:rPr>
          <w:b/>
          <w:color w:val="000000" w:themeColor="text1"/>
          <w:szCs w:val="21"/>
          <w14:textFill>
            <w14:solidFill>
              <w14:schemeClr w14:val="tx1"/>
            </w14:solidFill>
          </w14:textFill>
        </w:rPr>
        <w:t>13．响应文件的签署</w:t>
      </w:r>
      <w:bookmarkEnd w:id="60"/>
      <w:bookmarkEnd w:id="61"/>
      <w:bookmarkEnd w:id="62"/>
    </w:p>
    <w:p>
      <w:pPr>
        <w:snapToGrid w:val="0"/>
        <w:spacing w:after="120" w:afterLines="50" w:line="360" w:lineRule="exact"/>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13.1供应商应按照</w:t>
      </w:r>
      <w:r>
        <w:rPr>
          <w:b/>
          <w:color w:val="000000" w:themeColor="text1"/>
          <w:szCs w:val="21"/>
          <w14:textFill>
            <w14:solidFill>
              <w14:schemeClr w14:val="tx1"/>
            </w14:solidFill>
          </w14:textFill>
        </w:rPr>
        <w:t>供应商须知前附表</w:t>
      </w:r>
      <w:r>
        <w:rPr>
          <w:color w:val="000000" w:themeColor="text1"/>
          <w:szCs w:val="21"/>
          <w14:textFill>
            <w14:solidFill>
              <w14:schemeClr w14:val="tx1"/>
            </w14:solidFill>
          </w14:textFill>
        </w:rPr>
        <w:t>规定的形式和数量提交响应文件正本、副本和电子版，每份响应文件须清楚地标明“正本”或“副本”。若正本与副本或电子版不符，以正本为准。</w:t>
      </w:r>
    </w:p>
    <w:p>
      <w:pPr>
        <w:snapToGrid w:val="0"/>
        <w:spacing w:after="120" w:afterLines="50" w:line="360" w:lineRule="exact"/>
        <w:ind w:firstLine="420" w:firstLineChars="200"/>
        <w:rPr>
          <w:b/>
          <w:color w:val="000000" w:themeColor="text1"/>
          <w:szCs w:val="21"/>
          <w14:textFill>
            <w14:solidFill>
              <w14:schemeClr w14:val="tx1"/>
            </w14:solidFill>
          </w14:textFill>
        </w:rPr>
      </w:pPr>
      <w:r>
        <w:rPr>
          <w:color w:val="000000" w:themeColor="text1"/>
          <w:szCs w:val="21"/>
          <w14:textFill>
            <w14:solidFill>
              <w14:schemeClr w14:val="tx1"/>
            </w14:solidFill>
          </w14:textFill>
        </w:rPr>
        <w:t>13.2供应商应按本须知第8.1条规定的顺序编排响应文件、编制目录、逐页标注连续页码，</w:t>
      </w:r>
      <w:r>
        <w:rPr>
          <w:rFonts w:eastAsia="黑体"/>
          <w:b/>
          <w:color w:val="000000" w:themeColor="text1"/>
          <w:szCs w:val="21"/>
          <w14:textFill>
            <w14:solidFill>
              <w14:schemeClr w14:val="tx1"/>
            </w14:solidFill>
          </w14:textFill>
        </w:rPr>
        <w:t>并以左侧胶装方式装订成册。响应文件的正本需打印或用不退色墨水书写</w:t>
      </w:r>
      <w:r>
        <w:rPr>
          <w:color w:val="000000" w:themeColor="text1"/>
          <w:szCs w:val="21"/>
          <w14:textFill>
            <w14:solidFill>
              <w14:schemeClr w14:val="tx1"/>
            </w14:solidFill>
          </w14:textFill>
        </w:rPr>
        <w:t>（建议双面打印），</w:t>
      </w:r>
      <w:r>
        <w:rPr>
          <w:rFonts w:eastAsia="黑体"/>
          <w:b/>
          <w:color w:val="000000" w:themeColor="text1"/>
          <w:szCs w:val="21"/>
          <w14:textFill>
            <w14:solidFill>
              <w14:schemeClr w14:val="tx1"/>
            </w14:solidFill>
          </w14:textFill>
        </w:rPr>
        <w:t>并按比选文件的规定签署</w:t>
      </w:r>
      <w:r>
        <w:rPr>
          <w:color w:val="000000" w:themeColor="text1"/>
          <w:szCs w:val="21"/>
          <w14:textFill>
            <w14:solidFill>
              <w14:schemeClr w14:val="tx1"/>
            </w14:solidFill>
          </w14:textFill>
        </w:rPr>
        <w:t>。响应文件的副本可采用正本的复印件。</w:t>
      </w:r>
    </w:p>
    <w:p>
      <w:pPr>
        <w:snapToGrid w:val="0"/>
        <w:spacing w:after="120" w:afterLines="50" w:line="360" w:lineRule="exact"/>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13.3响应文件应字迹清楚、内容齐全，尽量避免涂改。</w:t>
      </w:r>
      <w:r>
        <w:rPr>
          <w:rFonts w:eastAsia="黑体"/>
          <w:b/>
          <w:color w:val="000000" w:themeColor="text1"/>
          <w:szCs w:val="21"/>
          <w14:textFill>
            <w14:solidFill>
              <w14:schemeClr w14:val="tx1"/>
            </w14:solidFill>
          </w14:textFill>
        </w:rPr>
        <w:t>任何涂改、行间插字或增删，必须由供应商法定代表人（负责人）或经其正式授权的代表签字或盖章确认，或加盖供应商公章确认。</w:t>
      </w:r>
    </w:p>
    <w:p>
      <w:pPr>
        <w:snapToGrid w:val="0"/>
        <w:spacing w:after="120" w:afterLines="50" w:line="360" w:lineRule="exact"/>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13.4响应文件因字迹潦草或表达不清所引起的后果由供应商自行负责。</w:t>
      </w:r>
    </w:p>
    <w:p>
      <w:pPr>
        <w:snapToGrid w:val="0"/>
        <w:spacing w:after="120" w:afterLines="50" w:line="360" w:lineRule="exact"/>
        <w:ind w:firstLine="420" w:firstLineChars="200"/>
        <w:rPr>
          <w:b/>
          <w:color w:val="000000" w:themeColor="text1"/>
          <w:szCs w:val="21"/>
          <w14:textFill>
            <w14:solidFill>
              <w14:schemeClr w14:val="tx1"/>
            </w14:solidFill>
          </w14:textFill>
        </w:rPr>
      </w:pPr>
      <w:r>
        <w:rPr>
          <w:color w:val="000000" w:themeColor="text1"/>
          <w:szCs w:val="21"/>
          <w14:textFill>
            <w14:solidFill>
              <w14:schemeClr w14:val="tx1"/>
            </w14:solidFill>
          </w14:textFill>
        </w:rPr>
        <w:t>13.5其他</w:t>
      </w:r>
      <w:r>
        <w:rPr>
          <w:b/>
          <w:color w:val="000000" w:themeColor="text1"/>
          <w:szCs w:val="21"/>
          <w14:textFill>
            <w14:solidFill>
              <w14:schemeClr w14:val="tx1"/>
            </w14:solidFill>
          </w14:textFill>
        </w:rPr>
        <w:t>：详见供应商须知前附表。</w:t>
      </w:r>
    </w:p>
    <w:p>
      <w:pPr>
        <w:pStyle w:val="2"/>
        <w:ind w:firstLine="210"/>
      </w:pPr>
      <w:r>
        <w:br w:type="page"/>
      </w:r>
    </w:p>
    <w:p>
      <w:pPr>
        <w:snapToGrid w:val="0"/>
        <w:spacing w:after="120" w:afterLines="50" w:line="360" w:lineRule="exact"/>
        <w:rPr>
          <w:color w:val="000000" w:themeColor="text1"/>
          <w:szCs w:val="21"/>
          <w14:textFill>
            <w14:solidFill>
              <w14:schemeClr w14:val="tx1"/>
            </w14:solidFill>
          </w14:textFill>
        </w:rPr>
      </w:pPr>
    </w:p>
    <w:bookmarkEnd w:id="63"/>
    <w:p>
      <w:pPr>
        <w:snapToGrid w:val="0"/>
        <w:spacing w:before="240" w:beforeLines="100" w:after="120" w:afterLines="50" w:line="360" w:lineRule="exact"/>
        <w:jc w:val="center"/>
        <w:outlineLvl w:val="2"/>
        <w:rPr>
          <w:b/>
          <w:color w:val="000000" w:themeColor="text1"/>
          <w:sz w:val="28"/>
          <w:szCs w:val="28"/>
          <w14:textFill>
            <w14:solidFill>
              <w14:schemeClr w14:val="tx1"/>
            </w14:solidFill>
          </w14:textFill>
        </w:rPr>
      </w:pPr>
      <w:bookmarkStart w:id="64" w:name="_Toc73427797"/>
      <w:bookmarkStart w:id="65" w:name="_Toc427272616"/>
      <w:bookmarkStart w:id="66" w:name="_Toc427275964"/>
      <w:r>
        <w:rPr>
          <w:b/>
          <w:color w:val="000000" w:themeColor="text1"/>
          <w:sz w:val="28"/>
          <w:szCs w:val="28"/>
          <w14:textFill>
            <w14:solidFill>
              <w14:schemeClr w14:val="tx1"/>
            </w14:solidFill>
          </w14:textFill>
        </w:rPr>
        <w:t>四 响应文件的递交</w:t>
      </w:r>
      <w:bookmarkEnd w:id="64"/>
      <w:bookmarkEnd w:id="65"/>
      <w:bookmarkEnd w:id="66"/>
    </w:p>
    <w:p>
      <w:pPr>
        <w:snapToGrid w:val="0"/>
        <w:spacing w:before="120" w:beforeLines="50" w:after="120" w:afterLines="50" w:line="360" w:lineRule="exact"/>
        <w:outlineLvl w:val="3"/>
        <w:rPr>
          <w:b/>
          <w:color w:val="000000" w:themeColor="text1"/>
          <w:szCs w:val="21"/>
          <w14:textFill>
            <w14:solidFill>
              <w14:schemeClr w14:val="tx1"/>
            </w14:solidFill>
          </w14:textFill>
        </w:rPr>
      </w:pPr>
      <w:bookmarkStart w:id="67" w:name="_Toc520356160"/>
      <w:bookmarkStart w:id="68" w:name="_Toc163893402"/>
      <w:bookmarkStart w:id="69" w:name="_Toc134857288"/>
      <w:bookmarkStart w:id="70" w:name="_Toc73427798"/>
      <w:r>
        <w:rPr>
          <w:b/>
          <w:color w:val="000000" w:themeColor="text1"/>
          <w:szCs w:val="21"/>
          <w14:textFill>
            <w14:solidFill>
              <w14:schemeClr w14:val="tx1"/>
            </w14:solidFill>
          </w14:textFill>
        </w:rPr>
        <w:t>14．响应文件的密封和标记</w:t>
      </w:r>
      <w:bookmarkEnd w:id="67"/>
      <w:bookmarkEnd w:id="68"/>
      <w:bookmarkEnd w:id="69"/>
    </w:p>
    <w:p>
      <w:pPr>
        <w:tabs>
          <w:tab w:val="left" w:pos="480"/>
          <w:tab w:val="left" w:pos="900"/>
        </w:tabs>
        <w:snapToGrid w:val="0"/>
        <w:spacing w:after="120" w:afterLines="50" w:line="360" w:lineRule="exact"/>
        <w:ind w:firstLine="420" w:firstLineChars="200"/>
        <w:rPr>
          <w:b/>
          <w:color w:val="000000" w:themeColor="text1"/>
          <w:szCs w:val="21"/>
          <w14:textFill>
            <w14:solidFill>
              <w14:schemeClr w14:val="tx1"/>
            </w14:solidFill>
          </w14:textFill>
        </w:rPr>
      </w:pPr>
      <w:r>
        <w:rPr>
          <w:color w:val="000000" w:themeColor="text1"/>
          <w:szCs w:val="21"/>
          <w14:textFill>
            <w14:solidFill>
              <w14:schemeClr w14:val="tx1"/>
            </w14:solidFill>
          </w14:textFill>
        </w:rPr>
        <w:t>14.1响应时，供应商应将响应文件按照</w:t>
      </w:r>
      <w:r>
        <w:rPr>
          <w:b/>
          <w:bCs/>
          <w:color w:val="000000" w:themeColor="text1"/>
          <w:szCs w:val="21"/>
          <w14:textFill>
            <w14:solidFill>
              <w14:schemeClr w14:val="tx1"/>
            </w14:solidFill>
          </w14:textFill>
        </w:rPr>
        <w:t>供应商须知前附表</w:t>
      </w:r>
      <w:r>
        <w:rPr>
          <w:color w:val="000000" w:themeColor="text1"/>
          <w:szCs w:val="21"/>
          <w14:textFill>
            <w14:solidFill>
              <w14:schemeClr w14:val="tx1"/>
            </w14:solidFill>
          </w14:textFill>
        </w:rPr>
        <w:t>要求密封提交。</w:t>
      </w:r>
    </w:p>
    <w:p>
      <w:pPr>
        <w:tabs>
          <w:tab w:val="left" w:pos="480"/>
          <w:tab w:val="left" w:pos="900"/>
        </w:tabs>
        <w:snapToGrid w:val="0"/>
        <w:spacing w:after="120" w:afterLines="50" w:line="360" w:lineRule="exact"/>
        <w:ind w:firstLine="420" w:firstLineChars="200"/>
        <w:rPr>
          <w:b/>
          <w:color w:val="000000" w:themeColor="text1"/>
          <w:szCs w:val="21"/>
          <w14:textFill>
            <w14:solidFill>
              <w14:schemeClr w14:val="tx1"/>
            </w14:solidFill>
          </w14:textFill>
        </w:rPr>
      </w:pPr>
      <w:r>
        <w:rPr>
          <w:color w:val="000000" w:themeColor="text1"/>
          <w:szCs w:val="21"/>
          <w14:textFill>
            <w14:solidFill>
              <w14:schemeClr w14:val="tx1"/>
            </w14:solidFill>
          </w14:textFill>
        </w:rPr>
        <w:t>14.2所有信封上均应标明：内容</w:t>
      </w:r>
      <w:r>
        <w:rPr>
          <w:b/>
          <w:color w:val="000000" w:themeColor="text1"/>
          <w:szCs w:val="21"/>
          <w14:textFill>
            <w14:solidFill>
              <w14:schemeClr w14:val="tx1"/>
            </w14:solidFill>
          </w14:textFill>
        </w:rPr>
        <w:t>详见供应商须知前附表</w:t>
      </w:r>
    </w:p>
    <w:p>
      <w:pPr>
        <w:snapToGrid w:val="0"/>
        <w:spacing w:after="120" w:afterLines="50" w:line="360" w:lineRule="exact"/>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14.3如果供应商未按上述要求密封及加写标记，采购代理机构对响应文件的误投或过早启封概不负责。</w:t>
      </w:r>
    </w:p>
    <w:bookmarkEnd w:id="70"/>
    <w:p>
      <w:pPr>
        <w:snapToGrid w:val="0"/>
        <w:spacing w:before="120" w:beforeLines="50" w:after="120" w:afterLines="50" w:line="360" w:lineRule="exact"/>
        <w:outlineLvl w:val="3"/>
        <w:rPr>
          <w:b/>
          <w:color w:val="000000" w:themeColor="text1"/>
          <w:szCs w:val="21"/>
          <w14:textFill>
            <w14:solidFill>
              <w14:schemeClr w14:val="tx1"/>
            </w14:solidFill>
          </w14:textFill>
        </w:rPr>
      </w:pPr>
      <w:bookmarkStart w:id="71" w:name="_Toc134857289"/>
      <w:bookmarkStart w:id="72" w:name="_Toc163893403"/>
      <w:bookmarkStart w:id="73" w:name="_Toc520356161"/>
      <w:bookmarkStart w:id="74" w:name="_Toc73427799"/>
      <w:r>
        <w:rPr>
          <w:b/>
          <w:color w:val="000000" w:themeColor="text1"/>
          <w:szCs w:val="21"/>
          <w14:textFill>
            <w14:solidFill>
              <w14:schemeClr w14:val="tx1"/>
            </w14:solidFill>
          </w14:textFill>
        </w:rPr>
        <w:t>15．响应截止时间</w:t>
      </w:r>
      <w:bookmarkEnd w:id="71"/>
      <w:bookmarkEnd w:id="72"/>
      <w:bookmarkEnd w:id="73"/>
    </w:p>
    <w:p>
      <w:pPr>
        <w:snapToGrid w:val="0"/>
        <w:spacing w:after="120" w:afterLines="50" w:line="360" w:lineRule="exact"/>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15.1供应商应在</w:t>
      </w:r>
      <w:r>
        <w:rPr>
          <w:b/>
          <w:color w:val="000000" w:themeColor="text1"/>
          <w:szCs w:val="21"/>
          <w14:textFill>
            <w14:solidFill>
              <w14:schemeClr w14:val="tx1"/>
            </w14:solidFill>
          </w14:textFill>
        </w:rPr>
        <w:t>供应商须知前附表</w:t>
      </w:r>
      <w:r>
        <w:rPr>
          <w:color w:val="000000" w:themeColor="text1"/>
          <w:szCs w:val="21"/>
          <w14:textFill>
            <w14:solidFill>
              <w14:schemeClr w14:val="tx1"/>
            </w14:solidFill>
          </w14:textFill>
        </w:rPr>
        <w:t>规定的响应截止时间前，按</w:t>
      </w:r>
      <w:r>
        <w:rPr>
          <w:b/>
          <w:color w:val="000000" w:themeColor="text1"/>
          <w:szCs w:val="21"/>
          <w14:textFill>
            <w14:solidFill>
              <w14:schemeClr w14:val="tx1"/>
            </w14:solidFill>
          </w14:textFill>
        </w:rPr>
        <w:t>供应商须知前附表</w:t>
      </w:r>
      <w:r>
        <w:rPr>
          <w:color w:val="000000" w:themeColor="text1"/>
          <w:szCs w:val="21"/>
          <w14:textFill>
            <w14:solidFill>
              <w14:schemeClr w14:val="tx1"/>
            </w14:solidFill>
          </w14:textFill>
        </w:rPr>
        <w:t>规定的地址将响应文件递交至采购代理机构。</w:t>
      </w:r>
      <w:r>
        <w:rPr>
          <w:color w:val="000000" w:themeColor="text1"/>
          <w14:textFill>
            <w14:solidFill>
              <w14:schemeClr w14:val="tx1"/>
            </w14:solidFill>
          </w14:textFill>
        </w:rPr>
        <w:t>采购人或者采购代理机构收到响应文件后，应当如实记载响应文件的送达时间和密封情况，签收保存，并向供应商出具签收回执。任何单位和个人不得在响应文件递交截止时间前开启响应文件。</w:t>
      </w:r>
    </w:p>
    <w:p>
      <w:pPr>
        <w:snapToGrid w:val="0"/>
        <w:spacing w:after="120" w:afterLines="50" w:line="360" w:lineRule="exact"/>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15.2采购代理机构有权按本须知的规定，通过修改比选文件延长响应截止时间。在此情况下，采购人及采购代理机构和供应商受响应截止时间制约的所有权利和义务均延长至新的截止时间。</w:t>
      </w:r>
    </w:p>
    <w:p>
      <w:pPr>
        <w:snapToGrid w:val="0"/>
        <w:spacing w:after="120" w:afterLines="50" w:line="360" w:lineRule="exact"/>
        <w:ind w:firstLine="420" w:firstLineChars="200"/>
        <w:rPr>
          <w:rFonts w:eastAsia="黑体"/>
          <w:color w:val="000000" w:themeColor="text1"/>
          <w:szCs w:val="21"/>
          <w14:textFill>
            <w14:solidFill>
              <w14:schemeClr w14:val="tx1"/>
            </w14:solidFill>
          </w14:textFill>
        </w:rPr>
      </w:pPr>
      <w:r>
        <w:rPr>
          <w:rFonts w:eastAsia="黑体"/>
          <w:color w:val="000000" w:themeColor="text1"/>
          <w:szCs w:val="21"/>
          <w14:textFill>
            <w14:solidFill>
              <w14:schemeClr w14:val="tx1"/>
            </w14:solidFill>
          </w14:textFill>
        </w:rPr>
        <w:t>15.3</w:t>
      </w:r>
      <w:r>
        <w:rPr>
          <w:rFonts w:eastAsia="黑体"/>
          <w:b/>
          <w:color w:val="000000" w:themeColor="text1"/>
          <w:szCs w:val="21"/>
          <w14:textFill>
            <w14:solidFill>
              <w14:schemeClr w14:val="tx1"/>
            </w14:solidFill>
          </w14:textFill>
        </w:rPr>
        <w:t>逾期送达或者未按照比选文件要求密封的响应文件，采购人、采购代理机构将予拒收。</w:t>
      </w:r>
    </w:p>
    <w:p>
      <w:pPr>
        <w:snapToGrid w:val="0"/>
        <w:spacing w:before="120" w:beforeLines="50" w:after="120" w:afterLines="50" w:line="360" w:lineRule="exact"/>
        <w:outlineLvl w:val="3"/>
        <w:rPr>
          <w:b/>
          <w:color w:val="000000" w:themeColor="text1"/>
          <w:szCs w:val="21"/>
          <w14:textFill>
            <w14:solidFill>
              <w14:schemeClr w14:val="tx1"/>
            </w14:solidFill>
          </w14:textFill>
        </w:rPr>
      </w:pPr>
      <w:bookmarkStart w:id="75" w:name="_Toc134857290"/>
      <w:bookmarkStart w:id="76" w:name="_Toc520356162"/>
      <w:bookmarkStart w:id="77" w:name="_Toc163893404"/>
      <w:r>
        <w:rPr>
          <w:b/>
          <w:color w:val="000000" w:themeColor="text1"/>
          <w:szCs w:val="21"/>
          <w14:textFill>
            <w14:solidFill>
              <w14:schemeClr w14:val="tx1"/>
            </w14:solidFill>
          </w14:textFill>
        </w:rPr>
        <w:t>16．响应文件的修改与撤回</w:t>
      </w:r>
      <w:bookmarkEnd w:id="75"/>
      <w:bookmarkEnd w:id="76"/>
      <w:bookmarkEnd w:id="77"/>
    </w:p>
    <w:p>
      <w:pPr>
        <w:snapToGrid w:val="0"/>
        <w:spacing w:after="120" w:afterLines="50" w:line="360" w:lineRule="exact"/>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16.1供应商在响应截止时间前，</w:t>
      </w:r>
      <w:r>
        <w:rPr>
          <w:color w:val="000000" w:themeColor="text1"/>
          <w14:textFill>
            <w14:solidFill>
              <w14:schemeClr w14:val="tx1"/>
            </w14:solidFill>
          </w14:textFill>
        </w:rPr>
        <w:t>可以对所递交的响应文件进行补充、修改或者撤回，并</w:t>
      </w:r>
      <w:r>
        <w:rPr>
          <w:color w:val="000000" w:themeColor="text1"/>
          <w:szCs w:val="21"/>
          <w14:textFill>
            <w14:solidFill>
              <w14:schemeClr w14:val="tx1"/>
            </w14:solidFill>
          </w14:textFill>
        </w:rPr>
        <w:t>以书面通知</w:t>
      </w:r>
      <w:r>
        <w:rPr>
          <w:color w:val="000000" w:themeColor="text1"/>
          <w14:textFill>
            <w14:solidFill>
              <w14:schemeClr w14:val="tx1"/>
            </w14:solidFill>
          </w14:textFill>
        </w:rPr>
        <w:t>采购人或者</w:t>
      </w:r>
      <w:r>
        <w:rPr>
          <w:color w:val="000000" w:themeColor="text1"/>
          <w:szCs w:val="21"/>
          <w14:textFill>
            <w14:solidFill>
              <w14:schemeClr w14:val="tx1"/>
            </w14:solidFill>
          </w14:textFill>
        </w:rPr>
        <w:t>采购代理机构。</w:t>
      </w:r>
    </w:p>
    <w:p>
      <w:pPr>
        <w:snapToGrid w:val="0"/>
        <w:spacing w:after="120" w:afterLines="50" w:line="360" w:lineRule="exact"/>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16.2供应商对响应文件的</w:t>
      </w:r>
      <w:r>
        <w:rPr>
          <w:color w:val="000000" w:themeColor="text1"/>
          <w14:textFill>
            <w14:solidFill>
              <w14:schemeClr w14:val="tx1"/>
            </w14:solidFill>
          </w14:textFill>
        </w:rPr>
        <w:t>补充、修改的内容应当按照比选文件要求签署、盖章、密封，并注明“修改”或“撤回”字样。补充、修改的内容作为响应文件的组成部分。</w:t>
      </w:r>
    </w:p>
    <w:p>
      <w:pPr>
        <w:snapToGrid w:val="0"/>
        <w:spacing w:after="120" w:afterLines="50" w:line="360" w:lineRule="exact"/>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16.3响应截止时间至供应商承诺的响应有效期满前，供应商不得修改或撤销响应，否则其响应保证金将按本须知规定不予退还。</w:t>
      </w:r>
    </w:p>
    <w:p>
      <w:pPr>
        <w:snapToGrid w:val="0"/>
        <w:spacing w:before="240" w:beforeLines="100" w:after="120" w:afterLines="50" w:line="360" w:lineRule="exact"/>
        <w:jc w:val="center"/>
        <w:outlineLvl w:val="2"/>
        <w:rPr>
          <w:color w:val="000000" w:themeColor="text1"/>
          <w:szCs w:val="21"/>
          <w14:textFill>
            <w14:solidFill>
              <w14:schemeClr w14:val="tx1"/>
            </w14:solidFill>
          </w14:textFill>
        </w:rPr>
      </w:pPr>
      <w:r>
        <w:rPr>
          <w:color w:val="000000" w:themeColor="text1"/>
          <w:szCs w:val="21"/>
          <w:shd w:val="pct10" w:color="auto" w:fill="FFFFFF"/>
          <w14:textFill>
            <w14:solidFill>
              <w14:schemeClr w14:val="tx1"/>
            </w14:solidFill>
          </w14:textFill>
        </w:rPr>
        <w:br w:type="page"/>
      </w:r>
      <w:bookmarkEnd w:id="74"/>
      <w:bookmarkStart w:id="78" w:name="_Toc73427802"/>
      <w:bookmarkStart w:id="79" w:name="_Toc427275965"/>
      <w:bookmarkStart w:id="80" w:name="_Toc427272617"/>
      <w:r>
        <w:rPr>
          <w:b/>
          <w:color w:val="000000" w:themeColor="text1"/>
          <w:sz w:val="28"/>
          <w:szCs w:val="28"/>
          <w14:textFill>
            <w14:solidFill>
              <w14:schemeClr w14:val="tx1"/>
            </w14:solidFill>
          </w14:textFill>
        </w:rPr>
        <w:t xml:space="preserve">五 </w:t>
      </w:r>
      <w:bookmarkEnd w:id="78"/>
      <w:bookmarkEnd w:id="79"/>
      <w:bookmarkEnd w:id="80"/>
      <w:r>
        <w:rPr>
          <w:b/>
          <w:color w:val="000000" w:themeColor="text1"/>
          <w:sz w:val="28"/>
          <w:szCs w:val="28"/>
          <w14:textFill>
            <w14:solidFill>
              <w14:schemeClr w14:val="tx1"/>
            </w14:solidFill>
          </w14:textFill>
        </w:rPr>
        <w:t>评审</w:t>
      </w:r>
      <w:bookmarkStart w:id="81" w:name="_Toc73427803"/>
    </w:p>
    <w:bookmarkEnd w:id="81"/>
    <w:p>
      <w:pPr>
        <w:snapToGrid w:val="0"/>
        <w:spacing w:before="120" w:beforeLines="50" w:after="120" w:afterLines="50" w:line="360" w:lineRule="exact"/>
        <w:outlineLvl w:val="3"/>
        <w:rPr>
          <w:b/>
          <w:color w:val="000000" w:themeColor="text1"/>
          <w:szCs w:val="21"/>
          <w14:textFill>
            <w14:solidFill>
              <w14:schemeClr w14:val="tx1"/>
            </w14:solidFill>
          </w14:textFill>
        </w:rPr>
      </w:pPr>
      <w:bookmarkStart w:id="82" w:name="_Toc73427805"/>
      <w:r>
        <w:rPr>
          <w:b/>
          <w:color w:val="000000" w:themeColor="text1"/>
          <w:szCs w:val="21"/>
          <w14:textFill>
            <w14:solidFill>
              <w14:schemeClr w14:val="tx1"/>
            </w14:solidFill>
          </w14:textFill>
        </w:rPr>
        <w:t>17. 评审委员会</w:t>
      </w:r>
      <w:bookmarkEnd w:id="82"/>
    </w:p>
    <w:p>
      <w:pPr>
        <w:snapToGrid w:val="0"/>
        <w:spacing w:after="120" w:afterLines="50" w:line="360" w:lineRule="exact"/>
        <w:ind w:firstLine="420" w:firstLineChars="200"/>
        <w:rPr>
          <w:color w:val="000000" w:themeColor="text1"/>
          <w:szCs w:val="21"/>
          <w14:textFill>
            <w14:solidFill>
              <w14:schemeClr w14:val="tx1"/>
            </w14:solidFill>
          </w14:textFill>
        </w:rPr>
      </w:pPr>
      <w:bookmarkStart w:id="83" w:name="_Toc73427806"/>
      <w:r>
        <w:rPr>
          <w:color w:val="000000" w:themeColor="text1"/>
          <w:szCs w:val="21"/>
          <w14:textFill>
            <w14:solidFill>
              <w14:schemeClr w14:val="tx1"/>
            </w14:solidFill>
          </w14:textFill>
        </w:rPr>
        <w:t>17.1评审委员会由采购人和采购代理机构根据采购项目的特点依法组建，并负责评审工作。评审委员会由采购人代表和评审专家组成，成员人数为5人（含）以上单数，其中评审专家不少于成员总数的三分之二。</w:t>
      </w:r>
    </w:p>
    <w:p>
      <w:pPr>
        <w:snapToGrid w:val="0"/>
        <w:spacing w:after="120" w:afterLines="50" w:line="360" w:lineRule="exact"/>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17.2评审委员会成员应依照招标投标法及其他各项有关采购评审管理办法的规定，履行评审专家的各项职责。</w:t>
      </w:r>
    </w:p>
    <w:p>
      <w:pPr>
        <w:snapToGrid w:val="0"/>
        <w:spacing w:after="120" w:afterLines="50" w:line="360" w:lineRule="exact"/>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17.3评审委员会成员有回避事由、擅离职守或者因健康等原因不能继续履行评审专家职责的，采购人和采购代理机构有权向相关监督管理部门通报。</w:t>
      </w:r>
    </w:p>
    <w:p>
      <w:pPr>
        <w:snapToGrid w:val="0"/>
        <w:spacing w:after="120" w:afterLines="50" w:line="360" w:lineRule="exact"/>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17.4审批委员会成员不履行法定职责，影响项目评审的，采购人和采购代理机构将依照招标投标法相关法律法规的规定向有关监督管理部门通报或投诉。</w:t>
      </w:r>
    </w:p>
    <w:p>
      <w:pPr>
        <w:snapToGrid w:val="0"/>
        <w:spacing w:before="120" w:beforeLines="50" w:after="120" w:afterLines="50" w:line="360" w:lineRule="exact"/>
        <w:outlineLvl w:val="3"/>
        <w:rPr>
          <w:b/>
          <w:color w:val="000000" w:themeColor="text1"/>
          <w:szCs w:val="21"/>
          <w14:textFill>
            <w14:solidFill>
              <w14:schemeClr w14:val="tx1"/>
            </w14:solidFill>
          </w14:textFill>
        </w:rPr>
      </w:pPr>
      <w:r>
        <w:rPr>
          <w:b/>
          <w:color w:val="000000" w:themeColor="text1"/>
          <w:szCs w:val="21"/>
          <w14:textFill>
            <w14:solidFill>
              <w14:schemeClr w14:val="tx1"/>
            </w14:solidFill>
          </w14:textFill>
        </w:rPr>
        <w:t>18. 响应文件的</w:t>
      </w:r>
      <w:bookmarkEnd w:id="83"/>
      <w:r>
        <w:rPr>
          <w:b/>
          <w:color w:val="000000" w:themeColor="text1"/>
          <w:szCs w:val="21"/>
          <w14:textFill>
            <w14:solidFill>
              <w14:schemeClr w14:val="tx1"/>
            </w14:solidFill>
          </w14:textFill>
        </w:rPr>
        <w:t>初审</w:t>
      </w:r>
    </w:p>
    <w:p>
      <w:pPr>
        <w:pStyle w:val="17"/>
        <w:snapToGrid w:val="0"/>
        <w:spacing w:after="120" w:afterLines="50" w:line="360" w:lineRule="exact"/>
        <w:rPr>
          <w:b/>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18.1资格审查：评审委员会依法对供应商的资格进行审查，即依据法律、法规和比选文件的规定，对供应商是否具备响应资格进行审查，审查内容包括：是否符合合格供应商的资格条件以及是否提供有效的资格证明文件。资格审查全程录音录像。</w:t>
      </w:r>
      <w:r>
        <w:rPr>
          <w:b/>
          <w:color w:val="000000" w:themeColor="text1"/>
          <w:sz w:val="21"/>
          <w:szCs w:val="21"/>
          <w14:textFill>
            <w14:solidFill>
              <w14:schemeClr w14:val="tx1"/>
            </w14:solidFill>
          </w14:textFill>
        </w:rPr>
        <w:t>未通过资格审查的供应商响应无效</w:t>
      </w:r>
      <w:r>
        <w:rPr>
          <w:rFonts w:hint="eastAsia"/>
          <w:b/>
          <w:color w:val="000000" w:themeColor="text1"/>
          <w:sz w:val="21"/>
          <w:szCs w:val="21"/>
          <w14:textFill>
            <w14:solidFill>
              <w14:schemeClr w14:val="tx1"/>
            </w14:solidFill>
          </w14:textFill>
        </w:rPr>
        <w:t>，</w:t>
      </w:r>
      <w:r>
        <w:rPr>
          <w:b/>
          <w:color w:val="000000" w:themeColor="text1"/>
          <w:sz w:val="21"/>
          <w:szCs w:val="21"/>
          <w14:textFill>
            <w14:solidFill>
              <w14:schemeClr w14:val="tx1"/>
            </w14:solidFill>
          </w14:textFill>
        </w:rPr>
        <w:t>不得参与</w:t>
      </w:r>
      <w:r>
        <w:rPr>
          <w:rFonts w:hint="eastAsia"/>
          <w:b/>
          <w:color w:val="000000" w:themeColor="text1"/>
          <w:sz w:val="21"/>
          <w:szCs w:val="21"/>
          <w14:textFill>
            <w14:solidFill>
              <w14:schemeClr w14:val="tx1"/>
            </w14:solidFill>
          </w14:textFill>
        </w:rPr>
        <w:t>符合性</w:t>
      </w:r>
      <w:r>
        <w:rPr>
          <w:b/>
          <w:color w:val="000000" w:themeColor="text1"/>
          <w:sz w:val="21"/>
          <w:szCs w:val="21"/>
          <w14:textFill>
            <w14:solidFill>
              <w14:schemeClr w14:val="tx1"/>
            </w14:solidFill>
          </w14:textFill>
        </w:rPr>
        <w:t>评审。</w:t>
      </w:r>
    </w:p>
    <w:p>
      <w:pPr>
        <w:pStyle w:val="17"/>
        <w:snapToGrid w:val="0"/>
        <w:spacing w:after="120" w:afterLines="50" w:line="360" w:lineRule="exact"/>
        <w:rPr>
          <w:rFonts w:eastAsia="黑体"/>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18.2评审委员会对符合资格的供应商的响应文件进行符合性审查，以确定其是否满足比选文件的实质性要求。</w:t>
      </w:r>
      <w:r>
        <w:rPr>
          <w:b/>
          <w:color w:val="000000" w:themeColor="text1"/>
          <w:sz w:val="21"/>
          <w:szCs w:val="21"/>
          <w14:textFill>
            <w14:solidFill>
              <w14:schemeClr w14:val="tx1"/>
            </w14:solidFill>
          </w14:textFill>
        </w:rPr>
        <w:t>未通过符合性审查的供应商响应无效，不得参与详细评审。</w:t>
      </w:r>
    </w:p>
    <w:p>
      <w:pPr>
        <w:pStyle w:val="17"/>
        <w:snapToGrid w:val="0"/>
        <w:spacing w:after="120" w:afterLines="50" w:line="360" w:lineRule="exact"/>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18.2.1符合性审查：评审委员会依据比选文件的规定，从响应文件签署的有效性、内容的完整性及对比选文件实质性要求和条件的响应情况进行审查，以确定其是否满足比选文件的实质性要求。评审委员会决定参加比选的响应性只根据响应文件本身的内容，而不寻求外部的证据。</w:t>
      </w:r>
    </w:p>
    <w:p>
      <w:pPr>
        <w:pStyle w:val="17"/>
        <w:snapToGrid w:val="0"/>
        <w:spacing w:after="120" w:afterLines="50" w:line="360" w:lineRule="exact"/>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18.2.2供应商对比选实质性要求和条件的响应应无重大偏离或保留，否则将视为没有实质响应比选文件的要求。如果供应商实质上没有响应比选文件的要求，评审委员会将拒绝其响应。供应商不得通过修正或撤销不符合要求的偏离或保留从而使其响应成为具备响应资格且实质响应比选文件的响应。</w:t>
      </w:r>
    </w:p>
    <w:p>
      <w:pPr>
        <w:pStyle w:val="17"/>
        <w:snapToGrid w:val="0"/>
        <w:spacing w:after="120" w:afterLines="50" w:line="360" w:lineRule="exact"/>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18.2.3重大偏离或保留系指响应文件明显不能满足比选文件的要求，实质上与比选文件要求不一致，而且限制了采购人的权利或供应商的义务，纠正这些偏离或保留将对其他实质上响应要求的供应商的竞争地位产生不公正的影响。</w:t>
      </w:r>
    </w:p>
    <w:p>
      <w:pPr>
        <w:pStyle w:val="17"/>
        <w:snapToGrid w:val="0"/>
        <w:spacing w:after="120" w:afterLines="50" w:line="360" w:lineRule="exact"/>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重大偏离不允许在响应文件递交截止时间后修正，但评审委员会将允许修正响应中不构成重大偏离的地方，这些修正不会对其他实质上响应比选文件要求的供应商的竞争地位产生不公正的影响。</w:t>
      </w:r>
    </w:p>
    <w:p>
      <w:pPr>
        <w:pStyle w:val="17"/>
        <w:snapToGrid w:val="0"/>
        <w:spacing w:after="120" w:afterLines="50" w:line="360" w:lineRule="exact"/>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18.2.4响应文件的细微偏差是指响应文件在实质上响应比选文件要求，但在个别地方存在漏项或者提供了不完整的技术信息和数据等情况，并且补正这些遗漏或者不完整不会对其他供应商造成不公平的结果。细微偏差不影响响应文件的有效性。评审委员会应当书面要求存在细微偏差的供应商在评审结束前予以补正。</w:t>
      </w:r>
    </w:p>
    <w:p>
      <w:pPr>
        <w:pStyle w:val="17"/>
        <w:snapToGrid w:val="0"/>
        <w:spacing w:after="120" w:afterLines="50" w:line="360" w:lineRule="exact"/>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18.3响应文件报价出现前后不一致的，按照下列规定修正：</w:t>
      </w:r>
    </w:p>
    <w:p>
      <w:pPr>
        <w:pStyle w:val="17"/>
        <w:snapToGrid w:val="0"/>
        <w:spacing w:after="120" w:afterLines="50" w:line="360" w:lineRule="exact"/>
        <w:rPr>
          <w:b/>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（1）响应文件中报价一览表（报价表）内容与响应文件中相应内容不一致的，以报价一览表（报价表）为准；</w:t>
      </w:r>
    </w:p>
    <w:p>
      <w:pPr>
        <w:pStyle w:val="17"/>
        <w:snapToGrid w:val="0"/>
        <w:spacing w:after="120" w:afterLines="50" w:line="360" w:lineRule="exact"/>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（2）大写金额和小写金额不一致的，以大写金额为准；</w:t>
      </w:r>
    </w:p>
    <w:p>
      <w:pPr>
        <w:pStyle w:val="17"/>
        <w:snapToGrid w:val="0"/>
        <w:spacing w:after="120" w:afterLines="50" w:line="360" w:lineRule="exact"/>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（3）单价金额小数点或者百分比有明显错位的，以报价一览表的总价为准，并修改单价；</w:t>
      </w:r>
    </w:p>
    <w:p>
      <w:pPr>
        <w:pStyle w:val="17"/>
        <w:snapToGrid w:val="0"/>
        <w:spacing w:after="120" w:afterLines="50" w:line="360" w:lineRule="exact"/>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（4）总价金额与按单价汇总金额不一致的，以单价金额计算结果为准；</w:t>
      </w:r>
    </w:p>
    <w:p>
      <w:pPr>
        <w:pStyle w:val="17"/>
        <w:snapToGrid w:val="0"/>
        <w:spacing w:after="120" w:afterLines="50" w:line="360" w:lineRule="exact"/>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（5）同时出现两种以上不一致的，按照前款规定的顺序修正；</w:t>
      </w:r>
    </w:p>
    <w:p>
      <w:pPr>
        <w:pStyle w:val="17"/>
        <w:snapToGrid w:val="0"/>
        <w:spacing w:after="120" w:afterLines="50" w:line="360" w:lineRule="exact"/>
        <w:ind w:firstLine="422"/>
        <w:rPr>
          <w:rFonts w:eastAsia="黑体"/>
          <w:b/>
          <w:color w:val="000000" w:themeColor="text1"/>
          <w:sz w:val="21"/>
          <w:szCs w:val="21"/>
          <w14:textFill>
            <w14:solidFill>
              <w14:schemeClr w14:val="tx1"/>
            </w14:solidFill>
          </w14:textFill>
        </w:rPr>
      </w:pPr>
      <w:r>
        <w:rPr>
          <w:rFonts w:eastAsia="黑体"/>
          <w:b/>
          <w:color w:val="000000" w:themeColor="text1"/>
          <w:sz w:val="21"/>
          <w:szCs w:val="21"/>
          <w14:textFill>
            <w14:solidFill>
              <w14:schemeClr w14:val="tx1"/>
            </w14:solidFill>
          </w14:textFill>
        </w:rPr>
        <w:t>（6）修正后的报价按照本须知20.2条的规定经供应商确认后产生约束力，供应商不确认的，其响应无效。</w:t>
      </w:r>
    </w:p>
    <w:p>
      <w:pPr>
        <w:pStyle w:val="17"/>
        <w:snapToGrid w:val="0"/>
        <w:spacing w:after="120" w:afterLines="50" w:line="360" w:lineRule="exact"/>
        <w:rPr>
          <w:rFonts w:eastAsia="黑体"/>
          <w:b/>
          <w:color w:val="000000" w:themeColor="text1"/>
          <w:sz w:val="21"/>
          <w:szCs w:val="21"/>
          <w14:textFill>
            <w14:solidFill>
              <w14:schemeClr w14:val="tx1"/>
            </w14:solidFill>
          </w14:textFill>
        </w:rPr>
      </w:pPr>
      <w:r>
        <w:rPr>
          <w:rFonts w:eastAsia="黑体"/>
          <w:color w:val="000000" w:themeColor="text1"/>
          <w:sz w:val="21"/>
          <w:szCs w:val="21"/>
          <w14:textFill>
            <w14:solidFill>
              <w14:schemeClr w14:val="tx1"/>
            </w14:solidFill>
          </w14:textFill>
        </w:rPr>
        <w:t>18.4</w:t>
      </w:r>
      <w:r>
        <w:rPr>
          <w:rFonts w:eastAsia="黑体"/>
          <w:b/>
          <w:color w:val="000000" w:themeColor="text1"/>
          <w:sz w:val="21"/>
          <w:szCs w:val="21"/>
          <w14:textFill>
            <w14:solidFill>
              <w14:schemeClr w14:val="tx1"/>
            </w14:solidFill>
          </w14:textFill>
        </w:rPr>
        <w:t>初审中，不具备响应资格或未实质上响应比选文件要求的响应将被拒绝。</w:t>
      </w:r>
      <w:r>
        <w:rPr>
          <w:rFonts w:hint="eastAsia" w:eastAsia="黑体"/>
          <w:b/>
          <w:color w:val="000000" w:themeColor="text1"/>
          <w:sz w:val="21"/>
          <w:szCs w:val="21"/>
          <w14:textFill>
            <w14:solidFill>
              <w14:schemeClr w14:val="tx1"/>
            </w14:solidFill>
          </w14:textFill>
        </w:rPr>
        <w:t>供应商</w:t>
      </w:r>
      <w:r>
        <w:rPr>
          <w:rFonts w:eastAsia="黑体"/>
          <w:b/>
          <w:color w:val="000000" w:themeColor="text1"/>
          <w:sz w:val="21"/>
          <w:szCs w:val="21"/>
          <w14:textFill>
            <w14:solidFill>
              <w14:schemeClr w14:val="tx1"/>
            </w14:solidFill>
          </w14:textFill>
        </w:rPr>
        <w:t>或其响应文件有</w:t>
      </w:r>
      <w:r>
        <w:rPr>
          <w:rFonts w:hint="eastAsia" w:eastAsia="黑体"/>
          <w:b/>
          <w:color w:val="000000" w:themeColor="text1"/>
          <w:sz w:val="21"/>
          <w:szCs w:val="21"/>
          <w14:textFill>
            <w14:solidFill>
              <w14:schemeClr w14:val="tx1"/>
            </w14:solidFill>
          </w14:textFill>
        </w:rPr>
        <w:t>供应商</w:t>
      </w:r>
      <w:r>
        <w:rPr>
          <w:rFonts w:eastAsia="黑体"/>
          <w:b/>
          <w:color w:val="000000" w:themeColor="text1"/>
          <w:sz w:val="21"/>
          <w:szCs w:val="21"/>
          <w14:textFill>
            <w14:solidFill>
              <w14:schemeClr w14:val="tx1"/>
            </w14:solidFill>
          </w14:textFill>
        </w:rPr>
        <w:t>须知前附表规定情况之一的，响应无效。</w:t>
      </w:r>
    </w:p>
    <w:p>
      <w:pPr>
        <w:snapToGrid w:val="0"/>
        <w:spacing w:after="120" w:afterLines="50" w:line="360" w:lineRule="exact"/>
        <w:ind w:firstLine="422" w:firstLineChars="200"/>
        <w:rPr>
          <w:rFonts w:eastAsia="黑体"/>
          <w:b/>
          <w:color w:val="000000" w:themeColor="text1"/>
          <w:szCs w:val="21"/>
          <w14:textFill>
            <w14:solidFill>
              <w14:schemeClr w14:val="tx1"/>
            </w14:solidFill>
          </w14:textFill>
        </w:rPr>
      </w:pPr>
      <w:r>
        <w:rPr>
          <w:rFonts w:eastAsia="黑体"/>
          <w:b/>
          <w:color w:val="000000" w:themeColor="text1"/>
          <w:szCs w:val="21"/>
          <w14:textFill>
            <w14:solidFill>
              <w14:schemeClr w14:val="tx1"/>
            </w14:solidFill>
          </w14:textFill>
        </w:rPr>
        <w:t>18.5有下列情形之一的，视为供应商串通响应，其响应无效：</w:t>
      </w:r>
    </w:p>
    <w:p>
      <w:pPr>
        <w:pStyle w:val="63"/>
        <w:shd w:val="clear" w:color="auto" w:fill="FFFFFF"/>
        <w:spacing w:before="0" w:beforeAutospacing="0" w:after="0" w:afterAutospacing="0" w:line="384" w:lineRule="atLeast"/>
        <w:ind w:firstLine="422" w:firstLineChars="200"/>
        <w:jc w:val="both"/>
        <w:rPr>
          <w:rFonts w:ascii="Times New Roman" w:hAnsi="Times New Roman" w:eastAsia="黑体"/>
          <w:b/>
          <w:color w:val="000000" w:themeColor="text1"/>
          <w:sz w:val="21"/>
          <w:szCs w:val="21"/>
          <w14:textFill>
            <w14:solidFill>
              <w14:schemeClr w14:val="tx1"/>
            </w14:solidFill>
          </w14:textFill>
        </w:rPr>
      </w:pPr>
      <w:r>
        <w:rPr>
          <w:rFonts w:ascii="Times New Roman" w:hAnsi="Times New Roman" w:eastAsia="黑体"/>
          <w:b/>
          <w:color w:val="000000" w:themeColor="text1"/>
          <w:sz w:val="21"/>
          <w:szCs w:val="21"/>
          <w14:textFill>
            <w14:solidFill>
              <w14:schemeClr w14:val="tx1"/>
            </w14:solidFill>
          </w14:textFill>
        </w:rPr>
        <w:t>1）不同供应商的响应文件由同一单位或者个人编制；</w:t>
      </w:r>
    </w:p>
    <w:p>
      <w:pPr>
        <w:pStyle w:val="63"/>
        <w:shd w:val="clear" w:color="auto" w:fill="FFFFFF"/>
        <w:spacing w:before="0" w:beforeAutospacing="0" w:after="0" w:afterAutospacing="0" w:line="384" w:lineRule="atLeast"/>
        <w:ind w:firstLine="422" w:firstLineChars="200"/>
        <w:jc w:val="both"/>
        <w:rPr>
          <w:rFonts w:ascii="Times New Roman" w:hAnsi="Times New Roman" w:eastAsia="黑体"/>
          <w:b/>
          <w:color w:val="000000" w:themeColor="text1"/>
          <w:sz w:val="21"/>
          <w:szCs w:val="21"/>
          <w14:textFill>
            <w14:solidFill>
              <w14:schemeClr w14:val="tx1"/>
            </w14:solidFill>
          </w14:textFill>
        </w:rPr>
      </w:pPr>
      <w:r>
        <w:rPr>
          <w:rFonts w:ascii="Times New Roman" w:hAnsi="Times New Roman" w:eastAsia="黑体"/>
          <w:b/>
          <w:color w:val="000000" w:themeColor="text1"/>
          <w:sz w:val="21"/>
          <w:szCs w:val="21"/>
          <w14:textFill>
            <w14:solidFill>
              <w14:schemeClr w14:val="tx1"/>
            </w14:solidFill>
          </w14:textFill>
        </w:rPr>
        <w:t>2）不同供应商委托同一单位或者个人办理响应事宜；</w:t>
      </w:r>
    </w:p>
    <w:p>
      <w:pPr>
        <w:pStyle w:val="63"/>
        <w:shd w:val="clear" w:color="auto" w:fill="FFFFFF"/>
        <w:spacing w:before="0" w:beforeAutospacing="0" w:after="0" w:afterAutospacing="0" w:line="384" w:lineRule="atLeast"/>
        <w:ind w:firstLine="422" w:firstLineChars="200"/>
        <w:jc w:val="both"/>
        <w:rPr>
          <w:rFonts w:ascii="Times New Roman" w:hAnsi="Times New Roman" w:eastAsia="黑体"/>
          <w:b/>
          <w:color w:val="000000" w:themeColor="text1"/>
          <w:sz w:val="21"/>
          <w:szCs w:val="21"/>
          <w14:textFill>
            <w14:solidFill>
              <w14:schemeClr w14:val="tx1"/>
            </w14:solidFill>
          </w14:textFill>
        </w:rPr>
      </w:pPr>
      <w:r>
        <w:rPr>
          <w:rFonts w:ascii="Times New Roman" w:hAnsi="Times New Roman" w:eastAsia="黑体"/>
          <w:b/>
          <w:color w:val="000000" w:themeColor="text1"/>
          <w:sz w:val="21"/>
          <w:szCs w:val="21"/>
          <w14:textFill>
            <w14:solidFill>
              <w14:schemeClr w14:val="tx1"/>
            </w14:solidFill>
          </w14:textFill>
        </w:rPr>
        <w:t>3）不同供应商的响应文件载明的项目管理成员或者联系人员为同一人；</w:t>
      </w:r>
    </w:p>
    <w:p>
      <w:pPr>
        <w:pStyle w:val="63"/>
        <w:shd w:val="clear" w:color="auto" w:fill="FFFFFF"/>
        <w:spacing w:before="0" w:beforeAutospacing="0" w:after="0" w:afterAutospacing="0" w:line="384" w:lineRule="atLeast"/>
        <w:ind w:firstLine="422" w:firstLineChars="200"/>
        <w:jc w:val="both"/>
        <w:rPr>
          <w:rFonts w:ascii="Times New Roman" w:hAnsi="Times New Roman" w:eastAsia="黑体"/>
          <w:b/>
          <w:color w:val="000000" w:themeColor="text1"/>
          <w:sz w:val="21"/>
          <w:szCs w:val="21"/>
          <w14:textFill>
            <w14:solidFill>
              <w14:schemeClr w14:val="tx1"/>
            </w14:solidFill>
          </w14:textFill>
        </w:rPr>
      </w:pPr>
      <w:r>
        <w:rPr>
          <w:rFonts w:ascii="Times New Roman" w:hAnsi="Times New Roman" w:eastAsia="黑体"/>
          <w:b/>
          <w:color w:val="000000" w:themeColor="text1"/>
          <w:sz w:val="21"/>
          <w:szCs w:val="21"/>
          <w14:textFill>
            <w14:solidFill>
              <w14:schemeClr w14:val="tx1"/>
            </w14:solidFill>
          </w14:textFill>
        </w:rPr>
        <w:t>4）不同供应商的响应文件异常一致或者响应报价呈规律性差异；</w:t>
      </w:r>
    </w:p>
    <w:p>
      <w:pPr>
        <w:pStyle w:val="63"/>
        <w:shd w:val="clear" w:color="auto" w:fill="FFFFFF"/>
        <w:spacing w:before="0" w:beforeAutospacing="0" w:after="0" w:afterAutospacing="0" w:line="384" w:lineRule="atLeast"/>
        <w:ind w:firstLine="422" w:firstLineChars="200"/>
        <w:jc w:val="both"/>
        <w:rPr>
          <w:rFonts w:ascii="Times New Roman" w:hAnsi="Times New Roman" w:eastAsia="黑体"/>
          <w:b/>
          <w:color w:val="000000" w:themeColor="text1"/>
          <w:sz w:val="21"/>
          <w:szCs w:val="21"/>
          <w14:textFill>
            <w14:solidFill>
              <w14:schemeClr w14:val="tx1"/>
            </w14:solidFill>
          </w14:textFill>
        </w:rPr>
      </w:pPr>
      <w:r>
        <w:rPr>
          <w:rFonts w:ascii="Times New Roman" w:hAnsi="Times New Roman" w:eastAsia="黑体"/>
          <w:b/>
          <w:color w:val="000000" w:themeColor="text1"/>
          <w:sz w:val="21"/>
          <w:szCs w:val="21"/>
          <w14:textFill>
            <w14:solidFill>
              <w14:schemeClr w14:val="tx1"/>
            </w14:solidFill>
          </w14:textFill>
        </w:rPr>
        <w:t>5）不同供应商的响应文件相互混装；</w:t>
      </w:r>
    </w:p>
    <w:p>
      <w:pPr>
        <w:pStyle w:val="63"/>
        <w:shd w:val="clear" w:color="auto" w:fill="FFFFFF"/>
        <w:spacing w:before="0" w:beforeAutospacing="0" w:after="0" w:afterAutospacing="0" w:line="384" w:lineRule="atLeast"/>
        <w:ind w:firstLine="422" w:firstLineChars="200"/>
        <w:jc w:val="both"/>
        <w:rPr>
          <w:rFonts w:ascii="Times New Roman" w:hAnsi="Times New Roman" w:eastAsia="黑体"/>
          <w:b/>
          <w:color w:val="000000" w:themeColor="text1"/>
          <w:sz w:val="21"/>
          <w:szCs w:val="21"/>
          <w14:textFill>
            <w14:solidFill>
              <w14:schemeClr w14:val="tx1"/>
            </w14:solidFill>
          </w14:textFill>
        </w:rPr>
      </w:pPr>
      <w:r>
        <w:rPr>
          <w:rFonts w:ascii="Times New Roman" w:hAnsi="Times New Roman" w:eastAsia="黑体"/>
          <w:b/>
          <w:color w:val="000000" w:themeColor="text1"/>
          <w:sz w:val="21"/>
          <w:szCs w:val="21"/>
          <w14:textFill>
            <w14:solidFill>
              <w14:schemeClr w14:val="tx1"/>
            </w14:solidFill>
          </w14:textFill>
        </w:rPr>
        <w:t>6）不同供应商的响应保证金从同一单位或者个人的账户转出。</w:t>
      </w:r>
      <w:bookmarkStart w:id="84" w:name="_Toc134857294"/>
    </w:p>
    <w:p>
      <w:pPr>
        <w:pStyle w:val="63"/>
        <w:shd w:val="clear" w:color="auto" w:fill="FFFFFF"/>
        <w:spacing w:before="0" w:beforeAutospacing="0" w:after="0" w:afterAutospacing="0" w:line="384" w:lineRule="atLeast"/>
        <w:ind w:left="1130"/>
        <w:jc w:val="both"/>
        <w:rPr>
          <w:rFonts w:ascii="Times New Roman" w:hAnsi="Times New Roman" w:eastAsia="黑体"/>
          <w:b/>
          <w:color w:val="000000" w:themeColor="text1"/>
          <w:sz w:val="21"/>
          <w:szCs w:val="21"/>
          <w14:textFill>
            <w14:solidFill>
              <w14:schemeClr w14:val="tx1"/>
            </w14:solidFill>
          </w14:textFill>
        </w:rPr>
      </w:pPr>
    </w:p>
    <w:bookmarkEnd w:id="84"/>
    <w:p>
      <w:pPr>
        <w:snapToGrid w:val="0"/>
        <w:spacing w:before="120" w:beforeLines="50" w:after="120" w:afterLines="50" w:line="360" w:lineRule="exact"/>
        <w:outlineLvl w:val="3"/>
        <w:rPr>
          <w:b/>
          <w:color w:val="000000" w:themeColor="text1"/>
          <w:szCs w:val="21"/>
          <w14:textFill>
            <w14:solidFill>
              <w14:schemeClr w14:val="tx1"/>
            </w14:solidFill>
          </w14:textFill>
        </w:rPr>
      </w:pPr>
      <w:r>
        <w:rPr>
          <w:b/>
          <w:color w:val="000000" w:themeColor="text1"/>
          <w:szCs w:val="21"/>
          <w14:textFill>
            <w14:solidFill>
              <w14:schemeClr w14:val="tx1"/>
            </w14:solidFill>
          </w14:textFill>
        </w:rPr>
        <w:t>19．响应文件的澄清</w:t>
      </w:r>
    </w:p>
    <w:p>
      <w:pPr>
        <w:snapToGrid w:val="0"/>
        <w:spacing w:after="120" w:afterLines="50" w:line="360" w:lineRule="exact"/>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19.1在评审期间，对响应文件中含义不明确、同类问题表述不一致或者有明显文字和计算错误的内容，评审委员会可以书面形式要求供应商作出必要的澄清、说明或者补正。 </w:t>
      </w:r>
    </w:p>
    <w:p>
      <w:pPr>
        <w:snapToGrid w:val="0"/>
        <w:spacing w:after="120" w:afterLines="50" w:line="360" w:lineRule="exact"/>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19.2供应商的澄清、说明或者补正应当采用书面形式，并加盖公章，或者由法定代表人</w:t>
      </w:r>
      <w:bookmarkStart w:id="85" w:name="_Hlk40254656"/>
      <w:r>
        <w:rPr>
          <w:color w:val="000000" w:themeColor="text1"/>
          <w:szCs w:val="21"/>
          <w14:textFill>
            <w14:solidFill>
              <w14:schemeClr w14:val="tx1"/>
            </w14:solidFill>
          </w14:textFill>
        </w:rPr>
        <w:t>（负责人）</w:t>
      </w:r>
      <w:bookmarkEnd w:id="85"/>
      <w:r>
        <w:rPr>
          <w:color w:val="000000" w:themeColor="text1"/>
          <w:szCs w:val="21"/>
          <w14:textFill>
            <w14:solidFill>
              <w14:schemeClr w14:val="tx1"/>
            </w14:solidFill>
          </w14:textFill>
        </w:rPr>
        <w:t>或其授权的代表签字。供应商的澄清、说明或者补正不得超出响应文件的范围或者改变响应文件的实质性内容。</w:t>
      </w:r>
    </w:p>
    <w:p>
      <w:pPr>
        <w:tabs>
          <w:tab w:val="left" w:pos="988"/>
        </w:tabs>
        <w:snapToGrid w:val="0"/>
        <w:spacing w:after="120" w:afterLines="50" w:line="360" w:lineRule="exact"/>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19.3</w:t>
      </w:r>
      <w:r>
        <w:rPr>
          <w:rFonts w:eastAsia="黑体"/>
          <w:b/>
          <w:color w:val="000000" w:themeColor="text1"/>
          <w14:textFill>
            <w14:solidFill>
              <w14:schemeClr w14:val="tx1"/>
            </w14:solidFill>
          </w14:textFill>
        </w:rPr>
        <w:t>评审委员会认为供应商的报价明显低于其他通过符合性审查供应商的报价，有可能影响产品质量或者不能诚信履约的，应当要求其在评审现场合理的时间内提供书面说明，必要时提交相关证明材料；供应商不能证明其报价合理性的，评审委员会应当将其作为无效响应处理。</w:t>
      </w:r>
    </w:p>
    <w:p>
      <w:pPr>
        <w:snapToGrid w:val="0"/>
        <w:spacing w:after="120" w:afterLines="50" w:line="360" w:lineRule="exact"/>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19.4澄清文件将作为响应文件内容的一部分。</w:t>
      </w:r>
    </w:p>
    <w:p>
      <w:pPr>
        <w:snapToGrid w:val="0"/>
        <w:spacing w:before="120" w:beforeLines="50" w:after="120" w:afterLines="50" w:line="360" w:lineRule="exact"/>
        <w:outlineLvl w:val="3"/>
        <w:rPr>
          <w:b/>
          <w:color w:val="000000" w:themeColor="text1"/>
          <w:szCs w:val="21"/>
          <w14:textFill>
            <w14:solidFill>
              <w14:schemeClr w14:val="tx1"/>
            </w14:solidFill>
          </w14:textFill>
        </w:rPr>
      </w:pPr>
      <w:bookmarkStart w:id="86" w:name="_Toc73427807"/>
      <w:r>
        <w:rPr>
          <w:b/>
          <w:color w:val="000000" w:themeColor="text1"/>
          <w:szCs w:val="21"/>
          <w14:textFill>
            <w14:solidFill>
              <w14:schemeClr w14:val="tx1"/>
            </w14:solidFill>
          </w14:textFill>
        </w:rPr>
        <w:t>20．响应文件的评价和比较</w:t>
      </w:r>
    </w:p>
    <w:p>
      <w:pPr>
        <w:snapToGrid w:val="0"/>
        <w:spacing w:after="120" w:afterLines="50" w:line="360" w:lineRule="exact"/>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20.1评审委员会应当按照比选文件中规定的评审方法和标准，对符合性审查合格的响应文件进行商务和技术评估，综合比较与评价。</w:t>
      </w:r>
    </w:p>
    <w:p>
      <w:pPr>
        <w:snapToGrid w:val="0"/>
        <w:spacing w:after="120" w:afterLines="50" w:line="360" w:lineRule="exact"/>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20.2评审方法：</w:t>
      </w:r>
      <w:r>
        <w:rPr>
          <w:b/>
          <w:color w:val="000000" w:themeColor="text1"/>
          <w:szCs w:val="21"/>
          <w14:textFill>
            <w14:solidFill>
              <w14:schemeClr w14:val="tx1"/>
            </w14:solidFill>
          </w14:textFill>
        </w:rPr>
        <w:t>详见第三章 评审办法。</w:t>
      </w:r>
    </w:p>
    <w:p>
      <w:pPr>
        <w:snapToGrid w:val="0"/>
        <w:spacing w:after="120" w:afterLines="50" w:line="360" w:lineRule="exact"/>
        <w:ind w:firstLine="420" w:firstLineChars="200"/>
        <w:rPr>
          <w:b/>
          <w:color w:val="000000" w:themeColor="text1"/>
          <w:szCs w:val="21"/>
          <w14:textFill>
            <w14:solidFill>
              <w14:schemeClr w14:val="tx1"/>
            </w14:solidFill>
          </w14:textFill>
        </w:rPr>
      </w:pPr>
      <w:r>
        <w:rPr>
          <w:color w:val="000000" w:themeColor="text1"/>
          <w:szCs w:val="21"/>
          <w14:textFill>
            <w14:solidFill>
              <w14:schemeClr w14:val="tx1"/>
            </w14:solidFill>
          </w14:textFill>
        </w:rPr>
        <w:t>20.3评审严格按照比选文件的要求和条件进行。</w:t>
      </w:r>
    </w:p>
    <w:p>
      <w:pPr>
        <w:snapToGrid w:val="0"/>
        <w:spacing w:after="120" w:afterLines="50" w:line="360" w:lineRule="exact"/>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20.4最低响应报价不是成交唯一条件。</w:t>
      </w:r>
    </w:p>
    <w:bookmarkEnd w:id="86"/>
    <w:p>
      <w:pPr>
        <w:snapToGrid w:val="0"/>
        <w:spacing w:before="120" w:beforeLines="50" w:after="120" w:afterLines="50" w:line="360" w:lineRule="exact"/>
        <w:outlineLvl w:val="3"/>
        <w:rPr>
          <w:b/>
          <w:color w:val="000000" w:themeColor="text1"/>
          <w:szCs w:val="21"/>
          <w14:textFill>
            <w14:solidFill>
              <w14:schemeClr w14:val="tx1"/>
            </w14:solidFill>
          </w14:textFill>
        </w:rPr>
      </w:pPr>
      <w:bookmarkStart w:id="87" w:name="_Toc520356168"/>
      <w:bookmarkStart w:id="88" w:name="_Toc163893411"/>
      <w:bookmarkStart w:id="89" w:name="_Toc134857296"/>
      <w:bookmarkStart w:id="90" w:name="_Toc73427809"/>
      <w:r>
        <w:rPr>
          <w:b/>
          <w:color w:val="000000" w:themeColor="text1"/>
          <w:szCs w:val="21"/>
          <w14:textFill>
            <w14:solidFill>
              <w14:schemeClr w14:val="tx1"/>
            </w14:solidFill>
          </w14:textFill>
        </w:rPr>
        <w:t>21．</w:t>
      </w:r>
      <w:bookmarkEnd w:id="87"/>
      <w:r>
        <w:rPr>
          <w:b/>
          <w:color w:val="000000" w:themeColor="text1"/>
          <w:szCs w:val="21"/>
          <w14:textFill>
            <w14:solidFill>
              <w14:schemeClr w14:val="tx1"/>
            </w14:solidFill>
          </w14:textFill>
        </w:rPr>
        <w:t>评审过程及保密原则</w:t>
      </w:r>
      <w:bookmarkEnd w:id="88"/>
      <w:bookmarkEnd w:id="89"/>
    </w:p>
    <w:p>
      <w:pPr>
        <w:snapToGrid w:val="0"/>
        <w:spacing w:after="120" w:afterLines="50" w:line="360" w:lineRule="exact"/>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21.1响应文件递交截止时间之后，直到授予参加人合同止，与评标活动有关的工作人员不得收受他人的财务或其他好处，不得向供应商或其他无关人员透漏对响应文件的审查、澄清、评价和比较、成交候选人推荐情况、授标意向以及评审有关的其他情况和资料。</w:t>
      </w:r>
    </w:p>
    <w:p>
      <w:pPr>
        <w:tabs>
          <w:tab w:val="left" w:pos="938"/>
        </w:tabs>
        <w:snapToGrid w:val="0"/>
        <w:spacing w:after="120" w:afterLines="50" w:line="360" w:lineRule="exact"/>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21.2</w:t>
      </w:r>
      <w:r>
        <w:rPr>
          <w:color w:val="000000" w:themeColor="text1"/>
          <w14:textFill>
            <w14:solidFill>
              <w14:schemeClr w14:val="tx1"/>
            </w14:solidFill>
          </w14:textFill>
        </w:rPr>
        <w:t>采购人、采购代理机构应当采取必要措施，保证评审在严格保密的情况下进行。除采购人代表、评审现场组织人员外，采购人的其他工作人员以及与评审工作无关的人员不得进入评审现场。</w:t>
      </w:r>
    </w:p>
    <w:p>
      <w:pPr>
        <w:tabs>
          <w:tab w:val="left" w:pos="938"/>
        </w:tabs>
        <w:snapToGrid w:val="0"/>
        <w:spacing w:after="120" w:afterLines="50" w:line="360" w:lineRule="exact"/>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21.3有关人员对评审情况以及在评审过程中获悉的国家秘密、商业秘密负有保密责任。</w:t>
      </w:r>
    </w:p>
    <w:p>
      <w:pPr>
        <w:snapToGrid w:val="0"/>
        <w:spacing w:after="120" w:afterLines="50" w:line="360" w:lineRule="exact"/>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21.4在评审期间，供应商不得以任何方式干扰、影响评审工作；如供应商试图影响采购人、采购代理机构和评审委员会的任何活动，将导致其响应被拒绝，并承担相应的法律责任。</w:t>
      </w:r>
      <w:bookmarkStart w:id="91" w:name="_Toc520356169"/>
    </w:p>
    <w:p>
      <w:pPr>
        <w:pStyle w:val="2"/>
        <w:ind w:firstLine="210"/>
      </w:pPr>
      <w:r>
        <w:br w:type="page"/>
      </w:r>
    </w:p>
    <w:p>
      <w:pPr>
        <w:snapToGrid w:val="0"/>
        <w:spacing w:after="120" w:afterLines="50" w:line="360" w:lineRule="exact"/>
        <w:ind w:firstLine="420" w:firstLineChars="200"/>
        <w:rPr>
          <w:color w:val="000000" w:themeColor="text1"/>
          <w:szCs w:val="21"/>
          <w14:textFill>
            <w14:solidFill>
              <w14:schemeClr w14:val="tx1"/>
            </w14:solidFill>
          </w14:textFill>
        </w:rPr>
      </w:pPr>
    </w:p>
    <w:p>
      <w:pPr>
        <w:snapToGrid w:val="0"/>
        <w:spacing w:before="240" w:beforeLines="100" w:after="120" w:afterLines="50" w:line="360" w:lineRule="exact"/>
        <w:jc w:val="center"/>
        <w:outlineLvl w:val="2"/>
        <w:rPr>
          <w:b/>
          <w:color w:val="000000" w:themeColor="text1"/>
          <w:sz w:val="28"/>
          <w:szCs w:val="28"/>
          <w14:textFill>
            <w14:solidFill>
              <w14:schemeClr w14:val="tx1"/>
            </w14:solidFill>
          </w14:textFill>
        </w:rPr>
      </w:pPr>
      <w:bookmarkStart w:id="92" w:name="_Toc427272618"/>
      <w:bookmarkStart w:id="93" w:name="_Toc427275966"/>
      <w:bookmarkStart w:id="94" w:name="_Toc163893412"/>
      <w:r>
        <w:rPr>
          <w:b/>
          <w:color w:val="000000" w:themeColor="text1"/>
          <w:sz w:val="28"/>
          <w:szCs w:val="28"/>
          <w14:textFill>
            <w14:solidFill>
              <w14:schemeClr w14:val="tx1"/>
            </w14:solidFill>
          </w14:textFill>
        </w:rPr>
        <w:t>六</w:t>
      </w:r>
      <w:bookmarkEnd w:id="91"/>
      <w:r>
        <w:rPr>
          <w:b/>
          <w:color w:val="000000" w:themeColor="text1"/>
          <w:sz w:val="28"/>
          <w:szCs w:val="28"/>
          <w14:textFill>
            <w14:solidFill>
              <w14:schemeClr w14:val="tx1"/>
            </w14:solidFill>
          </w14:textFill>
        </w:rPr>
        <w:t xml:space="preserve"> 确定</w:t>
      </w:r>
      <w:bookmarkEnd w:id="92"/>
      <w:bookmarkEnd w:id="93"/>
      <w:bookmarkEnd w:id="94"/>
      <w:r>
        <w:rPr>
          <w:b/>
          <w:color w:val="000000" w:themeColor="text1"/>
          <w:sz w:val="28"/>
          <w:szCs w:val="28"/>
          <w14:textFill>
            <w14:solidFill>
              <w14:schemeClr w14:val="tx1"/>
            </w14:solidFill>
          </w14:textFill>
        </w:rPr>
        <w:t>成交</w:t>
      </w:r>
    </w:p>
    <w:p>
      <w:pPr>
        <w:snapToGrid w:val="0"/>
        <w:spacing w:before="120" w:beforeLines="50" w:after="120" w:afterLines="50" w:line="360" w:lineRule="exact"/>
        <w:outlineLvl w:val="3"/>
        <w:rPr>
          <w:b/>
          <w:color w:val="000000" w:themeColor="text1"/>
          <w:szCs w:val="21"/>
          <w14:textFill>
            <w14:solidFill>
              <w14:schemeClr w14:val="tx1"/>
            </w14:solidFill>
          </w14:textFill>
        </w:rPr>
      </w:pPr>
      <w:bookmarkStart w:id="95" w:name="_Toc134857298"/>
      <w:bookmarkStart w:id="96" w:name="_Toc520356170"/>
      <w:bookmarkStart w:id="97" w:name="_Toc163893413"/>
      <w:bookmarkStart w:id="98" w:name="_Ref467307010"/>
      <w:r>
        <w:rPr>
          <w:b/>
          <w:color w:val="000000" w:themeColor="text1"/>
          <w:szCs w:val="21"/>
          <w14:textFill>
            <w14:solidFill>
              <w14:schemeClr w14:val="tx1"/>
            </w14:solidFill>
          </w14:textFill>
        </w:rPr>
        <w:t>22．成交候选人或成交人的确定</w:t>
      </w:r>
      <w:bookmarkEnd w:id="95"/>
      <w:bookmarkEnd w:id="96"/>
      <w:bookmarkEnd w:id="97"/>
      <w:bookmarkEnd w:id="98"/>
    </w:p>
    <w:p>
      <w:pPr>
        <w:snapToGrid w:val="0"/>
        <w:spacing w:after="120" w:afterLines="50" w:line="360" w:lineRule="exact"/>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22.1</w:t>
      </w:r>
      <w:bookmarkStart w:id="99" w:name="_Hlk36111305"/>
      <w:r>
        <w:rPr>
          <w:b/>
          <w:bCs/>
          <w:color w:val="000000" w:themeColor="text1"/>
          <w:szCs w:val="21"/>
          <w14:textFill>
            <w14:solidFill>
              <w14:schemeClr w14:val="tx1"/>
            </w14:solidFill>
          </w14:textFill>
        </w:rPr>
        <w:t>成交人的推荐：详见比选文件第三章 评分办法</w:t>
      </w:r>
      <w:r>
        <w:rPr>
          <w:b/>
          <w:bCs/>
          <w:color w:val="000000" w:themeColor="text1"/>
          <w14:textFill>
            <w14:solidFill>
              <w14:schemeClr w14:val="tx1"/>
            </w14:solidFill>
          </w14:textFill>
        </w:rPr>
        <w:t>。</w:t>
      </w:r>
      <w:bookmarkEnd w:id="99"/>
    </w:p>
    <w:p>
      <w:pPr>
        <w:snapToGrid w:val="0"/>
        <w:spacing w:after="120" w:afterLines="50" w:line="360" w:lineRule="exact"/>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22.2采购人将根据评审报告及推荐的详见候选人依法按序确定成交人。成交候选人并列的，按</w:t>
      </w:r>
      <w:r>
        <w:rPr>
          <w:b/>
          <w:color w:val="000000" w:themeColor="text1"/>
          <w:szCs w:val="21"/>
          <w14:textFill>
            <w14:solidFill>
              <w14:schemeClr w14:val="tx1"/>
            </w14:solidFill>
          </w14:textFill>
        </w:rPr>
        <w:t>供应商须知前附表</w:t>
      </w:r>
      <w:r>
        <w:rPr>
          <w:color w:val="000000" w:themeColor="text1"/>
          <w:szCs w:val="21"/>
          <w14:textFill>
            <w14:solidFill>
              <w14:schemeClr w14:val="tx1"/>
            </w14:solidFill>
          </w14:textFill>
        </w:rPr>
        <w:t>规定确定成交人；比选文件未规定的，采取随机抽取的方式确定。</w:t>
      </w:r>
    </w:p>
    <w:p>
      <w:pPr>
        <w:snapToGrid w:val="0"/>
        <w:spacing w:after="120" w:afterLines="50" w:line="360" w:lineRule="exact"/>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成交人拒绝与采购人签订合同的，采购人可以按照评审报告推荐的成交候选人名单排序，确定下一候选人为成交人，也可以重新开展比选活动。</w:t>
      </w:r>
    </w:p>
    <w:p>
      <w:pPr>
        <w:snapToGrid w:val="0"/>
        <w:spacing w:after="120" w:afterLines="50" w:line="360" w:lineRule="exact"/>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22.3采购人在收到评审报告5个工作日内未按评审报告推荐的成交候选人顺序确定成交人，又不能说明合法理由的，视同按评审报告推荐的顺序确定排名第一的成交候选人为成交人。</w:t>
      </w:r>
    </w:p>
    <w:p>
      <w:pPr>
        <w:snapToGrid w:val="0"/>
        <w:spacing w:before="120" w:beforeLines="50" w:after="120" w:afterLines="50" w:line="360" w:lineRule="exact"/>
        <w:outlineLvl w:val="3"/>
        <w:rPr>
          <w:b/>
          <w:color w:val="000000" w:themeColor="text1"/>
          <w:szCs w:val="21"/>
          <w14:textFill>
            <w14:solidFill>
              <w14:schemeClr w14:val="tx1"/>
            </w14:solidFill>
          </w14:textFill>
        </w:rPr>
      </w:pPr>
      <w:bookmarkStart w:id="100" w:name="_Toc163893414"/>
      <w:bookmarkStart w:id="101" w:name="_Toc134857299"/>
      <w:r>
        <w:rPr>
          <w:b/>
          <w:color w:val="000000" w:themeColor="text1"/>
          <w:szCs w:val="21"/>
          <w14:textFill>
            <w14:solidFill>
              <w14:schemeClr w14:val="tx1"/>
            </w14:solidFill>
          </w14:textFill>
        </w:rPr>
        <w:t>23．最终审查</w:t>
      </w:r>
      <w:bookmarkEnd w:id="100"/>
      <w:bookmarkEnd w:id="101"/>
    </w:p>
    <w:p>
      <w:pPr>
        <w:snapToGrid w:val="0"/>
        <w:spacing w:after="120" w:afterLines="50" w:line="360" w:lineRule="exact"/>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23.1如有必要，评审委员会将对第一成交候选人是否有能力圆满地履行合同进行最终审查。</w:t>
      </w:r>
    </w:p>
    <w:p>
      <w:pPr>
        <w:snapToGrid w:val="0"/>
        <w:spacing w:after="120" w:afterLines="50" w:line="360" w:lineRule="exact"/>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23.2审查内容：根据第一成交候选人按规定递交的资格证明文件和评审委员会认为其它必要的、合适的资料，对供应商的财务、技术、服务和生产能力等进行审查。</w:t>
      </w:r>
    </w:p>
    <w:p>
      <w:pPr>
        <w:snapToGrid w:val="0"/>
        <w:spacing w:after="120" w:afterLines="50" w:line="360" w:lineRule="exact"/>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23.3如果审查未通过，评审委员会将取消其成交候选人资格，并按顺序推荐排名第二的成交候选人并进行最终审查</w:t>
      </w:r>
      <w:bookmarkStart w:id="102" w:name="_Toc520356172"/>
      <w:r>
        <w:rPr>
          <w:color w:val="000000" w:themeColor="text1"/>
          <w:szCs w:val="21"/>
          <w14:textFill>
            <w14:solidFill>
              <w14:schemeClr w14:val="tx1"/>
            </w14:solidFill>
          </w14:textFill>
        </w:rPr>
        <w:t>，依次类推。</w:t>
      </w:r>
    </w:p>
    <w:p>
      <w:pPr>
        <w:snapToGrid w:val="0"/>
        <w:spacing w:before="120" w:beforeLines="50" w:after="120" w:afterLines="50" w:line="360" w:lineRule="exact"/>
        <w:outlineLvl w:val="3"/>
        <w:rPr>
          <w:b/>
          <w:color w:val="000000" w:themeColor="text1"/>
          <w:szCs w:val="21"/>
          <w14:textFill>
            <w14:solidFill>
              <w14:schemeClr w14:val="tx1"/>
            </w14:solidFill>
          </w14:textFill>
        </w:rPr>
      </w:pPr>
      <w:r>
        <w:rPr>
          <w:b/>
          <w:color w:val="000000" w:themeColor="text1"/>
          <w:szCs w:val="21"/>
          <w14:textFill>
            <w14:solidFill>
              <w14:schemeClr w14:val="tx1"/>
            </w14:solidFill>
          </w14:textFill>
        </w:rPr>
        <w:t>24.更改采购货物或服务数量的权利</w:t>
      </w:r>
    </w:p>
    <w:p>
      <w:pPr>
        <w:snapToGrid w:val="0"/>
        <w:spacing w:after="120" w:afterLines="50" w:line="360" w:lineRule="exact"/>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24.1</w:t>
      </w:r>
      <w:r>
        <w:rPr>
          <w:b/>
          <w:color w:val="000000" w:themeColor="text1"/>
          <w:szCs w:val="21"/>
          <w14:textFill>
            <w14:solidFill>
              <w14:schemeClr w14:val="tx1"/>
            </w14:solidFill>
          </w14:textFill>
        </w:rPr>
        <w:t>见供应商须知前附表</w:t>
      </w:r>
      <w:r>
        <w:rPr>
          <w:color w:val="000000" w:themeColor="text1"/>
          <w:szCs w:val="21"/>
          <w14:textFill>
            <w14:solidFill>
              <w14:schemeClr w14:val="tx1"/>
            </w14:solidFill>
          </w14:textFill>
        </w:rPr>
        <w:t>。</w:t>
      </w:r>
    </w:p>
    <w:bookmarkEnd w:id="102"/>
    <w:p>
      <w:pPr>
        <w:snapToGrid w:val="0"/>
        <w:spacing w:before="120" w:beforeLines="50" w:after="120" w:afterLines="50" w:line="360" w:lineRule="exact"/>
        <w:outlineLvl w:val="3"/>
        <w:rPr>
          <w:b/>
          <w:color w:val="000000" w:themeColor="text1"/>
          <w:szCs w:val="21"/>
          <w14:textFill>
            <w14:solidFill>
              <w14:schemeClr w14:val="tx1"/>
            </w14:solidFill>
          </w14:textFill>
        </w:rPr>
      </w:pPr>
      <w:bookmarkStart w:id="103" w:name="_Toc163893415"/>
      <w:bookmarkStart w:id="104" w:name="_Toc134857300"/>
      <w:bookmarkStart w:id="105" w:name="_Ref467306874"/>
      <w:bookmarkStart w:id="106" w:name="_Toc520356173"/>
      <w:r>
        <w:rPr>
          <w:b/>
          <w:color w:val="000000" w:themeColor="text1"/>
          <w:szCs w:val="21"/>
          <w14:textFill>
            <w14:solidFill>
              <w14:schemeClr w14:val="tx1"/>
            </w14:solidFill>
          </w14:textFill>
        </w:rPr>
        <w:t>25．接受和拒绝任何或所有响应的权利</w:t>
      </w:r>
      <w:bookmarkEnd w:id="103"/>
      <w:bookmarkEnd w:id="104"/>
      <w:bookmarkEnd w:id="105"/>
      <w:bookmarkEnd w:id="106"/>
    </w:p>
    <w:p>
      <w:pPr>
        <w:snapToGrid w:val="0"/>
        <w:spacing w:after="120" w:afterLines="50" w:line="360" w:lineRule="exact"/>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25.1为维护国家和社会公共利益，采购人保留在授标之前任何时候接受或拒绝任何响应的权利，且对受影响的供应商不承担任何责任。</w:t>
      </w:r>
    </w:p>
    <w:p>
      <w:pPr>
        <w:snapToGrid w:val="0"/>
        <w:spacing w:after="120" w:afterLines="50" w:line="360" w:lineRule="exact"/>
        <w:ind w:firstLine="420" w:firstLineChars="200"/>
        <w:rPr>
          <w:color w:val="000000" w:themeColor="text1"/>
          <w:szCs w:val="21"/>
          <w14:textFill>
            <w14:solidFill>
              <w14:schemeClr w14:val="tx1"/>
            </w14:solidFill>
          </w14:textFill>
        </w:rPr>
      </w:pPr>
      <w:bookmarkStart w:id="107" w:name="_Toc135536492"/>
      <w:bookmarkStart w:id="108" w:name="_Toc134857301"/>
      <w:bookmarkStart w:id="109" w:name="_Toc520356174"/>
      <w:r>
        <w:rPr>
          <w:color w:val="000000" w:themeColor="text1"/>
          <w:szCs w:val="21"/>
          <w14:textFill>
            <w14:solidFill>
              <w14:schemeClr w14:val="tx1"/>
            </w14:solidFill>
          </w14:textFill>
        </w:rPr>
        <w:t>25.2因不可抗力或成交人自身原因不能履约等情形，采购人保留依法确定其他成交候选人为成交人并与之签订合同的权利。</w:t>
      </w:r>
      <w:bookmarkEnd w:id="107"/>
      <w:bookmarkEnd w:id="108"/>
    </w:p>
    <w:p>
      <w:pPr>
        <w:snapToGrid w:val="0"/>
        <w:spacing w:before="120" w:beforeLines="50" w:after="120" w:afterLines="50" w:line="360" w:lineRule="exact"/>
        <w:outlineLvl w:val="3"/>
        <w:rPr>
          <w:b/>
          <w:color w:val="000000" w:themeColor="text1"/>
          <w:szCs w:val="21"/>
          <w14:textFill>
            <w14:solidFill>
              <w14:schemeClr w14:val="tx1"/>
            </w14:solidFill>
          </w14:textFill>
        </w:rPr>
      </w:pPr>
      <w:bookmarkStart w:id="110" w:name="_Toc163893416"/>
      <w:bookmarkStart w:id="111" w:name="_Toc134857302"/>
      <w:r>
        <w:rPr>
          <w:b/>
          <w:color w:val="000000" w:themeColor="text1"/>
          <w:szCs w:val="21"/>
          <w14:textFill>
            <w14:solidFill>
              <w14:schemeClr w14:val="tx1"/>
            </w14:solidFill>
          </w14:textFill>
        </w:rPr>
        <w:t>26．成交结果公示及成交通知书</w:t>
      </w:r>
      <w:bookmarkEnd w:id="109"/>
      <w:bookmarkEnd w:id="110"/>
      <w:bookmarkEnd w:id="111"/>
    </w:p>
    <w:p>
      <w:pPr>
        <w:snapToGrid w:val="0"/>
        <w:spacing w:after="120" w:afterLines="50" w:line="360" w:lineRule="exact"/>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26.1采购人或者采购代理机构应当自成交人确定之日起2个工作日内，在省级以上财政部门指定的媒体上公告成交结果公示，比选文件应当随成交结果公示同时公告。成交结果公示内容应当包括采购人及其委托的采购代理机构的名称、地址、联系方式，项目名称和项目编号，成交人名称、地址和成交金额，主要成交标的的名称、规格型号、数量、单价、服务要求，成交结果公示期限以及评审专家名单。成交结果公示期限为1个工作日。</w:t>
      </w:r>
    </w:p>
    <w:p>
      <w:pPr>
        <w:snapToGrid w:val="0"/>
        <w:spacing w:after="120" w:afterLines="50" w:line="360" w:lineRule="exact"/>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在成交人确定后，采购代理机构将在2个工作日内发出成交通知书，并在财政部门指定的媒体上公布成交结果，比选文件随成交结果同时公布。供应商如有异议的，应当在成交结果公示期满之日起7个工作日内以书面形式向采购人和采购代理机构提出质疑。</w:t>
      </w:r>
      <w:r>
        <w:rPr>
          <w:color w:val="000000" w:themeColor="text1"/>
          <w14:textFill>
            <w14:solidFill>
              <w14:schemeClr w14:val="tx1"/>
            </w14:solidFill>
          </w14:textFill>
        </w:rPr>
        <w:t>对未通过资格审查的供应商，应当告知其未通过的原因；采用综合评分法评审的，还应当告知未成交人本人的评审得分与排序。</w:t>
      </w:r>
    </w:p>
    <w:p>
      <w:pPr>
        <w:snapToGrid w:val="0"/>
        <w:spacing w:after="120" w:afterLines="50" w:line="360" w:lineRule="exact"/>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26.2供应商可通过相关发布媒体查询成交结果。</w:t>
      </w:r>
    </w:p>
    <w:p>
      <w:pPr>
        <w:snapToGrid w:val="0"/>
        <w:spacing w:after="120" w:afterLines="50" w:line="360" w:lineRule="exact"/>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26.3成交通知书是合同的组成部分。</w:t>
      </w:r>
    </w:p>
    <w:p>
      <w:pPr>
        <w:snapToGrid w:val="0"/>
        <w:spacing w:before="120" w:beforeLines="50" w:after="120" w:afterLines="50" w:line="360" w:lineRule="exact"/>
        <w:outlineLvl w:val="3"/>
        <w:rPr>
          <w:b/>
          <w:color w:val="000000" w:themeColor="text1"/>
          <w:szCs w:val="21"/>
          <w14:textFill>
            <w14:solidFill>
              <w14:schemeClr w14:val="tx1"/>
            </w14:solidFill>
          </w14:textFill>
        </w:rPr>
      </w:pPr>
      <w:bookmarkStart w:id="112" w:name="_Ref467307204"/>
      <w:bookmarkStart w:id="113" w:name="_Toc163893417"/>
      <w:bookmarkStart w:id="114" w:name="_Toc520356175"/>
      <w:bookmarkStart w:id="115" w:name="_Ref467307062"/>
      <w:bookmarkStart w:id="116" w:name="_Toc134857303"/>
      <w:bookmarkStart w:id="117" w:name="_Ref467306978"/>
      <w:bookmarkStart w:id="118" w:name="_Ref467306377"/>
      <w:r>
        <w:rPr>
          <w:b/>
          <w:color w:val="000000" w:themeColor="text1"/>
          <w:szCs w:val="21"/>
          <w14:textFill>
            <w14:solidFill>
              <w14:schemeClr w14:val="tx1"/>
            </w14:solidFill>
          </w14:textFill>
        </w:rPr>
        <w:t>27. 签订合同</w:t>
      </w:r>
      <w:bookmarkEnd w:id="112"/>
      <w:bookmarkEnd w:id="113"/>
      <w:bookmarkEnd w:id="114"/>
      <w:bookmarkEnd w:id="115"/>
      <w:bookmarkEnd w:id="116"/>
      <w:bookmarkEnd w:id="117"/>
      <w:bookmarkEnd w:id="118"/>
    </w:p>
    <w:p>
      <w:pPr>
        <w:snapToGrid w:val="0"/>
        <w:spacing w:after="120" w:afterLines="50" w:line="360" w:lineRule="exact"/>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27.1成交人应当自成交通知书发出之日起30日内，与采购人签订书面合同。如果成交人无正当理由不与采购人签订合同，或未按第29条规定提交履约保证金的，采购人及采购代理机构有权没收其响应保证金。在此情况下，采购人可按规定选择排名第二的成交候选人，或重新比选。</w:t>
      </w:r>
    </w:p>
    <w:p>
      <w:pPr>
        <w:snapToGrid w:val="0"/>
        <w:spacing w:after="120" w:afterLines="50" w:line="360" w:lineRule="exact"/>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27.2</w:t>
      </w:r>
      <w:bookmarkStart w:id="119" w:name="_Toc520356176"/>
      <w:bookmarkStart w:id="120" w:name="_Ref467307090"/>
      <w:bookmarkStart w:id="121" w:name="_Ref467306425"/>
      <w:r>
        <w:rPr>
          <w:color w:val="000000" w:themeColor="text1"/>
          <w:szCs w:val="21"/>
          <w14:textFill>
            <w14:solidFill>
              <w14:schemeClr w14:val="tx1"/>
            </w14:solidFill>
          </w14:textFill>
        </w:rPr>
        <w:t>比选文件及其澄清、修改文件、成交人的响应文件及其澄清文件等，均为签订合同的依据。</w:t>
      </w:r>
    </w:p>
    <w:p>
      <w:pPr>
        <w:snapToGrid w:val="0"/>
        <w:spacing w:after="120" w:afterLines="50" w:line="360" w:lineRule="exact"/>
        <w:ind w:firstLine="420" w:firstLineChars="20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27.3合同履行中，采购人可以与成交人签订补充合同，但补充合同必须符合相关法律法规有关规定。</w:t>
      </w:r>
    </w:p>
    <w:bookmarkEnd w:id="119"/>
    <w:bookmarkEnd w:id="120"/>
    <w:bookmarkEnd w:id="121"/>
    <w:p>
      <w:pPr>
        <w:snapToGrid w:val="0"/>
        <w:spacing w:before="120" w:beforeLines="50" w:after="120" w:afterLines="50" w:line="360" w:lineRule="exact"/>
        <w:outlineLvl w:val="3"/>
        <w:rPr>
          <w:b/>
          <w:color w:val="000000" w:themeColor="text1"/>
          <w:szCs w:val="21"/>
          <w14:textFill>
            <w14:solidFill>
              <w14:schemeClr w14:val="tx1"/>
            </w14:solidFill>
          </w14:textFill>
        </w:rPr>
      </w:pPr>
      <w:r>
        <w:rPr>
          <w:b/>
          <w:color w:val="000000" w:themeColor="text1"/>
          <w:szCs w:val="21"/>
          <w14:textFill>
            <w14:solidFill>
              <w14:schemeClr w14:val="tx1"/>
            </w14:solidFill>
          </w14:textFill>
        </w:rPr>
        <w:t>28．履约保证金</w:t>
      </w:r>
    </w:p>
    <w:p>
      <w:pPr>
        <w:tabs>
          <w:tab w:val="left" w:pos="5387"/>
        </w:tabs>
        <w:snapToGrid w:val="0"/>
        <w:spacing w:after="120" w:afterLines="50" w:line="360" w:lineRule="exact"/>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28.1成交人应按</w:t>
      </w:r>
      <w:r>
        <w:rPr>
          <w:b/>
          <w:color w:val="000000" w:themeColor="text1"/>
          <w:szCs w:val="21"/>
          <w14:textFill>
            <w14:solidFill>
              <w14:schemeClr w14:val="tx1"/>
            </w14:solidFill>
          </w14:textFill>
        </w:rPr>
        <w:t>供应商须知前附表</w:t>
      </w:r>
      <w:r>
        <w:rPr>
          <w:color w:val="000000" w:themeColor="text1"/>
          <w:szCs w:val="21"/>
          <w14:textFill>
            <w14:solidFill>
              <w14:schemeClr w14:val="tx1"/>
            </w14:solidFill>
          </w14:textFill>
        </w:rPr>
        <w:t>中的规定，并按照比选文件中提供的履约保证金保函格式或采购人可以接受的其他形式向采购人提交履约保证金。</w:t>
      </w:r>
    </w:p>
    <w:p>
      <w:pPr>
        <w:snapToGrid w:val="0"/>
        <w:spacing w:after="120" w:afterLines="50" w:line="360" w:lineRule="exact"/>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28.2成交人未按规定提交履约保证金的，采购人有权取消其成交资格，并按比选文件规定没收其响应保证金。</w:t>
      </w:r>
    </w:p>
    <w:p>
      <w:pPr>
        <w:widowControl/>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br w:type="page"/>
      </w:r>
    </w:p>
    <w:p>
      <w:pPr>
        <w:snapToGrid w:val="0"/>
        <w:spacing w:after="120" w:afterLines="50" w:line="360" w:lineRule="exact"/>
        <w:ind w:left="840" w:hanging="840" w:hangingChars="400"/>
        <w:rPr>
          <w:color w:val="000000" w:themeColor="text1"/>
          <w:szCs w:val="21"/>
          <w14:textFill>
            <w14:solidFill>
              <w14:schemeClr w14:val="tx1"/>
            </w14:solidFill>
          </w14:textFill>
        </w:rPr>
      </w:pPr>
    </w:p>
    <w:p>
      <w:pPr>
        <w:snapToGrid w:val="0"/>
        <w:spacing w:before="240" w:beforeLines="100" w:after="120" w:afterLines="50" w:line="360" w:lineRule="exact"/>
        <w:jc w:val="center"/>
        <w:outlineLvl w:val="2"/>
        <w:rPr>
          <w:b/>
          <w:color w:val="000000" w:themeColor="text1"/>
          <w:sz w:val="28"/>
          <w:szCs w:val="28"/>
          <w14:textFill>
            <w14:solidFill>
              <w14:schemeClr w14:val="tx1"/>
            </w14:solidFill>
          </w14:textFill>
        </w:rPr>
      </w:pPr>
      <w:bookmarkStart w:id="122" w:name="_Toc89569873"/>
      <w:bookmarkStart w:id="123" w:name="_Toc427275967"/>
      <w:bookmarkStart w:id="124" w:name="_Toc427272619"/>
      <w:r>
        <w:rPr>
          <w:b/>
          <w:color w:val="000000" w:themeColor="text1"/>
          <w:sz w:val="28"/>
          <w:szCs w:val="28"/>
          <w14:textFill>
            <w14:solidFill>
              <w14:schemeClr w14:val="tx1"/>
            </w14:solidFill>
          </w14:textFill>
        </w:rPr>
        <w:t>七 成交代理服务费</w:t>
      </w:r>
      <w:bookmarkEnd w:id="122"/>
      <w:bookmarkEnd w:id="123"/>
      <w:bookmarkEnd w:id="124"/>
    </w:p>
    <w:p>
      <w:pPr>
        <w:snapToGrid w:val="0"/>
        <w:spacing w:before="120" w:beforeLines="50" w:after="120" w:afterLines="50" w:line="360" w:lineRule="exact"/>
        <w:outlineLvl w:val="3"/>
        <w:rPr>
          <w:b/>
          <w:color w:val="000000" w:themeColor="text1"/>
          <w:szCs w:val="21"/>
          <w14:textFill>
            <w14:solidFill>
              <w14:schemeClr w14:val="tx1"/>
            </w14:solidFill>
          </w14:textFill>
        </w:rPr>
      </w:pPr>
      <w:r>
        <w:rPr>
          <w:b/>
          <w:color w:val="000000" w:themeColor="text1"/>
          <w:szCs w:val="21"/>
          <w14:textFill>
            <w14:solidFill>
              <w14:schemeClr w14:val="tx1"/>
            </w14:solidFill>
          </w14:textFill>
        </w:rPr>
        <w:t xml:space="preserve">29. </w:t>
      </w:r>
      <w:r>
        <w:rPr>
          <w:b/>
          <w:color w:val="000000" w:themeColor="text1"/>
          <w:sz w:val="28"/>
          <w:szCs w:val="28"/>
          <w14:textFill>
            <w14:solidFill>
              <w14:schemeClr w14:val="tx1"/>
            </w14:solidFill>
          </w14:textFill>
        </w:rPr>
        <w:t>成交</w:t>
      </w:r>
      <w:r>
        <w:rPr>
          <w:b/>
          <w:color w:val="000000" w:themeColor="text1"/>
          <w:szCs w:val="21"/>
          <w14:textFill>
            <w14:solidFill>
              <w14:schemeClr w14:val="tx1"/>
            </w14:solidFill>
          </w14:textFill>
        </w:rPr>
        <w:t>代理服务费</w:t>
      </w:r>
    </w:p>
    <w:p>
      <w:pPr>
        <w:snapToGrid w:val="0"/>
        <w:spacing w:after="120" w:afterLines="50" w:line="360" w:lineRule="exact"/>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29.1根据本项目实际情况，</w:t>
      </w:r>
      <w:r>
        <w:rPr>
          <w:rFonts w:hint="eastAsia"/>
          <w:color w:val="000000" w:themeColor="text1"/>
          <w:szCs w:val="21"/>
          <w14:textFill>
            <w14:solidFill>
              <w14:schemeClr w14:val="tx1"/>
            </w14:solidFill>
          </w14:textFill>
        </w:rPr>
        <w:t>成交</w:t>
      </w:r>
      <w:r>
        <w:rPr>
          <w:color w:val="000000" w:themeColor="text1"/>
          <w:szCs w:val="21"/>
          <w14:textFill>
            <w14:solidFill>
              <w14:schemeClr w14:val="tx1"/>
            </w14:solidFill>
          </w14:textFill>
        </w:rPr>
        <w:t>代理服务费由</w:t>
      </w:r>
      <w:r>
        <w:rPr>
          <w:b/>
          <w:color w:val="000000" w:themeColor="text1"/>
          <w:szCs w:val="21"/>
          <w:u w:val="single"/>
          <w14:textFill>
            <w14:solidFill>
              <w14:schemeClr w14:val="tx1"/>
            </w14:solidFill>
          </w14:textFill>
        </w:rPr>
        <w:t>详见供应商须知前附表</w:t>
      </w:r>
      <w:r>
        <w:rPr>
          <w:color w:val="000000" w:themeColor="text1"/>
          <w:szCs w:val="21"/>
          <w14:textFill>
            <w14:solidFill>
              <w14:schemeClr w14:val="tx1"/>
            </w14:solidFill>
          </w14:textFill>
        </w:rPr>
        <w:t>承担。</w:t>
      </w:r>
    </w:p>
    <w:p>
      <w:pPr>
        <w:snapToGrid w:val="0"/>
        <w:spacing w:after="120" w:afterLines="50" w:line="360" w:lineRule="exact"/>
        <w:ind w:firstLine="420" w:firstLineChars="200"/>
        <w:rPr>
          <w:b/>
          <w:color w:val="000000" w:themeColor="text1"/>
          <w:szCs w:val="21"/>
          <w:u w:val="single"/>
          <w14:textFill>
            <w14:solidFill>
              <w14:schemeClr w14:val="tx1"/>
            </w14:solidFill>
          </w14:textFill>
        </w:rPr>
      </w:pPr>
      <w:bookmarkStart w:id="125" w:name="_Toc427275968"/>
      <w:bookmarkStart w:id="126" w:name="_Toc427272620"/>
      <w:r>
        <w:rPr>
          <w:color w:val="000000" w:themeColor="text1"/>
          <w:szCs w:val="21"/>
          <w14:textFill>
            <w14:solidFill>
              <w14:schemeClr w14:val="tx1"/>
            </w14:solidFill>
          </w14:textFill>
        </w:rPr>
        <w:t>29.1.1如由成交人承担，成交人必须在发出参加通知书后5个工作日内，按下述标准向中信国际招标有限公司缴纳成交代理服务费，即成交服务费。</w:t>
      </w:r>
      <w:r>
        <w:rPr>
          <w:b/>
          <w:color w:val="000000" w:themeColor="text1"/>
          <w:szCs w:val="21"/>
          <w:u w:val="single"/>
          <w14:textFill>
            <w14:solidFill>
              <w14:schemeClr w14:val="tx1"/>
            </w14:solidFill>
          </w14:textFill>
        </w:rPr>
        <w:t>供应商须知前附表另有规定，以供应商须知前附表规定为准。</w:t>
      </w:r>
    </w:p>
    <w:tbl>
      <w:tblPr>
        <w:tblStyle w:val="68"/>
        <w:tblW w:w="94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25"/>
        <w:gridCol w:w="3120"/>
        <w:gridCol w:w="3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1" w:hRule="atLeast"/>
        </w:trPr>
        <w:tc>
          <w:tcPr>
            <w:tcW w:w="3225" w:type="dxa"/>
            <w:tcBorders>
              <w:top w:val="single" w:color="auto" w:sz="4" w:space="0"/>
              <w:left w:val="single" w:color="auto" w:sz="4" w:space="0"/>
              <w:bottom w:val="single" w:color="auto" w:sz="4" w:space="0"/>
              <w:right w:val="single" w:color="auto" w:sz="4" w:space="0"/>
            </w:tcBorders>
            <w:vAlign w:val="center"/>
          </w:tcPr>
          <w:p>
            <w:pPr>
              <w:jc w:val="center"/>
              <w:rPr>
                <w:b/>
                <w:color w:val="000000" w:themeColor="text1"/>
                <w:szCs w:val="21"/>
                <w14:textFill>
                  <w14:solidFill>
                    <w14:schemeClr w14:val="tx1"/>
                  </w14:solidFill>
                </w14:textFill>
              </w:rPr>
            </w:pPr>
            <w:bookmarkStart w:id="127" w:name="_Hlk40255441"/>
            <w:r>
              <w:rPr>
                <w:b/>
                <w:color w:val="000000" w:themeColor="text1"/>
                <w:szCs w:val="21"/>
                <w14:textFill>
                  <w14:solidFill>
                    <w14:schemeClr w14:val="tx1"/>
                  </w14:solidFill>
                </w14:textFill>
              </w:rPr>
              <w:t>成交金额（万元）</w:t>
            </w:r>
          </w:p>
        </w:tc>
        <w:tc>
          <w:tcPr>
            <w:tcW w:w="3120" w:type="dxa"/>
            <w:tcBorders>
              <w:top w:val="single" w:color="auto" w:sz="4" w:space="0"/>
              <w:left w:val="single" w:color="auto" w:sz="4" w:space="0"/>
              <w:bottom w:val="single" w:color="auto" w:sz="4" w:space="0"/>
              <w:right w:val="single" w:color="auto" w:sz="4" w:space="0"/>
            </w:tcBorders>
            <w:vAlign w:val="center"/>
          </w:tcPr>
          <w:p>
            <w:pPr>
              <w:jc w:val="center"/>
              <w:rPr>
                <w:b/>
                <w:color w:val="000000" w:themeColor="text1"/>
                <w:szCs w:val="21"/>
                <w14:textFill>
                  <w14:solidFill>
                    <w14:schemeClr w14:val="tx1"/>
                  </w14:solidFill>
                </w14:textFill>
              </w:rPr>
            </w:pPr>
            <w:r>
              <w:rPr>
                <w:b/>
                <w:color w:val="000000" w:themeColor="text1"/>
                <w:szCs w:val="21"/>
                <w14:textFill>
                  <w14:solidFill>
                    <w14:schemeClr w14:val="tx1"/>
                  </w14:solidFill>
                </w14:textFill>
              </w:rPr>
              <w:t>货物招标代理费标准费率</w:t>
            </w:r>
          </w:p>
        </w:tc>
        <w:tc>
          <w:tcPr>
            <w:tcW w:w="3120" w:type="dxa"/>
            <w:tcBorders>
              <w:top w:val="single" w:color="auto" w:sz="4" w:space="0"/>
              <w:left w:val="single" w:color="auto" w:sz="4" w:space="0"/>
              <w:bottom w:val="single" w:color="auto" w:sz="4" w:space="0"/>
              <w:right w:val="single" w:color="auto" w:sz="4" w:space="0"/>
            </w:tcBorders>
            <w:vAlign w:val="center"/>
          </w:tcPr>
          <w:p>
            <w:pPr>
              <w:jc w:val="center"/>
              <w:rPr>
                <w:b/>
                <w:color w:val="000000" w:themeColor="text1"/>
                <w:szCs w:val="21"/>
                <w14:textFill>
                  <w14:solidFill>
                    <w14:schemeClr w14:val="tx1"/>
                  </w14:solidFill>
                </w14:textFill>
              </w:rPr>
            </w:pPr>
            <w:r>
              <w:rPr>
                <w:b/>
                <w:color w:val="000000" w:themeColor="text1"/>
                <w:szCs w:val="21"/>
                <w14:textFill>
                  <w14:solidFill>
                    <w14:schemeClr w14:val="tx1"/>
                  </w14:solidFill>
                </w14:textFill>
              </w:rPr>
              <w:t>服务招标代理费标准费率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5" w:type="dxa"/>
            <w:tcBorders>
              <w:top w:val="single" w:color="auto" w:sz="4" w:space="0"/>
              <w:left w:val="single" w:color="auto" w:sz="4" w:space="0"/>
              <w:bottom w:val="single" w:color="auto" w:sz="4" w:space="0"/>
              <w:right w:val="single" w:color="auto" w:sz="4" w:space="0"/>
            </w:tcBorders>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100以下</w:t>
            </w:r>
          </w:p>
        </w:tc>
        <w:tc>
          <w:tcPr>
            <w:tcW w:w="3120" w:type="dxa"/>
            <w:tcBorders>
              <w:top w:val="single" w:color="auto" w:sz="4" w:space="0"/>
              <w:left w:val="single" w:color="auto" w:sz="4" w:space="0"/>
              <w:bottom w:val="single" w:color="auto" w:sz="4" w:space="0"/>
              <w:right w:val="single" w:color="auto" w:sz="4" w:space="0"/>
            </w:tcBorders>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1.5%</w:t>
            </w:r>
          </w:p>
        </w:tc>
        <w:tc>
          <w:tcPr>
            <w:tcW w:w="3120" w:type="dxa"/>
            <w:tcBorders>
              <w:top w:val="single" w:color="auto" w:sz="4" w:space="0"/>
              <w:left w:val="single" w:color="auto" w:sz="4" w:space="0"/>
              <w:bottom w:val="single" w:color="auto" w:sz="4" w:space="0"/>
              <w:right w:val="single" w:color="auto" w:sz="4" w:space="0"/>
            </w:tcBorders>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5" w:type="dxa"/>
            <w:tcBorders>
              <w:top w:val="single" w:color="auto" w:sz="4" w:space="0"/>
              <w:left w:val="single" w:color="auto" w:sz="4" w:space="0"/>
              <w:bottom w:val="single" w:color="auto" w:sz="4" w:space="0"/>
              <w:right w:val="single" w:color="auto" w:sz="4" w:space="0"/>
            </w:tcBorders>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100-500</w:t>
            </w:r>
          </w:p>
        </w:tc>
        <w:tc>
          <w:tcPr>
            <w:tcW w:w="3120" w:type="dxa"/>
            <w:tcBorders>
              <w:top w:val="single" w:color="auto" w:sz="4" w:space="0"/>
              <w:left w:val="single" w:color="auto" w:sz="4" w:space="0"/>
              <w:bottom w:val="single" w:color="auto" w:sz="4" w:space="0"/>
              <w:right w:val="single" w:color="auto" w:sz="4" w:space="0"/>
            </w:tcBorders>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1.1%</w:t>
            </w:r>
          </w:p>
        </w:tc>
        <w:tc>
          <w:tcPr>
            <w:tcW w:w="3120" w:type="dxa"/>
            <w:tcBorders>
              <w:top w:val="single" w:color="auto" w:sz="4" w:space="0"/>
              <w:left w:val="single" w:color="auto" w:sz="4" w:space="0"/>
              <w:bottom w:val="single" w:color="auto" w:sz="4" w:space="0"/>
              <w:right w:val="single" w:color="auto" w:sz="4" w:space="0"/>
            </w:tcBorders>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5" w:type="dxa"/>
            <w:tcBorders>
              <w:top w:val="single" w:color="auto" w:sz="4" w:space="0"/>
              <w:left w:val="single" w:color="auto" w:sz="4" w:space="0"/>
              <w:bottom w:val="single" w:color="auto" w:sz="4" w:space="0"/>
              <w:right w:val="single" w:color="auto" w:sz="4" w:space="0"/>
            </w:tcBorders>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500-1000</w:t>
            </w:r>
          </w:p>
        </w:tc>
        <w:tc>
          <w:tcPr>
            <w:tcW w:w="3120" w:type="dxa"/>
            <w:tcBorders>
              <w:top w:val="single" w:color="auto" w:sz="4" w:space="0"/>
              <w:left w:val="single" w:color="auto" w:sz="4" w:space="0"/>
              <w:bottom w:val="single" w:color="auto" w:sz="4" w:space="0"/>
              <w:right w:val="single" w:color="auto" w:sz="4" w:space="0"/>
            </w:tcBorders>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0.8%</w:t>
            </w:r>
          </w:p>
        </w:tc>
        <w:tc>
          <w:tcPr>
            <w:tcW w:w="3120" w:type="dxa"/>
            <w:tcBorders>
              <w:top w:val="single" w:color="auto" w:sz="4" w:space="0"/>
              <w:left w:val="single" w:color="auto" w:sz="4" w:space="0"/>
              <w:bottom w:val="single" w:color="auto" w:sz="4" w:space="0"/>
              <w:right w:val="single" w:color="auto" w:sz="4" w:space="0"/>
            </w:tcBorders>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0.45%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225" w:type="dxa"/>
            <w:tcBorders>
              <w:top w:val="single" w:color="auto" w:sz="4" w:space="0"/>
              <w:left w:val="single" w:color="auto" w:sz="4" w:space="0"/>
              <w:bottom w:val="single" w:color="auto" w:sz="4" w:space="0"/>
              <w:right w:val="single" w:color="auto" w:sz="4" w:space="0"/>
            </w:tcBorders>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1000-5000</w:t>
            </w:r>
          </w:p>
        </w:tc>
        <w:tc>
          <w:tcPr>
            <w:tcW w:w="3120" w:type="dxa"/>
            <w:tcBorders>
              <w:top w:val="single" w:color="auto" w:sz="4" w:space="0"/>
              <w:left w:val="single" w:color="auto" w:sz="4" w:space="0"/>
              <w:bottom w:val="single" w:color="auto" w:sz="4" w:space="0"/>
              <w:right w:val="single" w:color="auto" w:sz="4" w:space="0"/>
            </w:tcBorders>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0.5%</w:t>
            </w:r>
          </w:p>
        </w:tc>
        <w:tc>
          <w:tcPr>
            <w:tcW w:w="3120" w:type="dxa"/>
            <w:tcBorders>
              <w:top w:val="single" w:color="auto" w:sz="4" w:space="0"/>
              <w:left w:val="single" w:color="auto" w:sz="4" w:space="0"/>
              <w:bottom w:val="single" w:color="auto" w:sz="4" w:space="0"/>
              <w:right w:val="single" w:color="auto" w:sz="4" w:space="0"/>
            </w:tcBorders>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5" w:type="dxa"/>
            <w:tcBorders>
              <w:top w:val="single" w:color="auto" w:sz="4" w:space="0"/>
              <w:left w:val="single" w:color="auto" w:sz="4" w:space="0"/>
              <w:bottom w:val="single" w:color="auto" w:sz="4" w:space="0"/>
              <w:right w:val="single" w:color="auto" w:sz="4" w:space="0"/>
            </w:tcBorders>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5000-10000</w:t>
            </w:r>
          </w:p>
        </w:tc>
        <w:tc>
          <w:tcPr>
            <w:tcW w:w="3120" w:type="dxa"/>
            <w:tcBorders>
              <w:top w:val="single" w:color="auto" w:sz="4" w:space="0"/>
              <w:left w:val="single" w:color="auto" w:sz="4" w:space="0"/>
              <w:bottom w:val="single" w:color="auto" w:sz="4" w:space="0"/>
              <w:right w:val="single" w:color="auto" w:sz="4" w:space="0"/>
            </w:tcBorders>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0.25%</w:t>
            </w:r>
          </w:p>
        </w:tc>
        <w:tc>
          <w:tcPr>
            <w:tcW w:w="3120" w:type="dxa"/>
            <w:tcBorders>
              <w:top w:val="single" w:color="auto" w:sz="4" w:space="0"/>
              <w:left w:val="single" w:color="auto" w:sz="4" w:space="0"/>
              <w:bottom w:val="single" w:color="auto" w:sz="4" w:space="0"/>
              <w:right w:val="single" w:color="auto" w:sz="4" w:space="0"/>
            </w:tcBorders>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225" w:type="dxa"/>
            <w:tcBorders>
              <w:top w:val="single" w:color="auto" w:sz="4" w:space="0"/>
              <w:left w:val="single" w:color="auto" w:sz="4" w:space="0"/>
              <w:bottom w:val="single" w:color="auto" w:sz="4" w:space="0"/>
              <w:right w:val="single" w:color="auto" w:sz="4" w:space="0"/>
            </w:tcBorders>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10000-50000</w:t>
            </w:r>
          </w:p>
        </w:tc>
        <w:tc>
          <w:tcPr>
            <w:tcW w:w="3120" w:type="dxa"/>
            <w:tcBorders>
              <w:top w:val="single" w:color="auto" w:sz="4" w:space="0"/>
              <w:left w:val="single" w:color="auto" w:sz="4" w:space="0"/>
              <w:bottom w:val="single" w:color="auto" w:sz="4" w:space="0"/>
              <w:right w:val="single" w:color="auto" w:sz="4" w:space="0"/>
            </w:tcBorders>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0.05%</w:t>
            </w:r>
          </w:p>
        </w:tc>
        <w:tc>
          <w:tcPr>
            <w:tcW w:w="3120" w:type="dxa"/>
            <w:tcBorders>
              <w:top w:val="single" w:color="auto" w:sz="4" w:space="0"/>
              <w:left w:val="single" w:color="auto" w:sz="4" w:space="0"/>
              <w:bottom w:val="single" w:color="auto" w:sz="4" w:space="0"/>
              <w:right w:val="single" w:color="auto" w:sz="4" w:space="0"/>
            </w:tcBorders>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5" w:type="dxa"/>
            <w:tcBorders>
              <w:top w:val="single" w:color="auto" w:sz="4" w:space="0"/>
              <w:left w:val="single" w:color="auto" w:sz="4" w:space="0"/>
              <w:bottom w:val="single" w:color="auto" w:sz="4" w:space="0"/>
              <w:right w:val="single" w:color="auto" w:sz="4" w:space="0"/>
            </w:tcBorders>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50000-100000</w:t>
            </w:r>
          </w:p>
        </w:tc>
        <w:tc>
          <w:tcPr>
            <w:tcW w:w="3120" w:type="dxa"/>
            <w:tcBorders>
              <w:top w:val="single" w:color="auto" w:sz="4" w:space="0"/>
              <w:left w:val="single" w:color="auto" w:sz="4" w:space="0"/>
              <w:bottom w:val="single" w:color="auto" w:sz="4" w:space="0"/>
              <w:right w:val="single" w:color="auto" w:sz="4" w:space="0"/>
            </w:tcBorders>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0.035%</w:t>
            </w:r>
          </w:p>
        </w:tc>
        <w:tc>
          <w:tcPr>
            <w:tcW w:w="3120" w:type="dxa"/>
            <w:tcBorders>
              <w:top w:val="single" w:color="auto" w:sz="4" w:space="0"/>
              <w:left w:val="single" w:color="auto" w:sz="4" w:space="0"/>
              <w:bottom w:val="single" w:color="auto" w:sz="4" w:space="0"/>
              <w:right w:val="single" w:color="auto" w:sz="4" w:space="0"/>
            </w:tcBorders>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5" w:type="dxa"/>
            <w:tcBorders>
              <w:top w:val="single" w:color="auto" w:sz="4" w:space="0"/>
              <w:left w:val="single" w:color="auto" w:sz="4" w:space="0"/>
              <w:bottom w:val="single" w:color="auto" w:sz="4" w:space="0"/>
              <w:right w:val="single" w:color="auto" w:sz="4" w:space="0"/>
            </w:tcBorders>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100000-500000</w:t>
            </w:r>
          </w:p>
        </w:tc>
        <w:tc>
          <w:tcPr>
            <w:tcW w:w="3120" w:type="dxa"/>
            <w:tcBorders>
              <w:top w:val="single" w:color="auto" w:sz="4" w:space="0"/>
              <w:left w:val="single" w:color="auto" w:sz="4" w:space="0"/>
              <w:bottom w:val="single" w:color="auto" w:sz="4" w:space="0"/>
              <w:right w:val="single" w:color="auto" w:sz="4" w:space="0"/>
            </w:tcBorders>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0.008%</w:t>
            </w:r>
          </w:p>
        </w:tc>
        <w:tc>
          <w:tcPr>
            <w:tcW w:w="3120" w:type="dxa"/>
            <w:tcBorders>
              <w:top w:val="single" w:color="auto" w:sz="4" w:space="0"/>
              <w:left w:val="single" w:color="auto" w:sz="4" w:space="0"/>
              <w:bottom w:val="single" w:color="auto" w:sz="4" w:space="0"/>
              <w:right w:val="single" w:color="auto" w:sz="4" w:space="0"/>
            </w:tcBorders>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5" w:type="dxa"/>
            <w:tcBorders>
              <w:top w:val="single" w:color="auto" w:sz="4" w:space="0"/>
              <w:left w:val="single" w:color="auto" w:sz="4" w:space="0"/>
              <w:bottom w:val="single" w:color="auto" w:sz="4" w:space="0"/>
              <w:right w:val="single" w:color="auto" w:sz="4" w:space="0"/>
            </w:tcBorders>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500000-1000000</w:t>
            </w:r>
          </w:p>
        </w:tc>
        <w:tc>
          <w:tcPr>
            <w:tcW w:w="3120" w:type="dxa"/>
            <w:tcBorders>
              <w:top w:val="single" w:color="auto" w:sz="4" w:space="0"/>
              <w:left w:val="single" w:color="auto" w:sz="4" w:space="0"/>
              <w:bottom w:val="single" w:color="auto" w:sz="4" w:space="0"/>
              <w:right w:val="single" w:color="auto" w:sz="4" w:space="0"/>
            </w:tcBorders>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0.006%</w:t>
            </w:r>
          </w:p>
        </w:tc>
        <w:tc>
          <w:tcPr>
            <w:tcW w:w="3120" w:type="dxa"/>
            <w:tcBorders>
              <w:top w:val="single" w:color="auto" w:sz="4" w:space="0"/>
              <w:left w:val="single" w:color="auto" w:sz="4" w:space="0"/>
              <w:bottom w:val="single" w:color="auto" w:sz="4" w:space="0"/>
              <w:right w:val="single" w:color="auto" w:sz="4" w:space="0"/>
            </w:tcBorders>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5" w:type="dxa"/>
            <w:tcBorders>
              <w:top w:val="single" w:color="auto" w:sz="4" w:space="0"/>
              <w:left w:val="single" w:color="auto" w:sz="4" w:space="0"/>
              <w:bottom w:val="single" w:color="auto" w:sz="4" w:space="0"/>
              <w:right w:val="single" w:color="auto" w:sz="4" w:space="0"/>
            </w:tcBorders>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1000000以上</w:t>
            </w:r>
          </w:p>
        </w:tc>
        <w:tc>
          <w:tcPr>
            <w:tcW w:w="3120" w:type="dxa"/>
            <w:tcBorders>
              <w:top w:val="single" w:color="auto" w:sz="4" w:space="0"/>
              <w:left w:val="single" w:color="auto" w:sz="4" w:space="0"/>
              <w:bottom w:val="single" w:color="auto" w:sz="4" w:space="0"/>
              <w:right w:val="single" w:color="auto" w:sz="4" w:space="0"/>
            </w:tcBorders>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0.004%</w:t>
            </w:r>
          </w:p>
        </w:tc>
        <w:tc>
          <w:tcPr>
            <w:tcW w:w="3120" w:type="dxa"/>
            <w:tcBorders>
              <w:top w:val="single" w:color="auto" w:sz="4" w:space="0"/>
              <w:left w:val="single" w:color="auto" w:sz="4" w:space="0"/>
              <w:bottom w:val="single" w:color="auto" w:sz="4" w:space="0"/>
              <w:right w:val="single" w:color="auto" w:sz="4" w:space="0"/>
            </w:tcBorders>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0.004%</w:t>
            </w:r>
          </w:p>
        </w:tc>
      </w:tr>
      <w:bookmarkEnd w:id="127"/>
    </w:tbl>
    <w:p>
      <w:pPr>
        <w:snapToGrid w:val="0"/>
        <w:spacing w:after="120" w:afterLines="50" w:line="360" w:lineRule="exact"/>
        <w:rPr>
          <w:color w:val="000000" w:themeColor="text1"/>
          <w:szCs w:val="24"/>
          <w14:textFill>
            <w14:solidFill>
              <w14:schemeClr w14:val="tx1"/>
            </w14:solidFill>
          </w14:textFill>
        </w:rPr>
      </w:pPr>
      <w:r>
        <w:rPr>
          <w:color w:val="000000" w:themeColor="text1"/>
          <w:szCs w:val="24"/>
          <w14:textFill>
            <w14:solidFill>
              <w14:schemeClr w14:val="tx1"/>
            </w14:solidFill>
          </w14:textFill>
        </w:rPr>
        <w:t>计算方法：按差额定率累进法。</w:t>
      </w:r>
    </w:p>
    <w:p>
      <w:pPr>
        <w:snapToGrid w:val="0"/>
        <w:spacing w:after="120" w:afterLines="50" w:line="360" w:lineRule="exact"/>
        <w:ind w:left="840" w:hanging="840" w:hangingChars="400"/>
        <w:rPr>
          <w:color w:val="000000" w:themeColor="text1"/>
          <w:szCs w:val="21"/>
          <w14:textFill>
            <w14:solidFill>
              <w14:schemeClr w14:val="tx1"/>
            </w14:solidFill>
          </w14:textFill>
        </w:rPr>
      </w:pPr>
      <w:r>
        <w:rPr>
          <w:color w:val="000000" w:themeColor="text1"/>
          <w:szCs w:val="21"/>
          <w14:textFill>
            <w14:solidFill>
              <w14:schemeClr w14:val="tx1"/>
            </w14:solidFill>
          </w14:textFill>
        </w:rPr>
        <w:t>示例：成交金额633万元，则服务招标成交服务费金额计算如下：</w:t>
      </w:r>
    </w:p>
    <w:p>
      <w:pPr>
        <w:snapToGrid w:val="0"/>
        <w:spacing w:after="120" w:afterLines="50" w:line="360" w:lineRule="exact"/>
        <w:rPr>
          <w:color w:val="000000" w:themeColor="text1"/>
          <w:szCs w:val="21"/>
          <w14:textFill>
            <w14:solidFill>
              <w14:schemeClr w14:val="tx1"/>
            </w14:solidFill>
          </w14:textFill>
        </w:rPr>
      </w:pPr>
      <w:r>
        <w:rPr>
          <w:color w:val="000000" w:themeColor="text1"/>
          <w:szCs w:val="21"/>
          <w14:textFill>
            <w14:solidFill>
              <w14:schemeClr w14:val="tx1"/>
            </w14:solidFill>
          </w14:textFill>
        </w:rPr>
        <w:t>100×1.5%+（500-100）×0.8%+（633-500）×0.45%=5.2985万元</w:t>
      </w:r>
    </w:p>
    <w:p>
      <w:pPr>
        <w:snapToGrid w:val="0"/>
        <w:spacing w:after="120" w:afterLines="50" w:line="360" w:lineRule="exact"/>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29.1.2如由成交人承担，此项费用不应单独分列，但应包含在响应总价中。供应商应在响应时提交成交服务费承诺书（标准格式附后）。成交服务费将以采购代理机构可接受的方式进行收取。成交人如未按上述规定交纳，采购代理机构按比选文件规定没收其响应保证金。</w:t>
      </w:r>
    </w:p>
    <w:p>
      <w:pPr>
        <w:widowControl/>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br w:type="page"/>
      </w:r>
    </w:p>
    <w:p>
      <w:pPr>
        <w:snapToGrid w:val="0"/>
        <w:spacing w:after="120" w:afterLines="50" w:line="360" w:lineRule="exact"/>
        <w:rPr>
          <w:color w:val="000000" w:themeColor="text1"/>
          <w:szCs w:val="21"/>
          <w14:textFill>
            <w14:solidFill>
              <w14:schemeClr w14:val="tx1"/>
            </w14:solidFill>
          </w14:textFill>
        </w:rPr>
      </w:pPr>
    </w:p>
    <w:p>
      <w:pPr>
        <w:snapToGrid w:val="0"/>
        <w:spacing w:before="240" w:beforeLines="100" w:after="120" w:afterLines="50" w:line="360" w:lineRule="exact"/>
        <w:jc w:val="center"/>
        <w:outlineLvl w:val="2"/>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八 比选活动终止和废标情况</w:t>
      </w:r>
      <w:bookmarkEnd w:id="125"/>
      <w:bookmarkEnd w:id="126"/>
    </w:p>
    <w:p>
      <w:pPr>
        <w:snapToGrid w:val="0"/>
        <w:spacing w:before="120" w:beforeLines="50" w:after="120" w:afterLines="50" w:line="360" w:lineRule="exact"/>
        <w:outlineLvl w:val="3"/>
        <w:rPr>
          <w:b/>
          <w:color w:val="000000" w:themeColor="text1"/>
          <w:szCs w:val="21"/>
          <w14:textFill>
            <w14:solidFill>
              <w14:schemeClr w14:val="tx1"/>
            </w14:solidFill>
          </w14:textFill>
        </w:rPr>
      </w:pPr>
      <w:r>
        <w:rPr>
          <w:b/>
          <w:color w:val="000000" w:themeColor="text1"/>
          <w:szCs w:val="21"/>
          <w14:textFill>
            <w14:solidFill>
              <w14:schemeClr w14:val="tx1"/>
            </w14:solidFill>
          </w14:textFill>
        </w:rPr>
        <w:t>30. 比选活动终止</w:t>
      </w:r>
    </w:p>
    <w:p>
      <w:pPr>
        <w:snapToGrid w:val="0"/>
        <w:spacing w:after="120" w:afterLines="50" w:line="360" w:lineRule="exact"/>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30.1</w:t>
      </w:r>
      <w:r>
        <w:rPr>
          <w:b/>
          <w:color w:val="000000" w:themeColor="text1"/>
          <w14:textFill>
            <w14:solidFill>
              <w14:schemeClr w14:val="tx1"/>
            </w14:solidFill>
          </w14:textFill>
        </w:rPr>
        <w:t>因重大变故采购任务取消，采购人、采购代理机构应终止比选活动。</w:t>
      </w:r>
    </w:p>
    <w:p>
      <w:pPr>
        <w:tabs>
          <w:tab w:val="left" w:pos="1095"/>
        </w:tabs>
        <w:snapToGrid w:val="0"/>
        <w:spacing w:after="120" w:afterLines="50" w:line="360" w:lineRule="exact"/>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30.2终止比选的，采购人或者采购代理机构应当及时在原公告发布媒体上发布终止公告，以书面形式通知已经获取比选文件、资格预审文件或者被邀请的潜在供应商，并将项目实施情况和采购任务取消原因报告本级财政部门。已经收取比选文件费用或者响应保证金的，采购人或者采购代理机构应当在终止采购活动后5个工作日内，退还所收取的比选文件费用和所收取的响应保证金及其在银行产生的孳息。</w:t>
      </w:r>
    </w:p>
    <w:p>
      <w:pPr>
        <w:snapToGrid w:val="0"/>
        <w:spacing w:before="120" w:beforeLines="50" w:after="120" w:afterLines="50" w:line="360" w:lineRule="exact"/>
        <w:outlineLvl w:val="3"/>
        <w:rPr>
          <w:b/>
          <w:color w:val="000000" w:themeColor="text1"/>
          <w:szCs w:val="21"/>
          <w14:textFill>
            <w14:solidFill>
              <w14:schemeClr w14:val="tx1"/>
            </w14:solidFill>
          </w14:textFill>
        </w:rPr>
      </w:pPr>
      <w:r>
        <w:rPr>
          <w:b/>
          <w:color w:val="000000" w:themeColor="text1"/>
          <w:szCs w:val="21"/>
          <w14:textFill>
            <w14:solidFill>
              <w14:schemeClr w14:val="tx1"/>
            </w14:solidFill>
          </w14:textFill>
        </w:rPr>
        <w:t>31. 废标情况</w:t>
      </w:r>
    </w:p>
    <w:p>
      <w:pPr>
        <w:snapToGrid w:val="0"/>
        <w:spacing w:after="120" w:afterLines="50" w:line="360" w:lineRule="exact"/>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31.1在项目采购过程中中，出现下列情形之一的，应予废标：</w:t>
      </w:r>
    </w:p>
    <w:p>
      <w:pPr>
        <w:snapToGrid w:val="0"/>
        <w:spacing w:after="120" w:afterLines="50" w:line="360" w:lineRule="exact"/>
        <w:ind w:firstLine="422" w:firstLineChars="200"/>
        <w:rPr>
          <w:b/>
          <w:color w:val="000000" w:themeColor="text1"/>
          <w:szCs w:val="21"/>
          <w14:textFill>
            <w14:solidFill>
              <w14:schemeClr w14:val="tx1"/>
            </w14:solidFill>
          </w14:textFill>
        </w:rPr>
      </w:pPr>
      <w:r>
        <w:rPr>
          <w:b/>
          <w:color w:val="000000" w:themeColor="text1"/>
          <w:szCs w:val="21"/>
          <w14:textFill>
            <w14:solidFill>
              <w14:schemeClr w14:val="tx1"/>
            </w14:solidFill>
          </w14:textFill>
        </w:rPr>
        <w:t>（1）符合专业条件的供应商或者对比选文件作实质响应的供应商不足三家的；</w:t>
      </w:r>
    </w:p>
    <w:p>
      <w:pPr>
        <w:snapToGrid w:val="0"/>
        <w:spacing w:after="120" w:afterLines="50" w:line="360" w:lineRule="exact"/>
        <w:ind w:firstLine="422" w:firstLineChars="200"/>
        <w:rPr>
          <w:b/>
          <w:color w:val="000000" w:themeColor="text1"/>
          <w:szCs w:val="21"/>
          <w14:textFill>
            <w14:solidFill>
              <w14:schemeClr w14:val="tx1"/>
            </w14:solidFill>
          </w14:textFill>
        </w:rPr>
      </w:pPr>
      <w:r>
        <w:rPr>
          <w:b/>
          <w:color w:val="000000" w:themeColor="text1"/>
          <w:szCs w:val="21"/>
          <w14:textFill>
            <w14:solidFill>
              <w14:schemeClr w14:val="tx1"/>
            </w14:solidFill>
          </w14:textFill>
        </w:rPr>
        <w:t>（2）出现影响采购公正的违法、违规行为的；</w:t>
      </w:r>
    </w:p>
    <w:p>
      <w:pPr>
        <w:snapToGrid w:val="0"/>
        <w:spacing w:after="120" w:afterLines="50" w:line="360" w:lineRule="exact"/>
        <w:ind w:firstLine="422" w:firstLineChars="200"/>
        <w:rPr>
          <w:b/>
          <w:color w:val="000000" w:themeColor="text1"/>
          <w:szCs w:val="21"/>
          <w14:textFill>
            <w14:solidFill>
              <w14:schemeClr w14:val="tx1"/>
            </w14:solidFill>
          </w14:textFill>
        </w:rPr>
      </w:pPr>
      <w:r>
        <w:rPr>
          <w:b/>
          <w:color w:val="000000" w:themeColor="text1"/>
          <w:szCs w:val="21"/>
          <w14:textFill>
            <w14:solidFill>
              <w14:schemeClr w14:val="tx1"/>
            </w14:solidFill>
          </w14:textFill>
        </w:rPr>
        <w:t>（3）供应商的报价均超过了采购预算，采购人不能支付的；</w:t>
      </w:r>
    </w:p>
    <w:p>
      <w:pPr>
        <w:snapToGrid w:val="0"/>
        <w:spacing w:after="120" w:afterLines="50" w:line="360" w:lineRule="exact"/>
        <w:ind w:firstLine="422" w:firstLineChars="200"/>
        <w:rPr>
          <w:b/>
          <w:color w:val="000000" w:themeColor="text1"/>
          <w:szCs w:val="21"/>
          <w14:textFill>
            <w14:solidFill>
              <w14:schemeClr w14:val="tx1"/>
            </w14:solidFill>
          </w14:textFill>
        </w:rPr>
      </w:pPr>
      <w:r>
        <w:rPr>
          <w:b/>
          <w:color w:val="000000" w:themeColor="text1"/>
          <w:szCs w:val="21"/>
          <w14:textFill>
            <w14:solidFill>
              <w14:schemeClr w14:val="tx1"/>
            </w14:solidFill>
          </w14:textFill>
        </w:rPr>
        <w:t>（4）因重大变故，采购任务取消的。</w:t>
      </w:r>
    </w:p>
    <w:p>
      <w:pPr>
        <w:snapToGrid w:val="0"/>
        <w:spacing w:after="120" w:afterLines="50" w:line="360" w:lineRule="exact"/>
        <w:ind w:firstLine="723" w:firstLineChars="343"/>
        <w:rPr>
          <w:b/>
          <w:color w:val="000000" w:themeColor="text1"/>
          <w:szCs w:val="21"/>
          <w14:textFill>
            <w14:solidFill>
              <w14:schemeClr w14:val="tx1"/>
            </w14:solidFill>
          </w14:textFill>
        </w:rPr>
      </w:pPr>
    </w:p>
    <w:bookmarkEnd w:id="90"/>
    <w:p>
      <w:pPr>
        <w:widowControl/>
        <w:jc w:val="left"/>
        <w:rPr>
          <w:color w:val="000000" w:themeColor="text1"/>
          <w:szCs w:val="21"/>
          <w14:textFill>
            <w14:solidFill>
              <w14:schemeClr w14:val="tx1"/>
            </w14:solidFill>
          </w14:textFill>
        </w:rPr>
      </w:pPr>
    </w:p>
    <w:p>
      <w:pPr>
        <w:snapToGrid w:val="0"/>
        <w:spacing w:after="120" w:afterLines="50" w:line="360" w:lineRule="exact"/>
        <w:ind w:left="840" w:leftChars="400"/>
        <w:rPr>
          <w:color w:val="000000" w:themeColor="text1"/>
          <w:szCs w:val="21"/>
          <w14:textFill>
            <w14:solidFill>
              <w14:schemeClr w14:val="tx1"/>
            </w14:solidFill>
          </w14:textFill>
        </w:rPr>
      </w:pPr>
      <w:r>
        <w:rPr>
          <w:color w:val="000000" w:themeColor="text1"/>
          <w:szCs w:val="21"/>
          <w14:textFill>
            <w14:solidFill>
              <w14:schemeClr w14:val="tx1"/>
            </w14:solidFill>
          </w14:textFill>
        </w:rPr>
        <w:br w:type="page"/>
      </w:r>
    </w:p>
    <w:p>
      <w:pPr>
        <w:snapToGrid w:val="0"/>
        <w:spacing w:after="120" w:afterLines="50" w:line="360" w:lineRule="exact"/>
        <w:ind w:left="840" w:leftChars="400"/>
        <w:rPr>
          <w:color w:val="000000" w:themeColor="text1"/>
          <w:szCs w:val="21"/>
          <w14:textFill>
            <w14:solidFill>
              <w14:schemeClr w14:val="tx1"/>
            </w14:solidFill>
          </w14:textFill>
        </w:rPr>
      </w:pPr>
      <w:bookmarkStart w:id="128" w:name="_Hlk74131143"/>
    </w:p>
    <w:p>
      <w:pPr>
        <w:snapToGrid w:val="0"/>
        <w:spacing w:after="120" w:afterLines="50" w:line="360" w:lineRule="exact"/>
        <w:ind w:left="840" w:leftChars="400"/>
        <w:rPr>
          <w:color w:val="000000" w:themeColor="text1"/>
          <w:szCs w:val="21"/>
          <w14:textFill>
            <w14:solidFill>
              <w14:schemeClr w14:val="tx1"/>
            </w14:solidFill>
          </w14:textFill>
        </w:rPr>
      </w:pPr>
    </w:p>
    <w:p>
      <w:pPr>
        <w:snapToGrid w:val="0"/>
        <w:spacing w:after="120" w:afterLines="50" w:line="360" w:lineRule="exact"/>
        <w:ind w:left="840" w:leftChars="400"/>
        <w:rPr>
          <w:color w:val="000000" w:themeColor="text1"/>
          <w:szCs w:val="21"/>
          <w14:textFill>
            <w14:solidFill>
              <w14:schemeClr w14:val="tx1"/>
            </w14:solidFill>
          </w14:textFill>
        </w:rPr>
      </w:pPr>
    </w:p>
    <w:p>
      <w:pPr>
        <w:snapToGrid w:val="0"/>
        <w:spacing w:after="120" w:afterLines="50" w:line="360" w:lineRule="exact"/>
        <w:ind w:left="840" w:leftChars="400"/>
        <w:rPr>
          <w:color w:val="000000" w:themeColor="text1"/>
          <w:szCs w:val="21"/>
          <w14:textFill>
            <w14:solidFill>
              <w14:schemeClr w14:val="tx1"/>
            </w14:solidFill>
          </w14:textFill>
        </w:rPr>
      </w:pPr>
    </w:p>
    <w:p>
      <w:pPr>
        <w:snapToGrid w:val="0"/>
        <w:spacing w:after="120" w:afterLines="50" w:line="360" w:lineRule="exact"/>
        <w:ind w:left="840" w:leftChars="400"/>
        <w:rPr>
          <w:color w:val="000000" w:themeColor="text1"/>
          <w:szCs w:val="21"/>
          <w14:textFill>
            <w14:solidFill>
              <w14:schemeClr w14:val="tx1"/>
            </w14:solidFill>
          </w14:textFill>
        </w:rPr>
      </w:pPr>
    </w:p>
    <w:p>
      <w:pPr>
        <w:snapToGrid w:val="0"/>
        <w:spacing w:after="120" w:afterLines="50" w:line="360" w:lineRule="exact"/>
        <w:ind w:left="840" w:leftChars="400"/>
        <w:rPr>
          <w:color w:val="000000" w:themeColor="text1"/>
          <w:szCs w:val="21"/>
          <w14:textFill>
            <w14:solidFill>
              <w14:schemeClr w14:val="tx1"/>
            </w14:solidFill>
          </w14:textFill>
        </w:rPr>
      </w:pPr>
    </w:p>
    <w:p>
      <w:pPr>
        <w:snapToGrid w:val="0"/>
        <w:spacing w:after="120" w:afterLines="50" w:line="360" w:lineRule="exact"/>
        <w:ind w:left="840" w:leftChars="400"/>
        <w:rPr>
          <w:color w:val="000000" w:themeColor="text1"/>
          <w:szCs w:val="21"/>
          <w14:textFill>
            <w14:solidFill>
              <w14:schemeClr w14:val="tx1"/>
            </w14:solidFill>
          </w14:textFill>
        </w:rPr>
      </w:pPr>
    </w:p>
    <w:bookmarkEnd w:id="128"/>
    <w:p>
      <w:pPr>
        <w:pStyle w:val="65"/>
        <w:spacing w:after="240" w:line="360" w:lineRule="auto"/>
        <w:rPr>
          <w:rFonts w:ascii="Times New Roman" w:hAnsi="Times New Roman"/>
          <w:color w:val="000000" w:themeColor="text1"/>
          <w:sz w:val="44"/>
          <w:szCs w:val="44"/>
          <w14:textFill>
            <w14:solidFill>
              <w14:schemeClr w14:val="tx1"/>
            </w14:solidFill>
          </w14:textFill>
        </w:rPr>
      </w:pPr>
      <w:bookmarkStart w:id="129" w:name="_Toc76682972"/>
      <w:r>
        <w:rPr>
          <w:rFonts w:ascii="Times New Roman" w:hAnsi="Times New Roman"/>
          <w:color w:val="000000" w:themeColor="text1"/>
          <w:sz w:val="44"/>
          <w:szCs w:val="44"/>
          <w14:textFill>
            <w14:solidFill>
              <w14:schemeClr w14:val="tx1"/>
            </w14:solidFill>
          </w14:textFill>
        </w:rPr>
        <w:t>第三章  评分办法</w:t>
      </w:r>
      <w:bookmarkEnd w:id="129"/>
    </w:p>
    <w:p>
      <w:pPr>
        <w:snapToGrid w:val="0"/>
        <w:spacing w:before="120" w:beforeLines="50" w:after="120" w:afterLines="50" w:line="560" w:lineRule="exact"/>
        <w:outlineLvl w:val="1"/>
        <w:rPr>
          <w:b/>
          <w:bCs/>
          <w:color w:val="000000" w:themeColor="text1"/>
          <w:szCs w:val="21"/>
          <w14:textFill>
            <w14:solidFill>
              <w14:schemeClr w14:val="tx1"/>
            </w14:solidFill>
          </w14:textFill>
        </w:rPr>
      </w:pPr>
      <w:r>
        <w:rPr>
          <w:color w:val="000000" w:themeColor="text1"/>
          <w:sz w:val="44"/>
          <w:szCs w:val="44"/>
          <w14:textFill>
            <w14:solidFill>
              <w14:schemeClr w14:val="tx1"/>
            </w14:solidFill>
          </w14:textFill>
        </w:rPr>
        <w:br w:type="page"/>
      </w:r>
      <w:r>
        <w:rPr>
          <w:b/>
          <w:bCs/>
          <w:color w:val="000000" w:themeColor="text1"/>
          <w:sz w:val="32"/>
          <w:szCs w:val="32"/>
          <w14:textFill>
            <w14:solidFill>
              <w14:schemeClr w14:val="tx1"/>
            </w14:solidFill>
          </w14:textFill>
        </w:rPr>
        <w:t>一、评审方法</w:t>
      </w:r>
    </w:p>
    <w:p>
      <w:pPr>
        <w:snapToGrid w:val="0"/>
        <w:spacing w:after="120" w:afterLines="50" w:line="360" w:lineRule="exact"/>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本项目采用综合评分法，即指：响应文件满足比选文件全部实质性要求且按照评审因素的量化指标评审得分最高的供应商为成交候选人的评审方法。</w:t>
      </w:r>
    </w:p>
    <w:p>
      <w:pPr>
        <w:snapToGrid w:val="0"/>
        <w:spacing w:before="120" w:beforeLines="50" w:after="120" w:afterLines="50" w:line="560" w:lineRule="exact"/>
        <w:outlineLvl w:val="1"/>
        <w:rPr>
          <w:b/>
          <w:bCs/>
          <w:color w:val="000000" w:themeColor="text1"/>
          <w:sz w:val="32"/>
          <w:szCs w:val="32"/>
          <w14:textFill>
            <w14:solidFill>
              <w14:schemeClr w14:val="tx1"/>
            </w14:solidFill>
          </w14:textFill>
        </w:rPr>
      </w:pPr>
      <w:r>
        <w:rPr>
          <w:rFonts w:hint="eastAsia"/>
          <w:b/>
          <w:bCs/>
          <w:color w:val="000000" w:themeColor="text1"/>
          <w:sz w:val="32"/>
          <w:szCs w:val="32"/>
          <w14:textFill>
            <w14:solidFill>
              <w14:schemeClr w14:val="tx1"/>
            </w14:solidFill>
          </w14:textFill>
        </w:rPr>
        <w:t>二</w:t>
      </w:r>
      <w:r>
        <w:rPr>
          <w:b/>
          <w:bCs/>
          <w:color w:val="000000" w:themeColor="text1"/>
          <w:sz w:val="32"/>
          <w:szCs w:val="32"/>
          <w14:textFill>
            <w14:solidFill>
              <w14:schemeClr w14:val="tx1"/>
            </w14:solidFill>
          </w14:textFill>
        </w:rPr>
        <w:t>、评审委员会</w:t>
      </w:r>
    </w:p>
    <w:p>
      <w:pPr>
        <w:snapToGrid w:val="0"/>
        <w:spacing w:after="120" w:afterLines="50" w:line="360" w:lineRule="exact"/>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评审委员会由采购人和采购代理机构根据比选采购项目的特点依法组建，并负责评审工作。评审委员会由采购人代表和评审专家组成，成员人数应当为3人（含）以上单数，其中评审专家不得少于成员总数的三分之二。具体评审委员会人数：3人。</w:t>
      </w:r>
    </w:p>
    <w:p>
      <w:pPr>
        <w:snapToGrid w:val="0"/>
        <w:spacing w:before="120" w:beforeLines="50" w:after="120" w:afterLines="50" w:line="560" w:lineRule="exact"/>
        <w:outlineLvl w:val="1"/>
        <w:rPr>
          <w:b/>
          <w:bCs/>
          <w:color w:val="000000" w:themeColor="text1"/>
          <w:sz w:val="32"/>
          <w:szCs w:val="32"/>
          <w14:textFill>
            <w14:solidFill>
              <w14:schemeClr w14:val="tx1"/>
            </w14:solidFill>
          </w14:textFill>
        </w:rPr>
      </w:pPr>
      <w:r>
        <w:rPr>
          <w:rFonts w:hint="eastAsia"/>
          <w:b/>
          <w:bCs/>
          <w:color w:val="000000" w:themeColor="text1"/>
          <w:sz w:val="32"/>
          <w:szCs w:val="32"/>
          <w14:textFill>
            <w14:solidFill>
              <w14:schemeClr w14:val="tx1"/>
            </w14:solidFill>
          </w14:textFill>
        </w:rPr>
        <w:t>三</w:t>
      </w:r>
      <w:r>
        <w:rPr>
          <w:b/>
          <w:bCs/>
          <w:color w:val="000000" w:themeColor="text1"/>
          <w:sz w:val="32"/>
          <w:szCs w:val="32"/>
          <w14:textFill>
            <w14:solidFill>
              <w14:schemeClr w14:val="tx1"/>
            </w14:solidFill>
          </w14:textFill>
        </w:rPr>
        <w:t>、资格审查</w:t>
      </w:r>
    </w:p>
    <w:p>
      <w:pPr>
        <w:snapToGrid w:val="0"/>
        <w:spacing w:after="120" w:afterLines="50" w:line="360" w:lineRule="exact"/>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评审委员会依法对供应商的资格进行审查，即依据法律、法规和比选文件的规定，对供应商是否具备响应资格进行审查，审查内容包括：是否符合合格供应商的资格条件、是否提供有效的资格证明文件、是否提交响应保证金等。资格审查全程录音录像。</w:t>
      </w:r>
      <w:r>
        <w:rPr>
          <w:rFonts w:hint="eastAsia"/>
          <w:color w:val="000000" w:themeColor="text1"/>
          <w:szCs w:val="21"/>
          <w14:textFill>
            <w14:solidFill>
              <w14:schemeClr w14:val="tx1"/>
            </w14:solidFill>
          </w14:textFill>
        </w:rPr>
        <w:t>未通过资格审查的供应商响应无效，不得参与符合性评审。</w:t>
      </w:r>
      <w:r>
        <w:rPr>
          <w:color w:val="000000" w:themeColor="text1"/>
          <w:szCs w:val="21"/>
          <w14:textFill>
            <w14:solidFill>
              <w14:schemeClr w14:val="tx1"/>
            </w14:solidFill>
          </w14:textFill>
        </w:rPr>
        <w:t>资格审查表详见本章附件1。</w:t>
      </w:r>
    </w:p>
    <w:p>
      <w:pPr>
        <w:snapToGrid w:val="0"/>
        <w:spacing w:before="120" w:beforeLines="50" w:after="120" w:afterLines="50" w:line="560" w:lineRule="exact"/>
        <w:outlineLvl w:val="1"/>
        <w:rPr>
          <w:b/>
          <w:bCs/>
          <w:color w:val="000000" w:themeColor="text1"/>
          <w:sz w:val="32"/>
          <w:szCs w:val="32"/>
          <w14:textFill>
            <w14:solidFill>
              <w14:schemeClr w14:val="tx1"/>
            </w14:solidFill>
          </w14:textFill>
        </w:rPr>
      </w:pPr>
      <w:r>
        <w:rPr>
          <w:b/>
          <w:bCs/>
          <w:color w:val="000000" w:themeColor="text1"/>
          <w:sz w:val="32"/>
          <w:szCs w:val="32"/>
          <w14:textFill>
            <w14:solidFill>
              <w14:schemeClr w14:val="tx1"/>
            </w14:solidFill>
          </w14:textFill>
        </w:rPr>
        <w:t>四、符合性审查</w:t>
      </w:r>
    </w:p>
    <w:p>
      <w:pPr>
        <w:snapToGrid w:val="0"/>
        <w:spacing w:after="120" w:afterLines="50" w:line="360" w:lineRule="exact"/>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评审委员会依据比选文件的规定，从响应文件签署的有效性、内容的完整性及对比选文件实质性要求和条件的响应情况进行审查，以确定其是否满足比选文件的实质性要求。评审委员会决定参与比选的响应性只根据响应文件本身的内容，而不寻求外部的证据。符合性审查表详见本章附件2。</w:t>
      </w:r>
    </w:p>
    <w:p>
      <w:pPr>
        <w:snapToGrid w:val="0"/>
        <w:spacing w:before="120" w:beforeLines="50" w:after="120" w:afterLines="50" w:line="560" w:lineRule="exact"/>
        <w:outlineLvl w:val="1"/>
        <w:rPr>
          <w:b/>
          <w:bCs/>
          <w:color w:val="000000" w:themeColor="text1"/>
          <w:sz w:val="32"/>
          <w:szCs w:val="32"/>
          <w14:textFill>
            <w14:solidFill>
              <w14:schemeClr w14:val="tx1"/>
            </w14:solidFill>
          </w14:textFill>
        </w:rPr>
      </w:pPr>
      <w:r>
        <w:rPr>
          <w:b/>
          <w:bCs/>
          <w:color w:val="000000" w:themeColor="text1"/>
          <w:sz w:val="32"/>
          <w:szCs w:val="32"/>
          <w14:textFill>
            <w14:solidFill>
              <w14:schemeClr w14:val="tx1"/>
            </w14:solidFill>
          </w14:textFill>
        </w:rPr>
        <w:t>五、详细评审</w:t>
      </w:r>
    </w:p>
    <w:p>
      <w:pPr>
        <w:snapToGrid w:val="0"/>
        <w:spacing w:after="120" w:afterLines="50" w:line="360" w:lineRule="exact"/>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未通过符合性审查的供应商响应无效，不得参与详细评审。</w:t>
      </w:r>
      <w:r>
        <w:rPr>
          <w:rFonts w:hint="eastAsia"/>
          <w:color w:val="000000" w:themeColor="text1"/>
          <w:szCs w:val="21"/>
          <w14:textFill>
            <w14:solidFill>
              <w14:schemeClr w14:val="tx1"/>
            </w14:solidFill>
          </w14:textFill>
        </w:rPr>
        <w:t>当通过资格审查或符合性评审的供应商不足三家时，由评审委员会判定比选是否明显缺乏竞争，当判定比选具有竞争性时，评审委员会应继续评审，推荐的候选成交供应商数量可少于3名。</w:t>
      </w:r>
    </w:p>
    <w:p>
      <w:pPr>
        <w:snapToGrid w:val="0"/>
        <w:spacing w:before="240" w:beforeLines="100" w:after="120" w:afterLines="50" w:line="360" w:lineRule="exact"/>
        <w:jc w:val="left"/>
        <w:outlineLvl w:val="2"/>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1．分值构成</w:t>
      </w:r>
    </w:p>
    <w:p>
      <w:pPr>
        <w:snapToGrid w:val="0"/>
        <w:spacing w:after="120" w:afterLines="50" w:line="360" w:lineRule="exact"/>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（1）响应报价A：详见 附件3《评分标准》；</w:t>
      </w:r>
    </w:p>
    <w:p>
      <w:pPr>
        <w:snapToGrid w:val="0"/>
        <w:spacing w:after="120" w:afterLines="50" w:line="360" w:lineRule="exact"/>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（2）商务部分B：详见 附件3《评分标准》；</w:t>
      </w:r>
    </w:p>
    <w:p>
      <w:pPr>
        <w:snapToGrid w:val="0"/>
        <w:spacing w:after="120" w:afterLines="50" w:line="360" w:lineRule="exact"/>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（3）技术部分C：详见 附件3《评分标准》；</w:t>
      </w:r>
    </w:p>
    <w:p>
      <w:pPr>
        <w:snapToGrid w:val="0"/>
        <w:spacing w:after="120" w:afterLines="50" w:line="360" w:lineRule="exact"/>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总分：100分，供应商得分=A+B+C。</w:t>
      </w:r>
    </w:p>
    <w:p>
      <w:pPr>
        <w:snapToGrid w:val="0"/>
        <w:spacing w:before="240" w:beforeLines="100" w:after="120" w:afterLines="50" w:line="360" w:lineRule="exact"/>
        <w:jc w:val="left"/>
        <w:outlineLvl w:val="2"/>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2．评审细则</w:t>
      </w:r>
    </w:p>
    <w:p>
      <w:pPr>
        <w:snapToGrid w:val="0"/>
        <w:spacing w:after="120" w:afterLines="50" w:line="360" w:lineRule="exact"/>
        <w:rPr>
          <w:color w:val="000000" w:themeColor="text1"/>
          <w:szCs w:val="21"/>
          <w14:textFill>
            <w14:solidFill>
              <w14:schemeClr w14:val="tx1"/>
            </w14:solidFill>
          </w14:textFill>
        </w:rPr>
      </w:pPr>
      <w:r>
        <w:rPr>
          <w:color w:val="000000" w:themeColor="text1"/>
          <w:szCs w:val="21"/>
          <w14:textFill>
            <w14:solidFill>
              <w14:schemeClr w14:val="tx1"/>
            </w14:solidFill>
          </w14:textFill>
        </w:rPr>
        <w:t>2.1评审委员会对满足比选文件全部实质性要求的响应文件（不足三家的除外），按照比选文件规定的评分标准进行评审打分，计算供应商得分，汇总并按算数平均值计算出每个供应商最终评审得分。</w:t>
      </w:r>
    </w:p>
    <w:p>
      <w:pPr>
        <w:snapToGrid w:val="0"/>
        <w:spacing w:after="120" w:afterLines="50" w:line="360" w:lineRule="auto"/>
        <w:ind w:left="840" w:hanging="840" w:hangingChars="400"/>
        <w:rPr>
          <w:color w:val="000000" w:themeColor="text1"/>
          <w:szCs w:val="21"/>
          <w14:textFill>
            <w14:solidFill>
              <w14:schemeClr w14:val="tx1"/>
            </w14:solidFill>
          </w14:textFill>
        </w:rPr>
      </w:pPr>
      <w:r>
        <w:rPr>
          <w:color w:val="000000" w:themeColor="text1"/>
          <w:szCs w:val="21"/>
          <w14:textFill>
            <w14:solidFill>
              <w14:schemeClr w14:val="tx1"/>
            </w14:solidFill>
          </w14:textFill>
        </w:rPr>
        <w:t>评分标准及细则详见附件3《评分标准》。</w:t>
      </w:r>
    </w:p>
    <w:p>
      <w:pPr>
        <w:snapToGrid w:val="0"/>
        <w:spacing w:after="120" w:afterLines="50" w:line="360" w:lineRule="exact"/>
        <w:rPr>
          <w:color w:val="000000" w:themeColor="text1"/>
          <w:szCs w:val="21"/>
          <w14:textFill>
            <w14:solidFill>
              <w14:schemeClr w14:val="tx1"/>
            </w14:solidFill>
          </w14:textFill>
        </w:rPr>
      </w:pPr>
      <w:r>
        <w:rPr>
          <w:color w:val="000000" w:themeColor="text1"/>
          <w:szCs w:val="21"/>
          <w14:textFill>
            <w14:solidFill>
              <w14:schemeClr w14:val="tx1"/>
            </w14:solidFill>
          </w14:textFill>
        </w:rPr>
        <w:t>2.2评分分值计算保留小数点后两位。</w:t>
      </w:r>
    </w:p>
    <w:p>
      <w:pPr>
        <w:snapToGrid w:val="0"/>
        <w:spacing w:after="120" w:afterLines="50" w:line="360" w:lineRule="exact"/>
        <w:rPr>
          <w:color w:val="000000" w:themeColor="text1"/>
          <w:szCs w:val="21"/>
          <w14:textFill>
            <w14:solidFill>
              <w14:schemeClr w14:val="tx1"/>
            </w14:solidFill>
          </w14:textFill>
        </w:rPr>
      </w:pPr>
      <w:r>
        <w:rPr>
          <w:color w:val="000000" w:themeColor="text1"/>
          <w:szCs w:val="21"/>
          <w14:textFill>
            <w14:solidFill>
              <w14:schemeClr w14:val="tx1"/>
            </w14:solidFill>
          </w14:textFill>
        </w:rPr>
        <w:t>2.3评审委员会各成员应当独立对每个供应商的响应文件进行评审。</w:t>
      </w:r>
    </w:p>
    <w:p>
      <w:pPr>
        <w:snapToGrid w:val="0"/>
        <w:spacing w:before="240" w:beforeLines="100" w:after="120" w:afterLines="50" w:line="360" w:lineRule="exact"/>
        <w:jc w:val="left"/>
        <w:outlineLvl w:val="2"/>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3．评审结果</w:t>
      </w:r>
    </w:p>
    <w:p>
      <w:pPr>
        <w:snapToGrid w:val="0"/>
        <w:spacing w:after="120" w:afterLines="50" w:line="360" w:lineRule="exact"/>
        <w:rPr>
          <w:color w:val="000000" w:themeColor="text1"/>
          <w:szCs w:val="21"/>
          <w14:textFill>
            <w14:solidFill>
              <w14:schemeClr w14:val="tx1"/>
            </w14:solidFill>
          </w14:textFill>
        </w:rPr>
      </w:pPr>
      <w:r>
        <w:rPr>
          <w:color w:val="000000" w:themeColor="text1"/>
          <w:szCs w:val="21"/>
          <w14:textFill>
            <w14:solidFill>
              <w14:schemeClr w14:val="tx1"/>
            </w14:solidFill>
          </w14:textFill>
        </w:rPr>
        <w:t>3.1 成交候选人的推荐：评审委员会按供应商评审最终得分由高到低顺序排列（得分相同的，按响应报价由低到高顺序排列；得分且响应报价相同的并列），推荐排名第1-3位的供应商为成交候选人，得分最高的供应商为排名第一的成交候选人。</w:t>
      </w:r>
    </w:p>
    <w:p>
      <w:pPr>
        <w:snapToGrid w:val="0"/>
        <w:spacing w:after="120" w:afterLines="50" w:line="360" w:lineRule="exact"/>
        <w:rPr>
          <w:color w:val="000000" w:themeColor="text1"/>
          <w:szCs w:val="21"/>
          <w14:textFill>
            <w14:solidFill>
              <w14:schemeClr w14:val="tx1"/>
            </w14:solidFill>
          </w14:textFill>
        </w:rPr>
      </w:pPr>
      <w:r>
        <w:rPr>
          <w:color w:val="000000" w:themeColor="text1"/>
          <w:szCs w:val="21"/>
          <w14:textFill>
            <w14:solidFill>
              <w14:schemeClr w14:val="tx1"/>
            </w14:solidFill>
          </w14:textFill>
        </w:rPr>
        <w:t>3.2 评审委员会完成评审后，应当向采购人提交书面评审报告。</w:t>
      </w:r>
    </w:p>
    <w:p>
      <w:pPr>
        <w:snapToGrid w:val="0"/>
        <w:spacing w:after="120" w:afterLines="50" w:line="360" w:lineRule="auto"/>
        <w:ind w:left="840" w:hanging="840" w:hangingChars="400"/>
        <w:rPr>
          <w:color w:val="000000" w:themeColor="text1"/>
          <w:szCs w:val="21"/>
          <w14:textFill>
            <w14:solidFill>
              <w14:schemeClr w14:val="tx1"/>
            </w14:solidFill>
          </w14:textFill>
        </w:rPr>
      </w:pPr>
    </w:p>
    <w:p>
      <w:pPr>
        <w:snapToGrid w:val="0"/>
        <w:spacing w:after="120" w:afterLines="50" w:line="360" w:lineRule="exact"/>
        <w:ind w:left="840" w:hanging="840" w:hangingChars="400"/>
        <w:rPr>
          <w:color w:val="000000" w:themeColor="text1"/>
          <w:szCs w:val="21"/>
          <w14:textFill>
            <w14:solidFill>
              <w14:schemeClr w14:val="tx1"/>
            </w14:solidFill>
          </w14:textFill>
        </w:rPr>
      </w:pPr>
    </w:p>
    <w:p>
      <w:pPr>
        <w:snapToGrid w:val="0"/>
        <w:spacing w:before="120" w:beforeLines="50" w:after="120" w:afterLines="50" w:line="560" w:lineRule="exact"/>
        <w:outlineLvl w:val="1"/>
        <w:rPr>
          <w:color w:val="000000" w:themeColor="text1"/>
          <w:szCs w:val="21"/>
          <w14:textFill>
            <w14:solidFill>
              <w14:schemeClr w14:val="tx1"/>
            </w14:solidFill>
          </w14:textFill>
        </w:rPr>
      </w:pPr>
      <w:r>
        <w:rPr>
          <w:color w:val="000000" w:themeColor="text1"/>
          <w:szCs w:val="21"/>
          <w14:textFill>
            <w14:solidFill>
              <w14:schemeClr w14:val="tx1"/>
            </w14:solidFill>
          </w14:textFill>
        </w:rPr>
        <w:br w:type="page"/>
      </w:r>
      <w:r>
        <w:rPr>
          <w:b/>
          <w:bCs/>
          <w:color w:val="000000" w:themeColor="text1"/>
          <w:sz w:val="32"/>
          <w:szCs w:val="32"/>
          <w14:textFill>
            <w14:solidFill>
              <w14:schemeClr w14:val="tx1"/>
            </w14:solidFill>
          </w14:textFill>
        </w:rPr>
        <w:t>附件1：资格审查表</w:t>
      </w:r>
    </w:p>
    <w:p>
      <w:pPr>
        <w:snapToGrid w:val="0"/>
        <w:spacing w:after="120" w:afterLines="50" w:line="360" w:lineRule="exact"/>
        <w:ind w:left="1124" w:hanging="1124" w:hangingChars="400"/>
        <w:jc w:val="center"/>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资格审查表</w:t>
      </w:r>
    </w:p>
    <w:tbl>
      <w:tblPr>
        <w:tblStyle w:val="68"/>
        <w:tblW w:w="97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16"/>
        <w:gridCol w:w="1750"/>
        <w:gridCol w:w="5481"/>
        <w:gridCol w:w="682"/>
        <w:gridCol w:w="720"/>
        <w:gridCol w:w="6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16" w:type="dxa"/>
            <w:vMerge w:val="restart"/>
            <w:shd w:val="clear" w:color="auto" w:fill="auto"/>
            <w:vAlign w:val="center"/>
          </w:tcPr>
          <w:p>
            <w:pPr>
              <w:snapToGrid w:val="0"/>
              <w:spacing w:after="120" w:afterLines="50" w:line="36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序号</w:t>
            </w:r>
          </w:p>
        </w:tc>
        <w:tc>
          <w:tcPr>
            <w:tcW w:w="1750" w:type="dxa"/>
            <w:vMerge w:val="restart"/>
            <w:shd w:val="clear" w:color="auto" w:fill="auto"/>
            <w:vAlign w:val="center"/>
          </w:tcPr>
          <w:p>
            <w:pPr>
              <w:snapToGrid w:val="0"/>
              <w:spacing w:after="120" w:afterLines="50" w:line="36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评审因素</w:t>
            </w:r>
          </w:p>
        </w:tc>
        <w:tc>
          <w:tcPr>
            <w:tcW w:w="5481" w:type="dxa"/>
            <w:vMerge w:val="restart"/>
            <w:shd w:val="clear" w:color="auto" w:fill="auto"/>
            <w:vAlign w:val="center"/>
          </w:tcPr>
          <w:p>
            <w:pPr>
              <w:snapToGrid w:val="0"/>
              <w:spacing w:after="120" w:afterLines="50" w:line="36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评审标准</w:t>
            </w:r>
          </w:p>
        </w:tc>
        <w:tc>
          <w:tcPr>
            <w:tcW w:w="2039" w:type="dxa"/>
            <w:gridSpan w:val="3"/>
            <w:shd w:val="clear" w:color="auto" w:fill="auto"/>
            <w:vAlign w:val="center"/>
          </w:tcPr>
          <w:p>
            <w:pPr>
              <w:snapToGrid w:val="0"/>
              <w:spacing w:after="120" w:afterLines="50" w:line="36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供应商名称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16" w:type="dxa"/>
            <w:vMerge w:val="continue"/>
            <w:shd w:val="clear" w:color="auto" w:fill="auto"/>
            <w:vAlign w:val="center"/>
          </w:tcPr>
          <w:p>
            <w:pPr>
              <w:snapToGrid w:val="0"/>
              <w:spacing w:after="120" w:afterLines="50" w:line="360" w:lineRule="exact"/>
              <w:jc w:val="center"/>
              <w:rPr>
                <w:color w:val="000000" w:themeColor="text1"/>
                <w:szCs w:val="21"/>
                <w14:textFill>
                  <w14:solidFill>
                    <w14:schemeClr w14:val="tx1"/>
                  </w14:solidFill>
                </w14:textFill>
              </w:rPr>
            </w:pPr>
          </w:p>
        </w:tc>
        <w:tc>
          <w:tcPr>
            <w:tcW w:w="1750" w:type="dxa"/>
            <w:vMerge w:val="continue"/>
            <w:shd w:val="clear" w:color="auto" w:fill="auto"/>
            <w:vAlign w:val="center"/>
          </w:tcPr>
          <w:p>
            <w:pPr>
              <w:snapToGrid w:val="0"/>
              <w:spacing w:after="120" w:afterLines="50" w:line="360" w:lineRule="exact"/>
              <w:jc w:val="center"/>
              <w:rPr>
                <w:color w:val="000000" w:themeColor="text1"/>
                <w:szCs w:val="21"/>
                <w14:textFill>
                  <w14:solidFill>
                    <w14:schemeClr w14:val="tx1"/>
                  </w14:solidFill>
                </w14:textFill>
              </w:rPr>
            </w:pPr>
          </w:p>
        </w:tc>
        <w:tc>
          <w:tcPr>
            <w:tcW w:w="5481" w:type="dxa"/>
            <w:vMerge w:val="continue"/>
            <w:shd w:val="clear" w:color="auto" w:fill="auto"/>
            <w:vAlign w:val="center"/>
          </w:tcPr>
          <w:p>
            <w:pPr>
              <w:snapToGrid w:val="0"/>
              <w:spacing w:after="120" w:afterLines="50" w:line="360" w:lineRule="exact"/>
              <w:jc w:val="center"/>
              <w:rPr>
                <w:color w:val="000000" w:themeColor="text1"/>
                <w:szCs w:val="21"/>
                <w14:textFill>
                  <w14:solidFill>
                    <w14:schemeClr w14:val="tx1"/>
                  </w14:solidFill>
                </w14:textFill>
              </w:rPr>
            </w:pPr>
          </w:p>
        </w:tc>
        <w:tc>
          <w:tcPr>
            <w:tcW w:w="682" w:type="dxa"/>
            <w:shd w:val="clear" w:color="auto" w:fill="auto"/>
            <w:vAlign w:val="center"/>
          </w:tcPr>
          <w:p>
            <w:pPr>
              <w:snapToGrid w:val="0"/>
              <w:spacing w:after="120" w:afterLines="50" w:line="360" w:lineRule="exact"/>
              <w:jc w:val="center"/>
              <w:rPr>
                <w:color w:val="000000" w:themeColor="text1"/>
                <w:szCs w:val="21"/>
                <w14:textFill>
                  <w14:solidFill>
                    <w14:schemeClr w14:val="tx1"/>
                  </w14:solidFill>
                </w14:textFill>
              </w:rPr>
            </w:pPr>
          </w:p>
        </w:tc>
        <w:tc>
          <w:tcPr>
            <w:tcW w:w="720" w:type="dxa"/>
            <w:shd w:val="clear" w:color="auto" w:fill="auto"/>
            <w:vAlign w:val="center"/>
          </w:tcPr>
          <w:p>
            <w:pPr>
              <w:snapToGrid w:val="0"/>
              <w:spacing w:after="120" w:afterLines="50" w:line="360" w:lineRule="exact"/>
              <w:jc w:val="center"/>
              <w:rPr>
                <w:color w:val="000000" w:themeColor="text1"/>
                <w:szCs w:val="21"/>
                <w14:textFill>
                  <w14:solidFill>
                    <w14:schemeClr w14:val="tx1"/>
                  </w14:solidFill>
                </w14:textFill>
              </w:rPr>
            </w:pPr>
          </w:p>
        </w:tc>
        <w:tc>
          <w:tcPr>
            <w:tcW w:w="637" w:type="dxa"/>
            <w:shd w:val="clear" w:color="auto" w:fill="auto"/>
            <w:vAlign w:val="center"/>
          </w:tcPr>
          <w:p>
            <w:pPr>
              <w:snapToGrid w:val="0"/>
              <w:spacing w:after="120" w:afterLines="50" w:line="360" w:lineRule="exact"/>
              <w:jc w:val="center"/>
              <w:rPr>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16" w:type="dxa"/>
            <w:shd w:val="clear" w:color="auto" w:fill="auto"/>
            <w:vAlign w:val="center"/>
          </w:tcPr>
          <w:p>
            <w:pPr>
              <w:snapToGrid w:val="0"/>
              <w:spacing w:after="120" w:afterLines="50" w:line="36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w:t>
            </w:r>
          </w:p>
        </w:tc>
        <w:tc>
          <w:tcPr>
            <w:tcW w:w="1750" w:type="dxa"/>
            <w:shd w:val="clear" w:color="auto" w:fill="auto"/>
            <w:vAlign w:val="center"/>
          </w:tcPr>
          <w:p>
            <w:pPr>
              <w:snapToGrid w:val="0"/>
              <w:spacing w:after="120" w:afterLines="50" w:line="360" w:lineRule="exact"/>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资格声明</w:t>
            </w:r>
          </w:p>
        </w:tc>
        <w:tc>
          <w:tcPr>
            <w:tcW w:w="5481" w:type="dxa"/>
            <w:shd w:val="clear" w:color="auto" w:fill="auto"/>
            <w:vAlign w:val="center"/>
          </w:tcPr>
          <w:p>
            <w:pPr>
              <w:snapToGrid w:val="0"/>
              <w:spacing w:after="120" w:afterLines="50" w:line="360" w:lineRule="exact"/>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符合“第二章供应商须知前附表第8.1款第一部分：资格审查文件第1条”规定：提供资格声明</w:t>
            </w:r>
          </w:p>
        </w:tc>
        <w:tc>
          <w:tcPr>
            <w:tcW w:w="682" w:type="dxa"/>
            <w:shd w:val="clear" w:color="auto" w:fill="auto"/>
            <w:vAlign w:val="center"/>
          </w:tcPr>
          <w:p>
            <w:pPr>
              <w:snapToGrid w:val="0"/>
              <w:spacing w:after="120" w:afterLines="50" w:line="360" w:lineRule="exact"/>
              <w:jc w:val="left"/>
              <w:rPr>
                <w:color w:val="000000" w:themeColor="text1"/>
                <w:szCs w:val="21"/>
                <w14:textFill>
                  <w14:solidFill>
                    <w14:schemeClr w14:val="tx1"/>
                  </w14:solidFill>
                </w14:textFill>
              </w:rPr>
            </w:pPr>
          </w:p>
        </w:tc>
        <w:tc>
          <w:tcPr>
            <w:tcW w:w="720" w:type="dxa"/>
            <w:shd w:val="clear" w:color="auto" w:fill="auto"/>
            <w:vAlign w:val="center"/>
          </w:tcPr>
          <w:p>
            <w:pPr>
              <w:snapToGrid w:val="0"/>
              <w:spacing w:after="120" w:afterLines="50" w:line="360" w:lineRule="exact"/>
              <w:jc w:val="left"/>
              <w:rPr>
                <w:color w:val="000000" w:themeColor="text1"/>
                <w:szCs w:val="21"/>
                <w14:textFill>
                  <w14:solidFill>
                    <w14:schemeClr w14:val="tx1"/>
                  </w14:solidFill>
                </w14:textFill>
              </w:rPr>
            </w:pPr>
          </w:p>
        </w:tc>
        <w:tc>
          <w:tcPr>
            <w:tcW w:w="637" w:type="dxa"/>
            <w:shd w:val="clear" w:color="auto" w:fill="auto"/>
            <w:vAlign w:val="center"/>
          </w:tcPr>
          <w:p>
            <w:pPr>
              <w:snapToGrid w:val="0"/>
              <w:spacing w:after="120" w:afterLines="50" w:line="360" w:lineRule="exact"/>
              <w:jc w:val="left"/>
              <w:rPr>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16" w:type="dxa"/>
            <w:shd w:val="clear" w:color="auto" w:fill="auto"/>
            <w:vAlign w:val="center"/>
          </w:tcPr>
          <w:p>
            <w:pPr>
              <w:snapToGrid w:val="0"/>
              <w:spacing w:after="120" w:afterLines="50" w:line="36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2</w:t>
            </w:r>
          </w:p>
        </w:tc>
        <w:tc>
          <w:tcPr>
            <w:tcW w:w="1750" w:type="dxa"/>
            <w:shd w:val="clear" w:color="auto" w:fill="auto"/>
            <w:vAlign w:val="center"/>
          </w:tcPr>
          <w:p>
            <w:pPr>
              <w:snapToGrid w:val="0"/>
              <w:spacing w:after="120" w:afterLines="50" w:line="360" w:lineRule="exact"/>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具有独立承担民事责任的能力</w:t>
            </w:r>
          </w:p>
        </w:tc>
        <w:tc>
          <w:tcPr>
            <w:tcW w:w="5481" w:type="dxa"/>
            <w:shd w:val="clear" w:color="auto" w:fill="auto"/>
            <w:vAlign w:val="center"/>
          </w:tcPr>
          <w:p>
            <w:pPr>
              <w:snapToGrid w:val="0"/>
              <w:spacing w:after="120" w:afterLines="50" w:line="360" w:lineRule="exact"/>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符合“第二章供应商须知前附表第8.1款第一部分：资格审查文件第2条”规定：提供有效的营业执照或社会团体登记证书或事业单位法人证书或其他类型主体资格证书（复印件，须加盖供应商公章）</w:t>
            </w:r>
          </w:p>
        </w:tc>
        <w:tc>
          <w:tcPr>
            <w:tcW w:w="682" w:type="dxa"/>
            <w:shd w:val="clear" w:color="auto" w:fill="auto"/>
            <w:vAlign w:val="center"/>
          </w:tcPr>
          <w:p>
            <w:pPr>
              <w:snapToGrid w:val="0"/>
              <w:spacing w:after="120" w:afterLines="50" w:line="360" w:lineRule="exact"/>
              <w:jc w:val="left"/>
              <w:rPr>
                <w:color w:val="000000" w:themeColor="text1"/>
                <w:szCs w:val="21"/>
                <w14:textFill>
                  <w14:solidFill>
                    <w14:schemeClr w14:val="tx1"/>
                  </w14:solidFill>
                </w14:textFill>
              </w:rPr>
            </w:pPr>
          </w:p>
        </w:tc>
        <w:tc>
          <w:tcPr>
            <w:tcW w:w="720" w:type="dxa"/>
            <w:shd w:val="clear" w:color="auto" w:fill="auto"/>
            <w:vAlign w:val="center"/>
          </w:tcPr>
          <w:p>
            <w:pPr>
              <w:snapToGrid w:val="0"/>
              <w:spacing w:after="120" w:afterLines="50" w:line="360" w:lineRule="exact"/>
              <w:jc w:val="left"/>
              <w:rPr>
                <w:color w:val="000000" w:themeColor="text1"/>
                <w:szCs w:val="21"/>
                <w14:textFill>
                  <w14:solidFill>
                    <w14:schemeClr w14:val="tx1"/>
                  </w14:solidFill>
                </w14:textFill>
              </w:rPr>
            </w:pPr>
          </w:p>
        </w:tc>
        <w:tc>
          <w:tcPr>
            <w:tcW w:w="637" w:type="dxa"/>
            <w:shd w:val="clear" w:color="auto" w:fill="auto"/>
            <w:vAlign w:val="center"/>
          </w:tcPr>
          <w:p>
            <w:pPr>
              <w:snapToGrid w:val="0"/>
              <w:spacing w:after="120" w:afterLines="50" w:line="360" w:lineRule="exact"/>
              <w:jc w:val="left"/>
              <w:rPr>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16" w:type="dxa"/>
            <w:shd w:val="clear" w:color="auto" w:fill="auto"/>
            <w:vAlign w:val="center"/>
          </w:tcPr>
          <w:p>
            <w:pPr>
              <w:snapToGrid w:val="0"/>
              <w:spacing w:after="120" w:afterLines="50" w:line="36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3</w:t>
            </w:r>
          </w:p>
        </w:tc>
        <w:tc>
          <w:tcPr>
            <w:tcW w:w="1750" w:type="dxa"/>
            <w:shd w:val="clear" w:color="auto" w:fill="auto"/>
            <w:vAlign w:val="center"/>
          </w:tcPr>
          <w:p>
            <w:pPr>
              <w:snapToGrid w:val="0"/>
              <w:spacing w:after="120" w:afterLines="50" w:line="360" w:lineRule="exact"/>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具有履行合同所必需的设备和专业技术能力的证明文件</w:t>
            </w:r>
          </w:p>
        </w:tc>
        <w:tc>
          <w:tcPr>
            <w:tcW w:w="5481" w:type="dxa"/>
            <w:shd w:val="clear" w:color="auto" w:fill="auto"/>
            <w:vAlign w:val="center"/>
          </w:tcPr>
          <w:p>
            <w:pPr>
              <w:snapToGrid w:val="0"/>
              <w:spacing w:after="120" w:afterLines="50" w:line="360" w:lineRule="exact"/>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符合“第二章供应商须知前附表第8.1款第一部分：资格审查文件第3条”规定：提供</w:t>
            </w:r>
          </w:p>
          <w:p>
            <w:pPr>
              <w:snapToGrid w:val="0"/>
              <w:spacing w:after="120" w:afterLines="50" w:line="360" w:lineRule="exact"/>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（1）供应商基本情况（格式见比选文件第五章）</w:t>
            </w:r>
          </w:p>
          <w:p>
            <w:pPr>
              <w:snapToGrid w:val="0"/>
              <w:spacing w:after="120" w:afterLines="50" w:line="360" w:lineRule="exact"/>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（2）具有履行合同所必需的设备和专业技术能力的声明（格式见比选文件第五章）</w:t>
            </w:r>
          </w:p>
        </w:tc>
        <w:tc>
          <w:tcPr>
            <w:tcW w:w="682" w:type="dxa"/>
            <w:shd w:val="clear" w:color="auto" w:fill="auto"/>
            <w:vAlign w:val="center"/>
          </w:tcPr>
          <w:p>
            <w:pPr>
              <w:snapToGrid w:val="0"/>
              <w:spacing w:after="120" w:afterLines="50" w:line="360" w:lineRule="exact"/>
              <w:jc w:val="left"/>
              <w:rPr>
                <w:color w:val="000000" w:themeColor="text1"/>
                <w:szCs w:val="21"/>
                <w14:textFill>
                  <w14:solidFill>
                    <w14:schemeClr w14:val="tx1"/>
                  </w14:solidFill>
                </w14:textFill>
              </w:rPr>
            </w:pPr>
          </w:p>
        </w:tc>
        <w:tc>
          <w:tcPr>
            <w:tcW w:w="720" w:type="dxa"/>
            <w:shd w:val="clear" w:color="auto" w:fill="auto"/>
            <w:vAlign w:val="center"/>
          </w:tcPr>
          <w:p>
            <w:pPr>
              <w:snapToGrid w:val="0"/>
              <w:spacing w:after="120" w:afterLines="50" w:line="360" w:lineRule="exact"/>
              <w:jc w:val="left"/>
              <w:rPr>
                <w:color w:val="000000" w:themeColor="text1"/>
                <w:szCs w:val="21"/>
                <w14:textFill>
                  <w14:solidFill>
                    <w14:schemeClr w14:val="tx1"/>
                  </w14:solidFill>
                </w14:textFill>
              </w:rPr>
            </w:pPr>
          </w:p>
        </w:tc>
        <w:tc>
          <w:tcPr>
            <w:tcW w:w="637" w:type="dxa"/>
            <w:shd w:val="clear" w:color="auto" w:fill="auto"/>
            <w:vAlign w:val="center"/>
          </w:tcPr>
          <w:p>
            <w:pPr>
              <w:snapToGrid w:val="0"/>
              <w:spacing w:after="120" w:afterLines="50" w:line="360" w:lineRule="exact"/>
              <w:jc w:val="left"/>
              <w:rPr>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16" w:type="dxa"/>
            <w:shd w:val="clear" w:color="auto" w:fill="auto"/>
            <w:vAlign w:val="center"/>
          </w:tcPr>
          <w:p>
            <w:pPr>
              <w:snapToGrid w:val="0"/>
              <w:spacing w:after="120" w:afterLines="50" w:line="36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4</w:t>
            </w:r>
          </w:p>
        </w:tc>
        <w:tc>
          <w:tcPr>
            <w:tcW w:w="1750" w:type="dxa"/>
            <w:shd w:val="clear" w:color="auto" w:fill="auto"/>
            <w:vAlign w:val="center"/>
          </w:tcPr>
          <w:p>
            <w:pPr>
              <w:snapToGrid w:val="0"/>
              <w:spacing w:after="120" w:afterLines="50" w:line="360" w:lineRule="exact"/>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参加比选活动前三年内，在经营活动中没有重大违法记录</w:t>
            </w:r>
          </w:p>
        </w:tc>
        <w:tc>
          <w:tcPr>
            <w:tcW w:w="5481" w:type="dxa"/>
            <w:shd w:val="clear" w:color="auto" w:fill="auto"/>
            <w:vAlign w:val="center"/>
          </w:tcPr>
          <w:p>
            <w:pPr>
              <w:snapToGrid w:val="0"/>
              <w:spacing w:after="120" w:afterLines="50" w:line="360" w:lineRule="exact"/>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符合“第二章供应商须知前附表第8.1款第一部分：资格审查文件第4条”规定：提供参加比选活动前三年内，在经营活动中没有重大违法记录的声明（格式见比选文件第五章）；</w:t>
            </w:r>
          </w:p>
          <w:p>
            <w:pPr>
              <w:snapToGrid w:val="0"/>
              <w:spacing w:after="120" w:afterLines="50" w:line="360" w:lineRule="exact"/>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重大违法记录指：因违法经营受到刑事处罚或者责令停产停业、吊销许可证或者执照、较大数额罚款等行政处罚</w:t>
            </w:r>
          </w:p>
        </w:tc>
        <w:tc>
          <w:tcPr>
            <w:tcW w:w="682" w:type="dxa"/>
            <w:shd w:val="clear" w:color="auto" w:fill="auto"/>
            <w:vAlign w:val="center"/>
          </w:tcPr>
          <w:p>
            <w:pPr>
              <w:snapToGrid w:val="0"/>
              <w:spacing w:after="120" w:afterLines="50" w:line="360" w:lineRule="exact"/>
              <w:jc w:val="left"/>
              <w:rPr>
                <w:color w:val="000000" w:themeColor="text1"/>
                <w:szCs w:val="21"/>
                <w14:textFill>
                  <w14:solidFill>
                    <w14:schemeClr w14:val="tx1"/>
                  </w14:solidFill>
                </w14:textFill>
              </w:rPr>
            </w:pPr>
          </w:p>
        </w:tc>
        <w:tc>
          <w:tcPr>
            <w:tcW w:w="720" w:type="dxa"/>
            <w:shd w:val="clear" w:color="auto" w:fill="auto"/>
            <w:vAlign w:val="center"/>
          </w:tcPr>
          <w:p>
            <w:pPr>
              <w:snapToGrid w:val="0"/>
              <w:spacing w:after="120" w:afterLines="50" w:line="360" w:lineRule="exact"/>
              <w:jc w:val="left"/>
              <w:rPr>
                <w:color w:val="000000" w:themeColor="text1"/>
                <w:szCs w:val="21"/>
                <w14:textFill>
                  <w14:solidFill>
                    <w14:schemeClr w14:val="tx1"/>
                  </w14:solidFill>
                </w14:textFill>
              </w:rPr>
            </w:pPr>
          </w:p>
        </w:tc>
        <w:tc>
          <w:tcPr>
            <w:tcW w:w="637" w:type="dxa"/>
            <w:shd w:val="clear" w:color="auto" w:fill="auto"/>
            <w:vAlign w:val="center"/>
          </w:tcPr>
          <w:p>
            <w:pPr>
              <w:snapToGrid w:val="0"/>
              <w:spacing w:after="120" w:afterLines="50" w:line="360" w:lineRule="exact"/>
              <w:jc w:val="left"/>
              <w:rPr>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16" w:type="dxa"/>
            <w:shd w:val="clear" w:color="auto" w:fill="auto"/>
            <w:vAlign w:val="center"/>
          </w:tcPr>
          <w:p>
            <w:pPr>
              <w:snapToGrid w:val="0"/>
              <w:spacing w:after="120" w:afterLines="50" w:line="36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5</w:t>
            </w:r>
          </w:p>
        </w:tc>
        <w:tc>
          <w:tcPr>
            <w:tcW w:w="1750" w:type="dxa"/>
            <w:shd w:val="clear" w:color="auto" w:fill="auto"/>
            <w:vAlign w:val="center"/>
          </w:tcPr>
          <w:p>
            <w:pPr>
              <w:snapToGrid w:val="0"/>
              <w:spacing w:after="120" w:afterLines="50" w:line="360" w:lineRule="exact"/>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单位负责人为同一人或者存在直接控股、管理关系的不同供应商，不得参加同一合同项下的比选活动</w:t>
            </w:r>
          </w:p>
        </w:tc>
        <w:tc>
          <w:tcPr>
            <w:tcW w:w="5481" w:type="dxa"/>
            <w:shd w:val="clear" w:color="auto" w:fill="auto"/>
            <w:vAlign w:val="center"/>
          </w:tcPr>
          <w:p>
            <w:pPr>
              <w:snapToGrid w:val="0"/>
              <w:spacing w:after="120" w:afterLines="50" w:line="360" w:lineRule="exact"/>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符合“第二章供应商须知前附表第8.1款第一部分：资格审查文件第5条”规定：提供供应商针对本须知1.2条第4项的声明（格式见比选文件第五章）</w:t>
            </w:r>
          </w:p>
        </w:tc>
        <w:tc>
          <w:tcPr>
            <w:tcW w:w="682" w:type="dxa"/>
            <w:shd w:val="clear" w:color="auto" w:fill="auto"/>
            <w:vAlign w:val="center"/>
          </w:tcPr>
          <w:p>
            <w:pPr>
              <w:snapToGrid w:val="0"/>
              <w:spacing w:after="120" w:afterLines="50" w:line="360" w:lineRule="exact"/>
              <w:jc w:val="left"/>
              <w:rPr>
                <w:color w:val="000000" w:themeColor="text1"/>
                <w:szCs w:val="21"/>
                <w14:textFill>
                  <w14:solidFill>
                    <w14:schemeClr w14:val="tx1"/>
                  </w14:solidFill>
                </w14:textFill>
              </w:rPr>
            </w:pPr>
          </w:p>
        </w:tc>
        <w:tc>
          <w:tcPr>
            <w:tcW w:w="720" w:type="dxa"/>
            <w:shd w:val="clear" w:color="auto" w:fill="auto"/>
            <w:vAlign w:val="center"/>
          </w:tcPr>
          <w:p>
            <w:pPr>
              <w:snapToGrid w:val="0"/>
              <w:spacing w:after="120" w:afterLines="50" w:line="360" w:lineRule="exact"/>
              <w:jc w:val="left"/>
              <w:rPr>
                <w:color w:val="000000" w:themeColor="text1"/>
                <w:szCs w:val="21"/>
                <w14:textFill>
                  <w14:solidFill>
                    <w14:schemeClr w14:val="tx1"/>
                  </w14:solidFill>
                </w14:textFill>
              </w:rPr>
            </w:pPr>
          </w:p>
        </w:tc>
        <w:tc>
          <w:tcPr>
            <w:tcW w:w="637" w:type="dxa"/>
            <w:shd w:val="clear" w:color="auto" w:fill="auto"/>
            <w:vAlign w:val="center"/>
          </w:tcPr>
          <w:p>
            <w:pPr>
              <w:snapToGrid w:val="0"/>
              <w:spacing w:after="120" w:afterLines="50" w:line="360" w:lineRule="exact"/>
              <w:jc w:val="left"/>
              <w:rPr>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16" w:type="dxa"/>
            <w:shd w:val="clear" w:color="auto" w:fill="auto"/>
            <w:vAlign w:val="center"/>
          </w:tcPr>
          <w:p>
            <w:pPr>
              <w:snapToGrid w:val="0"/>
              <w:spacing w:after="120" w:afterLines="50" w:line="360" w:lineRule="exact"/>
              <w:jc w:val="center"/>
              <w:rPr>
                <w:color w:val="000000" w:themeColor="text1"/>
                <w:szCs w:val="21"/>
                <w14:textFill>
                  <w14:solidFill>
                    <w14:schemeClr w14:val="tx1"/>
                  </w14:solidFill>
                </w14:textFill>
              </w:rPr>
            </w:pPr>
          </w:p>
        </w:tc>
        <w:tc>
          <w:tcPr>
            <w:tcW w:w="1750" w:type="dxa"/>
            <w:shd w:val="clear" w:color="auto" w:fill="auto"/>
            <w:vAlign w:val="center"/>
          </w:tcPr>
          <w:p>
            <w:pPr>
              <w:snapToGrid w:val="0"/>
              <w:spacing w:after="120" w:afterLines="50" w:line="360" w:lineRule="exact"/>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审查结论</w:t>
            </w:r>
          </w:p>
        </w:tc>
        <w:tc>
          <w:tcPr>
            <w:tcW w:w="5481" w:type="dxa"/>
            <w:shd w:val="clear" w:color="auto" w:fill="auto"/>
            <w:vAlign w:val="center"/>
          </w:tcPr>
          <w:p>
            <w:pPr>
              <w:snapToGrid w:val="0"/>
              <w:spacing w:after="120" w:afterLines="50" w:line="360" w:lineRule="exact"/>
              <w:jc w:val="left"/>
              <w:rPr>
                <w:color w:val="000000" w:themeColor="text1"/>
                <w:szCs w:val="21"/>
                <w14:textFill>
                  <w14:solidFill>
                    <w14:schemeClr w14:val="tx1"/>
                  </w14:solidFill>
                </w14:textFill>
              </w:rPr>
            </w:pPr>
          </w:p>
        </w:tc>
        <w:tc>
          <w:tcPr>
            <w:tcW w:w="682" w:type="dxa"/>
            <w:shd w:val="clear" w:color="auto" w:fill="auto"/>
            <w:vAlign w:val="center"/>
          </w:tcPr>
          <w:p>
            <w:pPr>
              <w:snapToGrid w:val="0"/>
              <w:spacing w:after="120" w:afterLines="50" w:line="360" w:lineRule="exact"/>
              <w:jc w:val="left"/>
              <w:rPr>
                <w:color w:val="000000" w:themeColor="text1"/>
                <w:szCs w:val="21"/>
                <w14:textFill>
                  <w14:solidFill>
                    <w14:schemeClr w14:val="tx1"/>
                  </w14:solidFill>
                </w14:textFill>
              </w:rPr>
            </w:pPr>
          </w:p>
        </w:tc>
        <w:tc>
          <w:tcPr>
            <w:tcW w:w="720" w:type="dxa"/>
            <w:shd w:val="clear" w:color="auto" w:fill="auto"/>
            <w:vAlign w:val="center"/>
          </w:tcPr>
          <w:p>
            <w:pPr>
              <w:snapToGrid w:val="0"/>
              <w:spacing w:after="120" w:afterLines="50" w:line="360" w:lineRule="exact"/>
              <w:jc w:val="left"/>
              <w:rPr>
                <w:color w:val="000000" w:themeColor="text1"/>
                <w:szCs w:val="21"/>
                <w14:textFill>
                  <w14:solidFill>
                    <w14:schemeClr w14:val="tx1"/>
                  </w14:solidFill>
                </w14:textFill>
              </w:rPr>
            </w:pPr>
          </w:p>
        </w:tc>
        <w:tc>
          <w:tcPr>
            <w:tcW w:w="637" w:type="dxa"/>
            <w:shd w:val="clear" w:color="auto" w:fill="auto"/>
            <w:vAlign w:val="center"/>
          </w:tcPr>
          <w:p>
            <w:pPr>
              <w:snapToGrid w:val="0"/>
              <w:spacing w:after="120" w:afterLines="50" w:line="360" w:lineRule="exact"/>
              <w:jc w:val="left"/>
              <w:rPr>
                <w:color w:val="000000" w:themeColor="text1"/>
                <w:szCs w:val="21"/>
                <w14:textFill>
                  <w14:solidFill>
                    <w14:schemeClr w14:val="tx1"/>
                  </w14:solidFill>
                </w14:textFill>
              </w:rPr>
            </w:pPr>
          </w:p>
        </w:tc>
      </w:tr>
    </w:tbl>
    <w:p>
      <w:pPr>
        <w:snapToGrid w:val="0"/>
        <w:spacing w:after="120" w:afterLines="50" w:line="360" w:lineRule="exact"/>
        <w:ind w:left="840" w:hanging="840" w:hangingChars="400"/>
        <w:rPr>
          <w:color w:val="000000" w:themeColor="text1"/>
          <w:szCs w:val="21"/>
          <w14:textFill>
            <w14:solidFill>
              <w14:schemeClr w14:val="tx1"/>
            </w14:solidFill>
          </w14:textFill>
        </w:rPr>
      </w:pPr>
      <w:r>
        <w:rPr>
          <w:color w:val="000000" w:themeColor="text1"/>
          <w:szCs w:val="21"/>
          <w14:textFill>
            <w14:solidFill>
              <w14:schemeClr w14:val="tx1"/>
            </w14:solidFill>
          </w14:textFill>
        </w:rPr>
        <w:t>项目填写：√=符合要求；×=不符合要求。</w:t>
      </w:r>
    </w:p>
    <w:p>
      <w:pPr>
        <w:snapToGrid w:val="0"/>
        <w:spacing w:after="120" w:afterLines="50" w:line="360" w:lineRule="exact"/>
        <w:ind w:left="840" w:hanging="840" w:hangingChars="400"/>
        <w:rPr>
          <w:color w:val="000000" w:themeColor="text1"/>
          <w:szCs w:val="21"/>
          <w14:textFill>
            <w14:solidFill>
              <w14:schemeClr w14:val="tx1"/>
            </w14:solidFill>
          </w14:textFill>
        </w:rPr>
      </w:pPr>
      <w:r>
        <w:rPr>
          <w:color w:val="000000" w:themeColor="text1"/>
          <w:szCs w:val="21"/>
          <w14:textFill>
            <w14:solidFill>
              <w14:schemeClr w14:val="tx1"/>
            </w14:solidFill>
          </w14:textFill>
        </w:rPr>
        <w:t>结论填写：合格或不合格。</w:t>
      </w:r>
    </w:p>
    <w:p>
      <w:pPr>
        <w:snapToGrid w:val="0"/>
        <w:spacing w:after="120" w:afterLines="50" w:line="360" w:lineRule="exact"/>
        <w:ind w:left="840" w:hanging="840" w:hangingChars="400"/>
        <w:rPr>
          <w:color w:val="000000" w:themeColor="text1"/>
          <w:szCs w:val="21"/>
          <w14:textFill>
            <w14:solidFill>
              <w14:schemeClr w14:val="tx1"/>
            </w14:solidFill>
          </w14:textFill>
        </w:rPr>
      </w:pPr>
      <w:r>
        <w:rPr>
          <w:color w:val="000000" w:themeColor="text1"/>
          <w:szCs w:val="21"/>
          <w14:textFill>
            <w14:solidFill>
              <w14:schemeClr w14:val="tx1"/>
            </w14:solidFill>
          </w14:textFill>
        </w:rPr>
        <w:t>审查人签字：</w:t>
      </w:r>
    </w:p>
    <w:p>
      <w:pPr>
        <w:snapToGrid w:val="0"/>
        <w:spacing w:before="120" w:beforeLines="50" w:after="120" w:afterLines="50" w:line="560" w:lineRule="exact"/>
        <w:outlineLvl w:val="1"/>
        <w:rPr>
          <w:color w:val="000000" w:themeColor="text1"/>
          <w:szCs w:val="21"/>
          <w14:textFill>
            <w14:solidFill>
              <w14:schemeClr w14:val="tx1"/>
            </w14:solidFill>
          </w14:textFill>
        </w:rPr>
      </w:pPr>
      <w:r>
        <w:rPr>
          <w:color w:val="000000" w:themeColor="text1"/>
          <w:szCs w:val="21"/>
          <w14:textFill>
            <w14:solidFill>
              <w14:schemeClr w14:val="tx1"/>
            </w14:solidFill>
          </w14:textFill>
        </w:rPr>
        <w:br w:type="page"/>
      </w:r>
      <w:r>
        <w:rPr>
          <w:b/>
          <w:bCs/>
          <w:color w:val="000000" w:themeColor="text1"/>
          <w:sz w:val="32"/>
          <w:szCs w:val="32"/>
          <w14:textFill>
            <w14:solidFill>
              <w14:schemeClr w14:val="tx1"/>
            </w14:solidFill>
          </w14:textFill>
        </w:rPr>
        <w:t>附件2：符合性评审表</w:t>
      </w:r>
    </w:p>
    <w:p>
      <w:pPr>
        <w:snapToGrid w:val="0"/>
        <w:spacing w:after="120" w:afterLines="50" w:line="360" w:lineRule="exact"/>
        <w:ind w:left="1124" w:hanging="1124" w:hangingChars="400"/>
        <w:jc w:val="center"/>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符合性评审表</w:t>
      </w:r>
    </w:p>
    <w:tbl>
      <w:tblPr>
        <w:tblStyle w:val="68"/>
        <w:tblW w:w="939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62"/>
        <w:gridCol w:w="6770"/>
        <w:gridCol w:w="714"/>
        <w:gridCol w:w="712"/>
        <w:gridCol w:w="622"/>
        <w:gridCol w:w="11"/>
      </w:tblGrid>
      <w:tr>
        <w:tblPrEx>
          <w:tblCellMar>
            <w:top w:w="0" w:type="dxa"/>
            <w:left w:w="108" w:type="dxa"/>
            <w:bottom w:w="0" w:type="dxa"/>
            <w:right w:w="108" w:type="dxa"/>
          </w:tblCellMar>
        </w:tblPrEx>
        <w:trPr>
          <w:trHeight w:val="454" w:hRule="atLeast"/>
          <w:jc w:val="center"/>
        </w:trPr>
        <w:tc>
          <w:tcPr>
            <w:tcW w:w="562" w:type="dxa"/>
            <w:vMerge w:val="restart"/>
            <w:shd w:val="clear" w:color="auto" w:fill="auto"/>
            <w:vAlign w:val="center"/>
          </w:tcPr>
          <w:p>
            <w:pPr>
              <w:snapToGrid w:val="0"/>
              <w:spacing w:after="120" w:afterLines="50" w:line="36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序号</w:t>
            </w:r>
          </w:p>
        </w:tc>
        <w:tc>
          <w:tcPr>
            <w:tcW w:w="6770" w:type="dxa"/>
            <w:vMerge w:val="restart"/>
            <w:shd w:val="clear" w:color="auto" w:fill="auto"/>
            <w:vAlign w:val="center"/>
          </w:tcPr>
          <w:p>
            <w:pPr>
              <w:snapToGrid w:val="0"/>
              <w:spacing w:after="120" w:afterLines="50" w:line="36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审查内容（通过审查条件为不存在以下任一情形）</w:t>
            </w:r>
          </w:p>
        </w:tc>
        <w:tc>
          <w:tcPr>
            <w:tcW w:w="2059" w:type="dxa"/>
            <w:gridSpan w:val="4"/>
            <w:shd w:val="clear" w:color="auto" w:fill="auto"/>
            <w:vAlign w:val="center"/>
          </w:tcPr>
          <w:p>
            <w:pPr>
              <w:snapToGrid w:val="0"/>
              <w:spacing w:after="120" w:afterLines="50" w:line="36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供应商名称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 w:type="dxa"/>
          <w:trHeight w:val="454" w:hRule="atLeast"/>
          <w:jc w:val="center"/>
        </w:trPr>
        <w:tc>
          <w:tcPr>
            <w:tcW w:w="562" w:type="dxa"/>
            <w:vMerge w:val="continue"/>
            <w:shd w:val="clear" w:color="auto" w:fill="auto"/>
            <w:vAlign w:val="center"/>
          </w:tcPr>
          <w:p>
            <w:pPr>
              <w:snapToGrid w:val="0"/>
              <w:spacing w:after="120" w:afterLines="50" w:line="360" w:lineRule="exact"/>
              <w:jc w:val="center"/>
              <w:rPr>
                <w:color w:val="000000" w:themeColor="text1"/>
                <w:szCs w:val="21"/>
                <w14:textFill>
                  <w14:solidFill>
                    <w14:schemeClr w14:val="tx1"/>
                  </w14:solidFill>
                </w14:textFill>
              </w:rPr>
            </w:pPr>
          </w:p>
        </w:tc>
        <w:tc>
          <w:tcPr>
            <w:tcW w:w="6770" w:type="dxa"/>
            <w:vMerge w:val="continue"/>
            <w:shd w:val="clear" w:color="auto" w:fill="auto"/>
            <w:vAlign w:val="center"/>
          </w:tcPr>
          <w:p>
            <w:pPr>
              <w:snapToGrid w:val="0"/>
              <w:spacing w:after="120" w:afterLines="50" w:line="360" w:lineRule="exact"/>
              <w:jc w:val="left"/>
              <w:rPr>
                <w:color w:val="000000" w:themeColor="text1"/>
                <w:szCs w:val="21"/>
                <w14:textFill>
                  <w14:solidFill>
                    <w14:schemeClr w14:val="tx1"/>
                  </w14:solidFill>
                </w14:textFill>
              </w:rPr>
            </w:pPr>
          </w:p>
        </w:tc>
        <w:tc>
          <w:tcPr>
            <w:tcW w:w="714" w:type="dxa"/>
            <w:shd w:val="clear" w:color="auto" w:fill="auto"/>
            <w:vAlign w:val="center"/>
          </w:tcPr>
          <w:p>
            <w:pPr>
              <w:snapToGrid w:val="0"/>
              <w:spacing w:after="120" w:afterLines="50" w:line="360" w:lineRule="exact"/>
              <w:jc w:val="left"/>
              <w:rPr>
                <w:color w:val="000000" w:themeColor="text1"/>
                <w:szCs w:val="21"/>
                <w14:textFill>
                  <w14:solidFill>
                    <w14:schemeClr w14:val="tx1"/>
                  </w14:solidFill>
                </w14:textFill>
              </w:rPr>
            </w:pPr>
          </w:p>
        </w:tc>
        <w:tc>
          <w:tcPr>
            <w:tcW w:w="712" w:type="dxa"/>
            <w:shd w:val="clear" w:color="auto" w:fill="auto"/>
            <w:vAlign w:val="center"/>
          </w:tcPr>
          <w:p>
            <w:pPr>
              <w:snapToGrid w:val="0"/>
              <w:spacing w:after="120" w:afterLines="50" w:line="360" w:lineRule="exact"/>
              <w:jc w:val="left"/>
              <w:rPr>
                <w:color w:val="000000" w:themeColor="text1"/>
                <w:szCs w:val="21"/>
                <w14:textFill>
                  <w14:solidFill>
                    <w14:schemeClr w14:val="tx1"/>
                  </w14:solidFill>
                </w14:textFill>
              </w:rPr>
            </w:pPr>
          </w:p>
        </w:tc>
        <w:tc>
          <w:tcPr>
            <w:tcW w:w="622" w:type="dxa"/>
            <w:shd w:val="clear" w:color="auto" w:fill="auto"/>
            <w:vAlign w:val="center"/>
          </w:tcPr>
          <w:p>
            <w:pPr>
              <w:snapToGrid w:val="0"/>
              <w:spacing w:after="120" w:afterLines="50" w:line="360" w:lineRule="exact"/>
              <w:jc w:val="left"/>
              <w:rPr>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 w:type="dxa"/>
          <w:trHeight w:val="454" w:hRule="atLeast"/>
          <w:jc w:val="center"/>
        </w:trPr>
        <w:tc>
          <w:tcPr>
            <w:tcW w:w="562" w:type="dxa"/>
            <w:shd w:val="clear" w:color="auto" w:fill="auto"/>
            <w:vAlign w:val="center"/>
          </w:tcPr>
          <w:p>
            <w:pPr>
              <w:snapToGrid w:val="0"/>
              <w:spacing w:after="120" w:afterLines="50" w:line="36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w:t>
            </w:r>
          </w:p>
        </w:tc>
        <w:tc>
          <w:tcPr>
            <w:tcW w:w="6770" w:type="dxa"/>
            <w:shd w:val="clear" w:color="auto" w:fill="auto"/>
            <w:vAlign w:val="center"/>
          </w:tcPr>
          <w:p>
            <w:pPr>
              <w:snapToGrid w:val="0"/>
              <w:spacing w:after="120" w:afterLines="50" w:line="360" w:lineRule="exact"/>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供应商的响应报价高于采购最高限价的或供应商的分项报价高于采购分项限价的</w:t>
            </w:r>
            <w:r>
              <w:rPr>
                <w:color w:val="000000" w:themeColor="text1"/>
                <w:szCs w:val="21"/>
                <w14:textFill>
                  <w14:solidFill>
                    <w14:schemeClr w14:val="tx1"/>
                  </w14:solidFill>
                </w14:textFill>
              </w:rPr>
              <w:t>，或评审委员会按比选文件规定修正后的响应报价高于采购项目预算的或最高限价的；</w:t>
            </w:r>
          </w:p>
        </w:tc>
        <w:tc>
          <w:tcPr>
            <w:tcW w:w="714" w:type="dxa"/>
            <w:shd w:val="clear" w:color="auto" w:fill="auto"/>
            <w:vAlign w:val="center"/>
          </w:tcPr>
          <w:p>
            <w:pPr>
              <w:snapToGrid w:val="0"/>
              <w:spacing w:after="120" w:afterLines="50" w:line="360" w:lineRule="exact"/>
              <w:jc w:val="left"/>
              <w:rPr>
                <w:color w:val="000000" w:themeColor="text1"/>
                <w:szCs w:val="21"/>
                <w14:textFill>
                  <w14:solidFill>
                    <w14:schemeClr w14:val="tx1"/>
                  </w14:solidFill>
                </w14:textFill>
              </w:rPr>
            </w:pPr>
          </w:p>
        </w:tc>
        <w:tc>
          <w:tcPr>
            <w:tcW w:w="712" w:type="dxa"/>
            <w:shd w:val="clear" w:color="auto" w:fill="auto"/>
            <w:vAlign w:val="center"/>
          </w:tcPr>
          <w:p>
            <w:pPr>
              <w:snapToGrid w:val="0"/>
              <w:spacing w:after="120" w:afterLines="50" w:line="360" w:lineRule="exact"/>
              <w:jc w:val="left"/>
              <w:rPr>
                <w:color w:val="000000" w:themeColor="text1"/>
                <w:szCs w:val="21"/>
                <w14:textFill>
                  <w14:solidFill>
                    <w14:schemeClr w14:val="tx1"/>
                  </w14:solidFill>
                </w14:textFill>
              </w:rPr>
            </w:pPr>
          </w:p>
        </w:tc>
        <w:tc>
          <w:tcPr>
            <w:tcW w:w="622" w:type="dxa"/>
            <w:shd w:val="clear" w:color="auto" w:fill="auto"/>
            <w:vAlign w:val="center"/>
          </w:tcPr>
          <w:p>
            <w:pPr>
              <w:snapToGrid w:val="0"/>
              <w:spacing w:after="120" w:afterLines="50" w:line="360" w:lineRule="exact"/>
              <w:jc w:val="left"/>
              <w:rPr>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 w:type="dxa"/>
          <w:trHeight w:val="454" w:hRule="atLeast"/>
          <w:jc w:val="center"/>
        </w:trPr>
        <w:tc>
          <w:tcPr>
            <w:tcW w:w="562" w:type="dxa"/>
            <w:shd w:val="clear" w:color="auto" w:fill="auto"/>
            <w:vAlign w:val="center"/>
          </w:tcPr>
          <w:p>
            <w:pPr>
              <w:snapToGrid w:val="0"/>
              <w:spacing w:after="120" w:afterLines="50" w:line="36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2</w:t>
            </w:r>
          </w:p>
        </w:tc>
        <w:tc>
          <w:tcPr>
            <w:tcW w:w="6770" w:type="dxa"/>
            <w:shd w:val="clear" w:color="auto" w:fill="auto"/>
            <w:vAlign w:val="center"/>
          </w:tcPr>
          <w:p>
            <w:pPr>
              <w:snapToGrid w:val="0"/>
              <w:spacing w:after="120" w:afterLines="50" w:line="360" w:lineRule="exact"/>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供应商未按比选文件规定报价的；</w:t>
            </w:r>
          </w:p>
        </w:tc>
        <w:tc>
          <w:tcPr>
            <w:tcW w:w="714" w:type="dxa"/>
            <w:shd w:val="clear" w:color="auto" w:fill="auto"/>
            <w:vAlign w:val="center"/>
          </w:tcPr>
          <w:p>
            <w:pPr>
              <w:snapToGrid w:val="0"/>
              <w:spacing w:after="120" w:afterLines="50" w:line="360" w:lineRule="exact"/>
              <w:jc w:val="left"/>
              <w:rPr>
                <w:color w:val="000000" w:themeColor="text1"/>
                <w:szCs w:val="21"/>
                <w14:textFill>
                  <w14:solidFill>
                    <w14:schemeClr w14:val="tx1"/>
                  </w14:solidFill>
                </w14:textFill>
              </w:rPr>
            </w:pPr>
          </w:p>
        </w:tc>
        <w:tc>
          <w:tcPr>
            <w:tcW w:w="712" w:type="dxa"/>
            <w:shd w:val="clear" w:color="auto" w:fill="auto"/>
            <w:vAlign w:val="center"/>
          </w:tcPr>
          <w:p>
            <w:pPr>
              <w:snapToGrid w:val="0"/>
              <w:spacing w:after="120" w:afterLines="50" w:line="360" w:lineRule="exact"/>
              <w:jc w:val="left"/>
              <w:rPr>
                <w:color w:val="000000" w:themeColor="text1"/>
                <w:szCs w:val="21"/>
                <w14:textFill>
                  <w14:solidFill>
                    <w14:schemeClr w14:val="tx1"/>
                  </w14:solidFill>
                </w14:textFill>
              </w:rPr>
            </w:pPr>
          </w:p>
        </w:tc>
        <w:tc>
          <w:tcPr>
            <w:tcW w:w="622" w:type="dxa"/>
            <w:shd w:val="clear" w:color="auto" w:fill="auto"/>
            <w:vAlign w:val="center"/>
          </w:tcPr>
          <w:p>
            <w:pPr>
              <w:snapToGrid w:val="0"/>
              <w:spacing w:after="120" w:afterLines="50" w:line="360" w:lineRule="exact"/>
              <w:jc w:val="left"/>
              <w:rPr>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 w:type="dxa"/>
          <w:trHeight w:val="454" w:hRule="atLeast"/>
          <w:jc w:val="center"/>
        </w:trPr>
        <w:tc>
          <w:tcPr>
            <w:tcW w:w="562" w:type="dxa"/>
            <w:shd w:val="clear" w:color="auto" w:fill="auto"/>
            <w:vAlign w:val="center"/>
          </w:tcPr>
          <w:p>
            <w:pPr>
              <w:snapToGrid w:val="0"/>
              <w:spacing w:after="120" w:afterLines="50" w:line="36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3</w:t>
            </w:r>
          </w:p>
        </w:tc>
        <w:tc>
          <w:tcPr>
            <w:tcW w:w="6770" w:type="dxa"/>
            <w:shd w:val="clear" w:color="auto" w:fill="auto"/>
            <w:vAlign w:val="center"/>
          </w:tcPr>
          <w:p>
            <w:pPr>
              <w:snapToGrid w:val="0"/>
              <w:spacing w:after="120" w:afterLines="50" w:line="360" w:lineRule="exact"/>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供应商未按照比选文件规定提交响应保证金的；</w:t>
            </w:r>
          </w:p>
        </w:tc>
        <w:tc>
          <w:tcPr>
            <w:tcW w:w="714" w:type="dxa"/>
            <w:shd w:val="clear" w:color="auto" w:fill="auto"/>
            <w:vAlign w:val="center"/>
          </w:tcPr>
          <w:p>
            <w:pPr>
              <w:snapToGrid w:val="0"/>
              <w:spacing w:after="120" w:afterLines="50" w:line="360" w:lineRule="exact"/>
              <w:jc w:val="left"/>
              <w:rPr>
                <w:color w:val="000000" w:themeColor="text1"/>
                <w:szCs w:val="21"/>
                <w14:textFill>
                  <w14:solidFill>
                    <w14:schemeClr w14:val="tx1"/>
                  </w14:solidFill>
                </w14:textFill>
              </w:rPr>
            </w:pPr>
          </w:p>
        </w:tc>
        <w:tc>
          <w:tcPr>
            <w:tcW w:w="712" w:type="dxa"/>
            <w:shd w:val="clear" w:color="auto" w:fill="auto"/>
            <w:vAlign w:val="center"/>
          </w:tcPr>
          <w:p>
            <w:pPr>
              <w:snapToGrid w:val="0"/>
              <w:spacing w:after="120" w:afterLines="50" w:line="360" w:lineRule="exact"/>
              <w:jc w:val="left"/>
              <w:rPr>
                <w:color w:val="000000" w:themeColor="text1"/>
                <w:szCs w:val="21"/>
                <w14:textFill>
                  <w14:solidFill>
                    <w14:schemeClr w14:val="tx1"/>
                  </w14:solidFill>
                </w14:textFill>
              </w:rPr>
            </w:pPr>
          </w:p>
        </w:tc>
        <w:tc>
          <w:tcPr>
            <w:tcW w:w="622" w:type="dxa"/>
            <w:shd w:val="clear" w:color="auto" w:fill="auto"/>
            <w:vAlign w:val="center"/>
          </w:tcPr>
          <w:p>
            <w:pPr>
              <w:snapToGrid w:val="0"/>
              <w:spacing w:after="120" w:afterLines="50" w:line="360" w:lineRule="exact"/>
              <w:jc w:val="left"/>
              <w:rPr>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 w:type="dxa"/>
          <w:trHeight w:val="454" w:hRule="atLeast"/>
          <w:jc w:val="center"/>
        </w:trPr>
        <w:tc>
          <w:tcPr>
            <w:tcW w:w="562" w:type="dxa"/>
            <w:shd w:val="clear" w:color="auto" w:fill="auto"/>
            <w:vAlign w:val="center"/>
          </w:tcPr>
          <w:p>
            <w:pPr>
              <w:snapToGrid w:val="0"/>
              <w:spacing w:after="120" w:afterLines="50" w:line="36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4</w:t>
            </w:r>
          </w:p>
        </w:tc>
        <w:tc>
          <w:tcPr>
            <w:tcW w:w="6770" w:type="dxa"/>
            <w:shd w:val="clear" w:color="auto" w:fill="auto"/>
            <w:vAlign w:val="center"/>
          </w:tcPr>
          <w:p>
            <w:pPr>
              <w:snapToGrid w:val="0"/>
              <w:spacing w:after="120" w:afterLines="50" w:line="360" w:lineRule="exact"/>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响应有效期不足的；</w:t>
            </w:r>
          </w:p>
        </w:tc>
        <w:tc>
          <w:tcPr>
            <w:tcW w:w="714" w:type="dxa"/>
            <w:shd w:val="clear" w:color="auto" w:fill="auto"/>
            <w:vAlign w:val="center"/>
          </w:tcPr>
          <w:p>
            <w:pPr>
              <w:snapToGrid w:val="0"/>
              <w:spacing w:after="120" w:afterLines="50" w:line="360" w:lineRule="exact"/>
              <w:jc w:val="left"/>
              <w:rPr>
                <w:color w:val="000000" w:themeColor="text1"/>
                <w:szCs w:val="21"/>
                <w14:textFill>
                  <w14:solidFill>
                    <w14:schemeClr w14:val="tx1"/>
                  </w14:solidFill>
                </w14:textFill>
              </w:rPr>
            </w:pPr>
          </w:p>
        </w:tc>
        <w:tc>
          <w:tcPr>
            <w:tcW w:w="712" w:type="dxa"/>
            <w:shd w:val="clear" w:color="auto" w:fill="auto"/>
            <w:vAlign w:val="center"/>
          </w:tcPr>
          <w:p>
            <w:pPr>
              <w:snapToGrid w:val="0"/>
              <w:spacing w:after="120" w:afterLines="50" w:line="360" w:lineRule="exact"/>
              <w:jc w:val="left"/>
              <w:rPr>
                <w:color w:val="000000" w:themeColor="text1"/>
                <w:szCs w:val="21"/>
                <w14:textFill>
                  <w14:solidFill>
                    <w14:schemeClr w14:val="tx1"/>
                  </w14:solidFill>
                </w14:textFill>
              </w:rPr>
            </w:pPr>
          </w:p>
        </w:tc>
        <w:tc>
          <w:tcPr>
            <w:tcW w:w="622" w:type="dxa"/>
            <w:shd w:val="clear" w:color="auto" w:fill="auto"/>
            <w:vAlign w:val="center"/>
          </w:tcPr>
          <w:p>
            <w:pPr>
              <w:snapToGrid w:val="0"/>
              <w:spacing w:after="120" w:afterLines="50" w:line="360" w:lineRule="exact"/>
              <w:jc w:val="left"/>
              <w:rPr>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 w:type="dxa"/>
          <w:trHeight w:val="454" w:hRule="atLeast"/>
          <w:jc w:val="center"/>
        </w:trPr>
        <w:tc>
          <w:tcPr>
            <w:tcW w:w="562" w:type="dxa"/>
            <w:shd w:val="clear" w:color="auto" w:fill="auto"/>
            <w:vAlign w:val="center"/>
          </w:tcPr>
          <w:p>
            <w:pPr>
              <w:snapToGrid w:val="0"/>
              <w:spacing w:after="120" w:afterLines="50" w:line="36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5</w:t>
            </w:r>
          </w:p>
        </w:tc>
        <w:tc>
          <w:tcPr>
            <w:tcW w:w="6770" w:type="dxa"/>
            <w:shd w:val="clear" w:color="auto" w:fill="auto"/>
            <w:vAlign w:val="center"/>
          </w:tcPr>
          <w:p>
            <w:pPr>
              <w:snapToGrid w:val="0"/>
              <w:spacing w:after="120" w:afterLines="50" w:line="360" w:lineRule="exact"/>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响应文件关键内容不全或有实质性缺漏项或响应函及关键字迹模糊、无法辨认的；</w:t>
            </w:r>
          </w:p>
        </w:tc>
        <w:tc>
          <w:tcPr>
            <w:tcW w:w="714" w:type="dxa"/>
            <w:shd w:val="clear" w:color="auto" w:fill="auto"/>
            <w:vAlign w:val="center"/>
          </w:tcPr>
          <w:p>
            <w:pPr>
              <w:snapToGrid w:val="0"/>
              <w:spacing w:after="120" w:afterLines="50" w:line="360" w:lineRule="exact"/>
              <w:jc w:val="left"/>
              <w:rPr>
                <w:color w:val="000000" w:themeColor="text1"/>
                <w:szCs w:val="21"/>
                <w14:textFill>
                  <w14:solidFill>
                    <w14:schemeClr w14:val="tx1"/>
                  </w14:solidFill>
                </w14:textFill>
              </w:rPr>
            </w:pPr>
          </w:p>
        </w:tc>
        <w:tc>
          <w:tcPr>
            <w:tcW w:w="712" w:type="dxa"/>
            <w:shd w:val="clear" w:color="auto" w:fill="auto"/>
            <w:vAlign w:val="center"/>
          </w:tcPr>
          <w:p>
            <w:pPr>
              <w:snapToGrid w:val="0"/>
              <w:spacing w:after="120" w:afterLines="50" w:line="360" w:lineRule="exact"/>
              <w:jc w:val="left"/>
              <w:rPr>
                <w:color w:val="000000" w:themeColor="text1"/>
                <w:szCs w:val="21"/>
                <w14:textFill>
                  <w14:solidFill>
                    <w14:schemeClr w14:val="tx1"/>
                  </w14:solidFill>
                </w14:textFill>
              </w:rPr>
            </w:pPr>
          </w:p>
        </w:tc>
        <w:tc>
          <w:tcPr>
            <w:tcW w:w="622" w:type="dxa"/>
            <w:shd w:val="clear" w:color="auto" w:fill="auto"/>
            <w:vAlign w:val="center"/>
          </w:tcPr>
          <w:p>
            <w:pPr>
              <w:snapToGrid w:val="0"/>
              <w:spacing w:after="120" w:afterLines="50" w:line="360" w:lineRule="exact"/>
              <w:jc w:val="left"/>
              <w:rPr>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 w:type="dxa"/>
          <w:trHeight w:val="454" w:hRule="atLeast"/>
          <w:jc w:val="center"/>
        </w:trPr>
        <w:tc>
          <w:tcPr>
            <w:tcW w:w="562" w:type="dxa"/>
            <w:shd w:val="clear" w:color="auto" w:fill="auto"/>
            <w:vAlign w:val="center"/>
          </w:tcPr>
          <w:p>
            <w:pPr>
              <w:snapToGrid w:val="0"/>
              <w:spacing w:after="120" w:afterLines="50" w:line="36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6</w:t>
            </w:r>
          </w:p>
        </w:tc>
        <w:tc>
          <w:tcPr>
            <w:tcW w:w="6770" w:type="dxa"/>
            <w:shd w:val="clear" w:color="auto" w:fill="auto"/>
            <w:vAlign w:val="center"/>
          </w:tcPr>
          <w:p>
            <w:pPr>
              <w:snapToGrid w:val="0"/>
              <w:spacing w:after="120" w:afterLines="50" w:line="360" w:lineRule="exact"/>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响应文件未按比选文件的规定签署、盖章的；</w:t>
            </w:r>
          </w:p>
        </w:tc>
        <w:tc>
          <w:tcPr>
            <w:tcW w:w="714" w:type="dxa"/>
            <w:shd w:val="clear" w:color="auto" w:fill="auto"/>
            <w:vAlign w:val="center"/>
          </w:tcPr>
          <w:p>
            <w:pPr>
              <w:snapToGrid w:val="0"/>
              <w:spacing w:after="120" w:afterLines="50" w:line="360" w:lineRule="exact"/>
              <w:jc w:val="left"/>
              <w:rPr>
                <w:color w:val="000000" w:themeColor="text1"/>
                <w:szCs w:val="21"/>
                <w14:textFill>
                  <w14:solidFill>
                    <w14:schemeClr w14:val="tx1"/>
                  </w14:solidFill>
                </w14:textFill>
              </w:rPr>
            </w:pPr>
          </w:p>
        </w:tc>
        <w:tc>
          <w:tcPr>
            <w:tcW w:w="712" w:type="dxa"/>
            <w:shd w:val="clear" w:color="auto" w:fill="auto"/>
            <w:vAlign w:val="center"/>
          </w:tcPr>
          <w:p>
            <w:pPr>
              <w:snapToGrid w:val="0"/>
              <w:spacing w:after="120" w:afterLines="50" w:line="360" w:lineRule="exact"/>
              <w:jc w:val="left"/>
              <w:rPr>
                <w:color w:val="000000" w:themeColor="text1"/>
                <w:szCs w:val="21"/>
                <w14:textFill>
                  <w14:solidFill>
                    <w14:schemeClr w14:val="tx1"/>
                  </w14:solidFill>
                </w14:textFill>
              </w:rPr>
            </w:pPr>
          </w:p>
        </w:tc>
        <w:tc>
          <w:tcPr>
            <w:tcW w:w="622" w:type="dxa"/>
            <w:shd w:val="clear" w:color="auto" w:fill="auto"/>
            <w:vAlign w:val="center"/>
          </w:tcPr>
          <w:p>
            <w:pPr>
              <w:snapToGrid w:val="0"/>
              <w:spacing w:after="120" w:afterLines="50" w:line="360" w:lineRule="exact"/>
              <w:jc w:val="left"/>
              <w:rPr>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 w:type="dxa"/>
          <w:trHeight w:val="454" w:hRule="atLeast"/>
          <w:jc w:val="center"/>
        </w:trPr>
        <w:tc>
          <w:tcPr>
            <w:tcW w:w="562" w:type="dxa"/>
            <w:shd w:val="clear" w:color="auto" w:fill="auto"/>
            <w:vAlign w:val="center"/>
          </w:tcPr>
          <w:p>
            <w:pPr>
              <w:snapToGrid w:val="0"/>
              <w:spacing w:after="120" w:afterLines="50" w:line="36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7</w:t>
            </w:r>
          </w:p>
        </w:tc>
        <w:tc>
          <w:tcPr>
            <w:tcW w:w="6770" w:type="dxa"/>
            <w:shd w:val="clear" w:color="auto" w:fill="auto"/>
            <w:vAlign w:val="center"/>
          </w:tcPr>
          <w:p>
            <w:pPr>
              <w:snapToGrid w:val="0"/>
              <w:spacing w:after="120" w:afterLines="50" w:line="360" w:lineRule="exact"/>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响应文件无法定代表人（或负责人）签字/盖章的，或无正式授权代表签字的，或有授权代表签字但未提供有效“法定代表人（或负责人）授权书”的；</w:t>
            </w:r>
          </w:p>
        </w:tc>
        <w:tc>
          <w:tcPr>
            <w:tcW w:w="714" w:type="dxa"/>
            <w:shd w:val="clear" w:color="auto" w:fill="auto"/>
            <w:vAlign w:val="center"/>
          </w:tcPr>
          <w:p>
            <w:pPr>
              <w:snapToGrid w:val="0"/>
              <w:spacing w:after="120" w:afterLines="50" w:line="360" w:lineRule="exact"/>
              <w:jc w:val="left"/>
              <w:rPr>
                <w:color w:val="000000" w:themeColor="text1"/>
                <w:szCs w:val="21"/>
                <w14:textFill>
                  <w14:solidFill>
                    <w14:schemeClr w14:val="tx1"/>
                  </w14:solidFill>
                </w14:textFill>
              </w:rPr>
            </w:pPr>
          </w:p>
        </w:tc>
        <w:tc>
          <w:tcPr>
            <w:tcW w:w="712" w:type="dxa"/>
            <w:shd w:val="clear" w:color="auto" w:fill="auto"/>
            <w:vAlign w:val="center"/>
          </w:tcPr>
          <w:p>
            <w:pPr>
              <w:snapToGrid w:val="0"/>
              <w:spacing w:after="120" w:afterLines="50" w:line="360" w:lineRule="exact"/>
              <w:jc w:val="left"/>
              <w:rPr>
                <w:color w:val="000000" w:themeColor="text1"/>
                <w:szCs w:val="21"/>
                <w14:textFill>
                  <w14:solidFill>
                    <w14:schemeClr w14:val="tx1"/>
                  </w14:solidFill>
                </w14:textFill>
              </w:rPr>
            </w:pPr>
          </w:p>
        </w:tc>
        <w:tc>
          <w:tcPr>
            <w:tcW w:w="622" w:type="dxa"/>
            <w:shd w:val="clear" w:color="auto" w:fill="auto"/>
            <w:vAlign w:val="center"/>
          </w:tcPr>
          <w:p>
            <w:pPr>
              <w:snapToGrid w:val="0"/>
              <w:spacing w:after="120" w:afterLines="50" w:line="360" w:lineRule="exact"/>
              <w:jc w:val="left"/>
              <w:rPr>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 w:type="dxa"/>
          <w:trHeight w:val="454" w:hRule="atLeast"/>
          <w:jc w:val="center"/>
        </w:trPr>
        <w:tc>
          <w:tcPr>
            <w:tcW w:w="562" w:type="dxa"/>
            <w:shd w:val="clear" w:color="auto" w:fill="auto"/>
            <w:vAlign w:val="center"/>
          </w:tcPr>
          <w:p>
            <w:pPr>
              <w:snapToGrid w:val="0"/>
              <w:spacing w:after="120" w:afterLines="50" w:line="36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8</w:t>
            </w:r>
          </w:p>
        </w:tc>
        <w:tc>
          <w:tcPr>
            <w:tcW w:w="6770" w:type="dxa"/>
            <w:shd w:val="clear" w:color="auto" w:fill="auto"/>
            <w:vAlign w:val="center"/>
          </w:tcPr>
          <w:p>
            <w:pPr>
              <w:snapToGrid w:val="0"/>
              <w:spacing w:after="120" w:afterLines="50" w:line="360" w:lineRule="exact"/>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供应商不接受评审委员会根据比选文件规定对其响应文件的计算错误进行修正的，或供应商拒绝按评审委员会要求进行澄清、说明和补正的；</w:t>
            </w:r>
          </w:p>
        </w:tc>
        <w:tc>
          <w:tcPr>
            <w:tcW w:w="714" w:type="dxa"/>
            <w:shd w:val="clear" w:color="auto" w:fill="auto"/>
            <w:vAlign w:val="center"/>
          </w:tcPr>
          <w:p>
            <w:pPr>
              <w:snapToGrid w:val="0"/>
              <w:spacing w:after="120" w:afterLines="50" w:line="360" w:lineRule="exact"/>
              <w:jc w:val="left"/>
              <w:rPr>
                <w:color w:val="000000" w:themeColor="text1"/>
                <w:szCs w:val="21"/>
                <w14:textFill>
                  <w14:solidFill>
                    <w14:schemeClr w14:val="tx1"/>
                  </w14:solidFill>
                </w14:textFill>
              </w:rPr>
            </w:pPr>
          </w:p>
        </w:tc>
        <w:tc>
          <w:tcPr>
            <w:tcW w:w="712" w:type="dxa"/>
            <w:shd w:val="clear" w:color="auto" w:fill="auto"/>
            <w:vAlign w:val="center"/>
          </w:tcPr>
          <w:p>
            <w:pPr>
              <w:snapToGrid w:val="0"/>
              <w:spacing w:after="120" w:afterLines="50" w:line="360" w:lineRule="exact"/>
              <w:jc w:val="left"/>
              <w:rPr>
                <w:color w:val="000000" w:themeColor="text1"/>
                <w:szCs w:val="21"/>
                <w14:textFill>
                  <w14:solidFill>
                    <w14:schemeClr w14:val="tx1"/>
                  </w14:solidFill>
                </w14:textFill>
              </w:rPr>
            </w:pPr>
          </w:p>
        </w:tc>
        <w:tc>
          <w:tcPr>
            <w:tcW w:w="622" w:type="dxa"/>
            <w:shd w:val="clear" w:color="auto" w:fill="auto"/>
            <w:vAlign w:val="center"/>
          </w:tcPr>
          <w:p>
            <w:pPr>
              <w:snapToGrid w:val="0"/>
              <w:spacing w:after="120" w:afterLines="50" w:line="360" w:lineRule="exact"/>
              <w:jc w:val="left"/>
              <w:rPr>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 w:type="dxa"/>
          <w:trHeight w:val="454" w:hRule="atLeast"/>
          <w:jc w:val="center"/>
        </w:trPr>
        <w:tc>
          <w:tcPr>
            <w:tcW w:w="562" w:type="dxa"/>
            <w:shd w:val="clear" w:color="auto" w:fill="auto"/>
            <w:vAlign w:val="center"/>
          </w:tcPr>
          <w:p>
            <w:pPr>
              <w:snapToGrid w:val="0"/>
              <w:spacing w:after="120" w:afterLines="50" w:line="36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9</w:t>
            </w:r>
          </w:p>
        </w:tc>
        <w:tc>
          <w:tcPr>
            <w:tcW w:w="6770" w:type="dxa"/>
            <w:shd w:val="clear" w:color="auto" w:fill="auto"/>
            <w:vAlign w:val="center"/>
          </w:tcPr>
          <w:p>
            <w:pPr>
              <w:snapToGrid w:val="0"/>
              <w:spacing w:after="120" w:afterLines="50" w:line="360" w:lineRule="exact"/>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响应文件技术响应不满足比选文件标注“</w:t>
            </w:r>
            <w:r>
              <w:rPr>
                <w:b/>
                <w:color w:val="000000" w:themeColor="text1"/>
                <w:szCs w:val="21"/>
                <w14:textFill>
                  <w14:solidFill>
                    <w14:schemeClr w14:val="tx1"/>
                  </w14:solidFill>
                </w14:textFill>
              </w:rPr>
              <w:t>*</w:t>
            </w:r>
            <w:r>
              <w:rPr>
                <w:color w:val="000000" w:themeColor="text1"/>
                <w:szCs w:val="21"/>
                <w14:textFill>
                  <w14:solidFill>
                    <w14:schemeClr w14:val="tx1"/>
                  </w14:solidFill>
                </w14:textFill>
              </w:rPr>
              <w:t>”条款要求的；</w:t>
            </w:r>
          </w:p>
        </w:tc>
        <w:tc>
          <w:tcPr>
            <w:tcW w:w="714" w:type="dxa"/>
            <w:shd w:val="clear" w:color="auto" w:fill="auto"/>
            <w:vAlign w:val="center"/>
          </w:tcPr>
          <w:p>
            <w:pPr>
              <w:snapToGrid w:val="0"/>
              <w:spacing w:after="120" w:afterLines="50" w:line="360" w:lineRule="exact"/>
              <w:jc w:val="left"/>
              <w:rPr>
                <w:color w:val="000000" w:themeColor="text1"/>
                <w:szCs w:val="21"/>
                <w14:textFill>
                  <w14:solidFill>
                    <w14:schemeClr w14:val="tx1"/>
                  </w14:solidFill>
                </w14:textFill>
              </w:rPr>
            </w:pPr>
          </w:p>
        </w:tc>
        <w:tc>
          <w:tcPr>
            <w:tcW w:w="712" w:type="dxa"/>
            <w:shd w:val="clear" w:color="auto" w:fill="auto"/>
            <w:vAlign w:val="center"/>
          </w:tcPr>
          <w:p>
            <w:pPr>
              <w:snapToGrid w:val="0"/>
              <w:spacing w:after="120" w:afterLines="50" w:line="360" w:lineRule="exact"/>
              <w:jc w:val="left"/>
              <w:rPr>
                <w:color w:val="000000" w:themeColor="text1"/>
                <w:szCs w:val="21"/>
                <w14:textFill>
                  <w14:solidFill>
                    <w14:schemeClr w14:val="tx1"/>
                  </w14:solidFill>
                </w14:textFill>
              </w:rPr>
            </w:pPr>
          </w:p>
        </w:tc>
        <w:tc>
          <w:tcPr>
            <w:tcW w:w="622" w:type="dxa"/>
            <w:shd w:val="clear" w:color="auto" w:fill="auto"/>
            <w:vAlign w:val="center"/>
          </w:tcPr>
          <w:p>
            <w:pPr>
              <w:snapToGrid w:val="0"/>
              <w:spacing w:after="120" w:afterLines="50" w:line="360" w:lineRule="exact"/>
              <w:jc w:val="left"/>
              <w:rPr>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 w:type="dxa"/>
          <w:trHeight w:val="454" w:hRule="atLeast"/>
          <w:jc w:val="center"/>
        </w:trPr>
        <w:tc>
          <w:tcPr>
            <w:tcW w:w="562" w:type="dxa"/>
            <w:shd w:val="clear" w:color="auto" w:fill="auto"/>
            <w:vAlign w:val="center"/>
          </w:tcPr>
          <w:p>
            <w:pPr>
              <w:snapToGrid w:val="0"/>
              <w:spacing w:after="120" w:afterLines="50" w:line="36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10</w:t>
            </w:r>
          </w:p>
        </w:tc>
        <w:tc>
          <w:tcPr>
            <w:tcW w:w="6770" w:type="dxa"/>
            <w:shd w:val="clear" w:color="auto" w:fill="auto"/>
            <w:vAlign w:val="center"/>
          </w:tcPr>
          <w:p>
            <w:pPr>
              <w:snapToGrid w:val="0"/>
              <w:spacing w:after="120" w:afterLines="50" w:line="360" w:lineRule="exact"/>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响应文件含有采购人不能接受的附加条件的；</w:t>
            </w:r>
          </w:p>
        </w:tc>
        <w:tc>
          <w:tcPr>
            <w:tcW w:w="714" w:type="dxa"/>
            <w:shd w:val="clear" w:color="auto" w:fill="auto"/>
            <w:vAlign w:val="center"/>
          </w:tcPr>
          <w:p>
            <w:pPr>
              <w:snapToGrid w:val="0"/>
              <w:spacing w:after="120" w:afterLines="50" w:line="360" w:lineRule="exact"/>
              <w:jc w:val="left"/>
              <w:rPr>
                <w:color w:val="000000" w:themeColor="text1"/>
                <w:szCs w:val="21"/>
                <w14:textFill>
                  <w14:solidFill>
                    <w14:schemeClr w14:val="tx1"/>
                  </w14:solidFill>
                </w14:textFill>
              </w:rPr>
            </w:pPr>
          </w:p>
        </w:tc>
        <w:tc>
          <w:tcPr>
            <w:tcW w:w="712" w:type="dxa"/>
            <w:shd w:val="clear" w:color="auto" w:fill="auto"/>
            <w:vAlign w:val="center"/>
          </w:tcPr>
          <w:p>
            <w:pPr>
              <w:snapToGrid w:val="0"/>
              <w:spacing w:after="120" w:afterLines="50" w:line="360" w:lineRule="exact"/>
              <w:jc w:val="left"/>
              <w:rPr>
                <w:color w:val="000000" w:themeColor="text1"/>
                <w:szCs w:val="21"/>
                <w14:textFill>
                  <w14:solidFill>
                    <w14:schemeClr w14:val="tx1"/>
                  </w14:solidFill>
                </w14:textFill>
              </w:rPr>
            </w:pPr>
          </w:p>
        </w:tc>
        <w:tc>
          <w:tcPr>
            <w:tcW w:w="622" w:type="dxa"/>
            <w:shd w:val="clear" w:color="auto" w:fill="auto"/>
            <w:vAlign w:val="center"/>
          </w:tcPr>
          <w:p>
            <w:pPr>
              <w:snapToGrid w:val="0"/>
              <w:spacing w:after="120" w:afterLines="50" w:line="360" w:lineRule="exact"/>
              <w:jc w:val="left"/>
              <w:rPr>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 w:type="dxa"/>
          <w:trHeight w:val="454" w:hRule="atLeast"/>
          <w:jc w:val="center"/>
        </w:trPr>
        <w:tc>
          <w:tcPr>
            <w:tcW w:w="562" w:type="dxa"/>
            <w:shd w:val="clear" w:color="auto" w:fill="auto"/>
            <w:vAlign w:val="center"/>
          </w:tcPr>
          <w:p>
            <w:pPr>
              <w:snapToGrid w:val="0"/>
              <w:spacing w:after="120" w:afterLines="50" w:line="36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11</w:t>
            </w:r>
          </w:p>
        </w:tc>
        <w:tc>
          <w:tcPr>
            <w:tcW w:w="6770" w:type="dxa"/>
            <w:shd w:val="clear" w:color="auto" w:fill="auto"/>
            <w:vAlign w:val="center"/>
          </w:tcPr>
          <w:p>
            <w:pPr>
              <w:snapToGrid w:val="0"/>
              <w:spacing w:after="120" w:afterLines="50" w:line="360" w:lineRule="exact"/>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不符合比选文件规定的其他实质性要求或条件的；</w:t>
            </w:r>
          </w:p>
        </w:tc>
        <w:tc>
          <w:tcPr>
            <w:tcW w:w="714" w:type="dxa"/>
            <w:shd w:val="clear" w:color="auto" w:fill="auto"/>
            <w:vAlign w:val="center"/>
          </w:tcPr>
          <w:p>
            <w:pPr>
              <w:snapToGrid w:val="0"/>
              <w:spacing w:after="120" w:afterLines="50" w:line="360" w:lineRule="exact"/>
              <w:jc w:val="left"/>
              <w:rPr>
                <w:color w:val="000000" w:themeColor="text1"/>
                <w:szCs w:val="21"/>
                <w14:textFill>
                  <w14:solidFill>
                    <w14:schemeClr w14:val="tx1"/>
                  </w14:solidFill>
                </w14:textFill>
              </w:rPr>
            </w:pPr>
          </w:p>
        </w:tc>
        <w:tc>
          <w:tcPr>
            <w:tcW w:w="712" w:type="dxa"/>
            <w:shd w:val="clear" w:color="auto" w:fill="auto"/>
            <w:vAlign w:val="center"/>
          </w:tcPr>
          <w:p>
            <w:pPr>
              <w:snapToGrid w:val="0"/>
              <w:spacing w:after="120" w:afterLines="50" w:line="360" w:lineRule="exact"/>
              <w:jc w:val="left"/>
              <w:rPr>
                <w:color w:val="000000" w:themeColor="text1"/>
                <w:szCs w:val="21"/>
                <w14:textFill>
                  <w14:solidFill>
                    <w14:schemeClr w14:val="tx1"/>
                  </w14:solidFill>
                </w14:textFill>
              </w:rPr>
            </w:pPr>
          </w:p>
        </w:tc>
        <w:tc>
          <w:tcPr>
            <w:tcW w:w="622" w:type="dxa"/>
            <w:shd w:val="clear" w:color="auto" w:fill="auto"/>
            <w:vAlign w:val="center"/>
          </w:tcPr>
          <w:p>
            <w:pPr>
              <w:snapToGrid w:val="0"/>
              <w:spacing w:after="120" w:afterLines="50" w:line="360" w:lineRule="exact"/>
              <w:jc w:val="left"/>
              <w:rPr>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 w:type="dxa"/>
          <w:trHeight w:val="454" w:hRule="atLeast"/>
          <w:jc w:val="center"/>
        </w:trPr>
        <w:tc>
          <w:tcPr>
            <w:tcW w:w="562" w:type="dxa"/>
            <w:shd w:val="clear" w:color="auto" w:fill="auto"/>
            <w:vAlign w:val="center"/>
          </w:tcPr>
          <w:p>
            <w:pPr>
              <w:snapToGrid w:val="0"/>
              <w:spacing w:after="120" w:afterLines="50" w:line="36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12</w:t>
            </w:r>
          </w:p>
        </w:tc>
        <w:tc>
          <w:tcPr>
            <w:tcW w:w="6770" w:type="dxa"/>
            <w:shd w:val="clear" w:color="auto" w:fill="auto"/>
            <w:vAlign w:val="center"/>
          </w:tcPr>
          <w:p>
            <w:pPr>
              <w:snapToGrid w:val="0"/>
              <w:spacing w:after="120" w:afterLines="50" w:line="360" w:lineRule="exact"/>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法律法规规定的其他无效情形。</w:t>
            </w:r>
          </w:p>
        </w:tc>
        <w:tc>
          <w:tcPr>
            <w:tcW w:w="714" w:type="dxa"/>
            <w:shd w:val="clear" w:color="auto" w:fill="auto"/>
            <w:vAlign w:val="center"/>
          </w:tcPr>
          <w:p>
            <w:pPr>
              <w:snapToGrid w:val="0"/>
              <w:spacing w:after="120" w:afterLines="50" w:line="360" w:lineRule="exact"/>
              <w:jc w:val="left"/>
              <w:rPr>
                <w:color w:val="000000" w:themeColor="text1"/>
                <w:szCs w:val="21"/>
                <w14:textFill>
                  <w14:solidFill>
                    <w14:schemeClr w14:val="tx1"/>
                  </w14:solidFill>
                </w14:textFill>
              </w:rPr>
            </w:pPr>
          </w:p>
        </w:tc>
        <w:tc>
          <w:tcPr>
            <w:tcW w:w="712" w:type="dxa"/>
            <w:shd w:val="clear" w:color="auto" w:fill="auto"/>
            <w:vAlign w:val="center"/>
          </w:tcPr>
          <w:p>
            <w:pPr>
              <w:snapToGrid w:val="0"/>
              <w:spacing w:after="120" w:afterLines="50" w:line="360" w:lineRule="exact"/>
              <w:jc w:val="left"/>
              <w:rPr>
                <w:color w:val="000000" w:themeColor="text1"/>
                <w:szCs w:val="21"/>
                <w14:textFill>
                  <w14:solidFill>
                    <w14:schemeClr w14:val="tx1"/>
                  </w14:solidFill>
                </w14:textFill>
              </w:rPr>
            </w:pPr>
          </w:p>
        </w:tc>
        <w:tc>
          <w:tcPr>
            <w:tcW w:w="622" w:type="dxa"/>
            <w:shd w:val="clear" w:color="auto" w:fill="auto"/>
            <w:vAlign w:val="center"/>
          </w:tcPr>
          <w:p>
            <w:pPr>
              <w:snapToGrid w:val="0"/>
              <w:spacing w:after="120" w:afterLines="50" w:line="360" w:lineRule="exact"/>
              <w:jc w:val="left"/>
              <w:rPr>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 w:type="dxa"/>
          <w:trHeight w:val="454" w:hRule="atLeast"/>
          <w:jc w:val="center"/>
        </w:trPr>
        <w:tc>
          <w:tcPr>
            <w:tcW w:w="562" w:type="dxa"/>
            <w:shd w:val="clear" w:color="auto" w:fill="auto"/>
            <w:vAlign w:val="center"/>
          </w:tcPr>
          <w:p>
            <w:pPr>
              <w:snapToGrid w:val="0"/>
              <w:spacing w:after="120" w:afterLines="50" w:line="360" w:lineRule="exact"/>
              <w:jc w:val="center"/>
              <w:rPr>
                <w:color w:val="000000" w:themeColor="text1"/>
                <w:szCs w:val="21"/>
                <w14:textFill>
                  <w14:solidFill>
                    <w14:schemeClr w14:val="tx1"/>
                  </w14:solidFill>
                </w14:textFill>
              </w:rPr>
            </w:pPr>
          </w:p>
        </w:tc>
        <w:tc>
          <w:tcPr>
            <w:tcW w:w="6770" w:type="dxa"/>
            <w:shd w:val="clear" w:color="auto" w:fill="auto"/>
            <w:vAlign w:val="center"/>
          </w:tcPr>
          <w:p>
            <w:pPr>
              <w:snapToGrid w:val="0"/>
              <w:spacing w:after="120" w:afterLines="50" w:line="360" w:lineRule="exact"/>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审查结论</w:t>
            </w:r>
          </w:p>
        </w:tc>
        <w:tc>
          <w:tcPr>
            <w:tcW w:w="714" w:type="dxa"/>
            <w:shd w:val="clear" w:color="auto" w:fill="auto"/>
            <w:vAlign w:val="center"/>
          </w:tcPr>
          <w:p>
            <w:pPr>
              <w:snapToGrid w:val="0"/>
              <w:spacing w:after="120" w:afterLines="50" w:line="360" w:lineRule="exact"/>
              <w:jc w:val="left"/>
              <w:rPr>
                <w:color w:val="000000" w:themeColor="text1"/>
                <w:szCs w:val="21"/>
                <w14:textFill>
                  <w14:solidFill>
                    <w14:schemeClr w14:val="tx1"/>
                  </w14:solidFill>
                </w14:textFill>
              </w:rPr>
            </w:pPr>
          </w:p>
        </w:tc>
        <w:tc>
          <w:tcPr>
            <w:tcW w:w="712" w:type="dxa"/>
            <w:shd w:val="clear" w:color="auto" w:fill="auto"/>
            <w:vAlign w:val="center"/>
          </w:tcPr>
          <w:p>
            <w:pPr>
              <w:snapToGrid w:val="0"/>
              <w:spacing w:after="120" w:afterLines="50" w:line="360" w:lineRule="exact"/>
              <w:jc w:val="left"/>
              <w:rPr>
                <w:color w:val="000000" w:themeColor="text1"/>
                <w:szCs w:val="21"/>
                <w14:textFill>
                  <w14:solidFill>
                    <w14:schemeClr w14:val="tx1"/>
                  </w14:solidFill>
                </w14:textFill>
              </w:rPr>
            </w:pPr>
          </w:p>
        </w:tc>
        <w:tc>
          <w:tcPr>
            <w:tcW w:w="622" w:type="dxa"/>
            <w:shd w:val="clear" w:color="auto" w:fill="auto"/>
            <w:vAlign w:val="center"/>
          </w:tcPr>
          <w:p>
            <w:pPr>
              <w:snapToGrid w:val="0"/>
              <w:spacing w:after="120" w:afterLines="50" w:line="360" w:lineRule="exact"/>
              <w:jc w:val="left"/>
              <w:rPr>
                <w:color w:val="000000" w:themeColor="text1"/>
                <w:szCs w:val="21"/>
                <w14:textFill>
                  <w14:solidFill>
                    <w14:schemeClr w14:val="tx1"/>
                  </w14:solidFill>
                </w14:textFill>
              </w:rPr>
            </w:pPr>
          </w:p>
        </w:tc>
      </w:tr>
    </w:tbl>
    <w:p>
      <w:pPr>
        <w:snapToGrid w:val="0"/>
        <w:spacing w:after="120" w:afterLines="50" w:line="360" w:lineRule="exact"/>
        <w:ind w:left="840" w:hanging="840" w:hangingChars="400"/>
        <w:rPr>
          <w:color w:val="000000" w:themeColor="text1"/>
          <w:szCs w:val="21"/>
          <w14:textFill>
            <w14:solidFill>
              <w14:schemeClr w14:val="tx1"/>
            </w14:solidFill>
          </w14:textFill>
        </w:rPr>
      </w:pPr>
      <w:r>
        <w:rPr>
          <w:color w:val="000000" w:themeColor="text1"/>
          <w:szCs w:val="21"/>
          <w14:textFill>
            <w14:solidFill>
              <w14:schemeClr w14:val="tx1"/>
            </w14:solidFill>
          </w14:textFill>
        </w:rPr>
        <w:t>项目填写：√=符合要求；×=不符合要求。</w:t>
      </w:r>
    </w:p>
    <w:p>
      <w:pPr>
        <w:snapToGrid w:val="0"/>
        <w:spacing w:after="120" w:afterLines="50" w:line="360" w:lineRule="exact"/>
        <w:ind w:left="840" w:hanging="840" w:hangingChars="400"/>
        <w:rPr>
          <w:color w:val="000000" w:themeColor="text1"/>
          <w:szCs w:val="21"/>
          <w14:textFill>
            <w14:solidFill>
              <w14:schemeClr w14:val="tx1"/>
            </w14:solidFill>
          </w14:textFill>
        </w:rPr>
      </w:pPr>
      <w:r>
        <w:rPr>
          <w:color w:val="000000" w:themeColor="text1"/>
          <w:szCs w:val="21"/>
          <w14:textFill>
            <w14:solidFill>
              <w14:schemeClr w14:val="tx1"/>
            </w14:solidFill>
          </w14:textFill>
        </w:rPr>
        <w:t>结论填写：合格或不合格。</w:t>
      </w:r>
    </w:p>
    <w:p>
      <w:pPr>
        <w:snapToGrid w:val="0"/>
        <w:spacing w:after="120" w:afterLines="50" w:line="360" w:lineRule="exact"/>
        <w:ind w:left="840" w:hanging="840" w:hangingChars="400"/>
        <w:rPr>
          <w:color w:val="000000" w:themeColor="text1"/>
          <w:szCs w:val="21"/>
          <w14:textFill>
            <w14:solidFill>
              <w14:schemeClr w14:val="tx1"/>
            </w14:solidFill>
          </w14:textFill>
        </w:rPr>
      </w:pPr>
      <w:r>
        <w:rPr>
          <w:color w:val="000000" w:themeColor="text1"/>
          <w:szCs w:val="21"/>
          <w14:textFill>
            <w14:solidFill>
              <w14:schemeClr w14:val="tx1"/>
            </w14:solidFill>
          </w14:textFill>
        </w:rPr>
        <w:t>评审委员会全体成员签字：</w:t>
      </w:r>
    </w:p>
    <w:p>
      <w:pPr>
        <w:snapToGrid w:val="0"/>
        <w:spacing w:after="120" w:afterLines="50" w:line="360" w:lineRule="exact"/>
        <w:ind w:left="840" w:hanging="840" w:hangingChars="400"/>
        <w:rPr>
          <w:color w:val="000000" w:themeColor="text1"/>
          <w:szCs w:val="21"/>
          <w14:textFill>
            <w14:solidFill>
              <w14:schemeClr w14:val="tx1"/>
            </w14:solidFill>
          </w14:textFill>
        </w:rPr>
      </w:pPr>
      <w:r>
        <w:rPr>
          <w:color w:val="000000" w:themeColor="text1"/>
          <w:szCs w:val="21"/>
          <w14:textFill>
            <w14:solidFill>
              <w14:schemeClr w14:val="tx1"/>
            </w14:solidFill>
          </w14:textFill>
        </w:rPr>
        <w:br w:type="page"/>
      </w:r>
    </w:p>
    <w:p>
      <w:pPr>
        <w:snapToGrid w:val="0"/>
        <w:spacing w:before="120" w:beforeLines="50" w:after="120" w:afterLines="50" w:line="560" w:lineRule="exact"/>
        <w:outlineLvl w:val="1"/>
        <w:rPr>
          <w:b/>
          <w:bCs/>
          <w:color w:val="000000" w:themeColor="text1"/>
          <w:sz w:val="30"/>
          <w:szCs w:val="30"/>
          <w14:textFill>
            <w14:solidFill>
              <w14:schemeClr w14:val="tx1"/>
            </w14:solidFill>
          </w14:textFill>
        </w:rPr>
      </w:pPr>
      <w:r>
        <w:rPr>
          <w:b/>
          <w:bCs/>
          <w:color w:val="000000" w:themeColor="text1"/>
          <w:sz w:val="30"/>
          <w:szCs w:val="30"/>
          <w14:textFill>
            <w14:solidFill>
              <w14:schemeClr w14:val="tx1"/>
            </w14:solidFill>
          </w14:textFill>
        </w:rPr>
        <w:t>附件3：评分标准</w:t>
      </w:r>
    </w:p>
    <w:p>
      <w:pPr>
        <w:snapToGrid w:val="0"/>
        <w:spacing w:after="120" w:afterLines="50" w:line="360" w:lineRule="exact"/>
        <w:ind w:left="1205" w:hanging="1205" w:hangingChars="400"/>
        <w:jc w:val="center"/>
        <w:rPr>
          <w:b/>
          <w:bCs/>
          <w:color w:val="000000" w:themeColor="text1"/>
          <w:sz w:val="30"/>
          <w:szCs w:val="30"/>
          <w14:textFill>
            <w14:solidFill>
              <w14:schemeClr w14:val="tx1"/>
            </w14:solidFill>
          </w14:textFill>
        </w:rPr>
      </w:pPr>
      <w:r>
        <w:rPr>
          <w:b/>
          <w:bCs/>
          <w:color w:val="000000" w:themeColor="text1"/>
          <w:sz w:val="30"/>
          <w:szCs w:val="30"/>
          <w14:textFill>
            <w14:solidFill>
              <w14:schemeClr w14:val="tx1"/>
            </w14:solidFill>
          </w14:textFill>
        </w:rPr>
        <w:t>评分标准</w:t>
      </w:r>
    </w:p>
    <w:bookmarkEnd w:id="0"/>
    <w:bookmarkEnd w:id="1"/>
    <w:bookmarkEnd w:id="34"/>
    <w:tbl>
      <w:tblPr>
        <w:tblStyle w:val="68"/>
        <w:tblW w:w="505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7"/>
        <w:gridCol w:w="893"/>
        <w:gridCol w:w="6400"/>
        <w:gridCol w:w="8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474" w:type="pct"/>
            <w:shd w:val="solid" w:color="FFFFFF" w:fill="auto"/>
          </w:tcPr>
          <w:p>
            <w:pPr>
              <w:spacing w:line="360" w:lineRule="exact"/>
              <w:jc w:val="center"/>
              <w:rPr>
                <w:rFonts w:ascii="宋体" w:hAnsi="宋体"/>
                <w:b/>
                <w:sz w:val="24"/>
              </w:rPr>
            </w:pPr>
            <w:r>
              <w:rPr>
                <w:rFonts w:hint="eastAsia" w:ascii="宋体" w:hAnsi="宋体"/>
                <w:b/>
                <w:sz w:val="24"/>
              </w:rPr>
              <w:t>评分内容</w:t>
            </w:r>
          </w:p>
        </w:tc>
        <w:tc>
          <w:tcPr>
            <w:tcW w:w="494" w:type="pct"/>
            <w:shd w:val="solid" w:color="FFFFFF" w:fill="auto"/>
            <w:vAlign w:val="center"/>
          </w:tcPr>
          <w:p>
            <w:pPr>
              <w:spacing w:line="360" w:lineRule="exact"/>
              <w:jc w:val="center"/>
              <w:rPr>
                <w:rFonts w:ascii="宋体" w:hAnsi="宋体"/>
                <w:b/>
                <w:sz w:val="24"/>
              </w:rPr>
            </w:pPr>
            <w:bookmarkStart w:id="130" w:name="_Hlk531184435"/>
            <w:r>
              <w:rPr>
                <w:rFonts w:ascii="宋体" w:hAnsi="宋体"/>
                <w:b/>
                <w:sz w:val="24"/>
              </w:rPr>
              <w:t>评分项</w:t>
            </w:r>
          </w:p>
        </w:tc>
        <w:tc>
          <w:tcPr>
            <w:tcW w:w="3540" w:type="pct"/>
            <w:shd w:val="solid" w:color="FFFFFF" w:fill="auto"/>
            <w:vAlign w:val="center"/>
          </w:tcPr>
          <w:p>
            <w:pPr>
              <w:spacing w:line="360" w:lineRule="exact"/>
              <w:jc w:val="center"/>
              <w:rPr>
                <w:rFonts w:ascii="宋体" w:hAnsi="宋体"/>
                <w:b/>
                <w:sz w:val="24"/>
              </w:rPr>
            </w:pPr>
            <w:r>
              <w:rPr>
                <w:rFonts w:hint="eastAsia" w:ascii="宋体" w:hAnsi="宋体"/>
                <w:b/>
                <w:sz w:val="24"/>
              </w:rPr>
              <w:t>评分细则说明</w:t>
            </w:r>
          </w:p>
        </w:tc>
        <w:tc>
          <w:tcPr>
            <w:tcW w:w="492" w:type="pct"/>
            <w:shd w:val="solid" w:color="FFFFFF" w:fill="auto"/>
            <w:vAlign w:val="center"/>
          </w:tcPr>
          <w:p>
            <w:pPr>
              <w:spacing w:line="360" w:lineRule="exact"/>
              <w:jc w:val="center"/>
              <w:rPr>
                <w:rFonts w:ascii="宋体" w:hAnsi="宋体"/>
                <w:b/>
                <w:sz w:val="24"/>
              </w:rPr>
            </w:pPr>
            <w:r>
              <w:rPr>
                <w:rFonts w:hint="eastAsia" w:ascii="宋体" w:hAnsi="宋体"/>
                <w:b/>
                <w:sz w:val="24"/>
              </w:rPr>
              <w:t>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474" w:type="pct"/>
            <w:shd w:val="solid" w:color="FFFFFF" w:fill="auto"/>
            <w:vAlign w:val="center"/>
          </w:tcPr>
          <w:p>
            <w:pPr>
              <w:spacing w:line="360" w:lineRule="exact"/>
              <w:jc w:val="center"/>
              <w:rPr>
                <w:rFonts w:ascii="宋体" w:hAnsi="宋体" w:cs="宋体"/>
                <w:color w:val="000000"/>
                <w:kern w:val="0"/>
                <w:sz w:val="24"/>
              </w:rPr>
            </w:pPr>
            <w:r>
              <w:rPr>
                <w:rFonts w:hint="eastAsia" w:ascii="宋体" w:hAnsi="宋体" w:cs="宋体"/>
                <w:color w:val="000000"/>
                <w:kern w:val="0"/>
                <w:sz w:val="24"/>
              </w:rPr>
              <w:t>价格部分（</w:t>
            </w:r>
            <w:r>
              <w:rPr>
                <w:rFonts w:ascii="宋体" w:hAnsi="宋体" w:cs="宋体"/>
                <w:color w:val="000000"/>
                <w:kern w:val="0"/>
                <w:sz w:val="24"/>
              </w:rPr>
              <w:t>10分）</w:t>
            </w:r>
          </w:p>
        </w:tc>
        <w:tc>
          <w:tcPr>
            <w:tcW w:w="494" w:type="pct"/>
            <w:shd w:val="solid" w:color="FFFFFF" w:fill="auto"/>
            <w:vAlign w:val="center"/>
          </w:tcPr>
          <w:p>
            <w:pPr>
              <w:spacing w:line="360" w:lineRule="exact"/>
              <w:jc w:val="center"/>
              <w:rPr>
                <w:rFonts w:ascii="宋体" w:hAnsi="宋体" w:cs="宋体"/>
                <w:color w:val="000000"/>
                <w:kern w:val="0"/>
                <w:sz w:val="24"/>
              </w:rPr>
            </w:pPr>
            <w:r>
              <w:rPr>
                <w:rFonts w:hint="eastAsia" w:ascii="宋体" w:hAnsi="宋体" w:cs="宋体"/>
                <w:color w:val="000000"/>
                <w:kern w:val="0"/>
                <w:sz w:val="24"/>
              </w:rPr>
              <w:t>响应报价</w:t>
            </w:r>
          </w:p>
        </w:tc>
        <w:tc>
          <w:tcPr>
            <w:tcW w:w="3540" w:type="pct"/>
            <w:shd w:val="solid" w:color="FFFFFF" w:fill="auto"/>
            <w:vAlign w:val="center"/>
          </w:tcPr>
          <w:p>
            <w:pPr>
              <w:spacing w:line="360" w:lineRule="exact"/>
              <w:rPr>
                <w:rFonts w:ascii="宋体" w:hAnsi="宋体"/>
                <w:sz w:val="24"/>
              </w:rPr>
            </w:pPr>
            <w:r>
              <w:rPr>
                <w:rFonts w:hint="eastAsia" w:ascii="宋体" w:hAnsi="宋体"/>
                <w:sz w:val="24"/>
              </w:rPr>
              <w:t>评审基准价的确定：所有通过初步评审的供应商的评审价为有效评审价，将有效评审价平均值作为“评审基准价”；</w:t>
            </w:r>
          </w:p>
          <w:p>
            <w:pPr>
              <w:spacing w:line="360" w:lineRule="exact"/>
              <w:rPr>
                <w:rFonts w:ascii="宋体" w:hAnsi="宋体"/>
                <w:sz w:val="24"/>
              </w:rPr>
            </w:pPr>
            <w:r>
              <w:rPr>
                <w:rFonts w:hint="eastAsia" w:ascii="宋体" w:hAnsi="宋体"/>
                <w:sz w:val="24"/>
              </w:rPr>
              <w:t>响应报价的偏差率计算公式：偏差率=100%×（供应商评审价</w:t>
            </w:r>
            <w:r>
              <w:rPr>
                <w:rFonts w:ascii="宋体" w:hAnsi="宋体"/>
                <w:sz w:val="24"/>
              </w:rPr>
              <w:t>–</w:t>
            </w:r>
            <w:r>
              <w:rPr>
                <w:rFonts w:hint="eastAsia" w:ascii="宋体" w:hAnsi="宋体"/>
                <w:sz w:val="24"/>
              </w:rPr>
              <w:t>评审基准价）/评审基准价；</w:t>
            </w:r>
          </w:p>
          <w:p>
            <w:pPr>
              <w:spacing w:line="360" w:lineRule="exact"/>
              <w:rPr>
                <w:rFonts w:ascii="宋体" w:hAnsi="宋体"/>
                <w:sz w:val="24"/>
              </w:rPr>
            </w:pPr>
            <w:r>
              <w:rPr>
                <w:rFonts w:hint="eastAsia" w:ascii="宋体" w:hAnsi="宋体"/>
                <w:sz w:val="24"/>
              </w:rPr>
              <w:t>响应报价评分标准：</w:t>
            </w:r>
          </w:p>
          <w:p>
            <w:pPr>
              <w:spacing w:line="360" w:lineRule="exact"/>
              <w:rPr>
                <w:rFonts w:ascii="宋体" w:hAnsi="宋体"/>
                <w:sz w:val="24"/>
              </w:rPr>
            </w:pPr>
            <w:r>
              <w:rPr>
                <w:rFonts w:hint="eastAsia" w:ascii="宋体" w:hAnsi="宋体"/>
                <w:sz w:val="24"/>
              </w:rPr>
              <w:t>①如果供应商的评审价&gt;评审基准价，则评审价得分＝10－偏差率×100×0.5；</w:t>
            </w:r>
          </w:p>
          <w:p>
            <w:pPr>
              <w:spacing w:line="360" w:lineRule="exact"/>
              <w:rPr>
                <w:rFonts w:ascii="宋体" w:hAnsi="宋体" w:cs="宋体"/>
                <w:color w:val="000000"/>
                <w:kern w:val="0"/>
                <w:sz w:val="24"/>
              </w:rPr>
            </w:pPr>
            <w:r>
              <w:rPr>
                <w:rFonts w:hint="eastAsia" w:ascii="宋体" w:hAnsi="宋体"/>
                <w:sz w:val="24"/>
              </w:rPr>
              <w:t>②如果供应商的评审价≤评审基准价，则评审价得分＝F＋偏差率×100×0.5。</w:t>
            </w:r>
          </w:p>
        </w:tc>
        <w:tc>
          <w:tcPr>
            <w:tcW w:w="492" w:type="pct"/>
            <w:shd w:val="solid" w:color="FFFFFF" w:fill="auto"/>
            <w:vAlign w:val="center"/>
          </w:tcPr>
          <w:p>
            <w:pPr>
              <w:spacing w:line="360" w:lineRule="exact"/>
              <w:jc w:val="center"/>
              <w:rPr>
                <w:rFonts w:ascii="宋体" w:hAnsi="宋体" w:cs="宋体"/>
                <w:color w:val="000000"/>
                <w:kern w:val="0"/>
                <w:sz w:val="24"/>
              </w:rPr>
            </w:pPr>
            <w:r>
              <w:rPr>
                <w:rFonts w:ascii="宋体" w:hAnsi="宋体" w:cs="宋体"/>
                <w:color w:val="000000"/>
                <w:kern w:val="0"/>
                <w:sz w:val="24"/>
              </w:rPr>
              <w:t>1</w:t>
            </w:r>
            <w:r>
              <w:rPr>
                <w:rFonts w:hint="eastAsia" w:ascii="宋体" w:hAnsi="宋体" w:cs="宋体"/>
                <w:color w:val="000000"/>
                <w:kern w:val="0"/>
                <w:sz w:val="24"/>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474" w:type="pct"/>
            <w:vMerge w:val="restart"/>
            <w:shd w:val="solid" w:color="FFFFFF" w:fill="auto"/>
            <w:vAlign w:val="center"/>
          </w:tcPr>
          <w:p>
            <w:pPr>
              <w:spacing w:line="360" w:lineRule="exact"/>
              <w:jc w:val="center"/>
              <w:rPr>
                <w:rFonts w:ascii="宋体" w:hAnsi="宋体" w:cs="宋体"/>
                <w:color w:val="000000"/>
                <w:kern w:val="0"/>
                <w:sz w:val="24"/>
              </w:rPr>
            </w:pPr>
            <w:r>
              <w:rPr>
                <w:rFonts w:hint="eastAsia" w:ascii="宋体" w:hAnsi="宋体" w:cs="宋体"/>
                <w:color w:val="000000"/>
                <w:kern w:val="0"/>
                <w:sz w:val="24"/>
              </w:rPr>
              <w:t>商务部分</w:t>
            </w:r>
          </w:p>
          <w:p>
            <w:pPr>
              <w:spacing w:line="360" w:lineRule="exact"/>
              <w:jc w:val="center"/>
              <w:rPr>
                <w:rFonts w:ascii="宋体" w:hAnsi="宋体" w:cs="宋体"/>
                <w:color w:val="000000"/>
                <w:kern w:val="0"/>
                <w:sz w:val="15"/>
                <w:szCs w:val="15"/>
              </w:rPr>
            </w:pPr>
            <w:r>
              <w:rPr>
                <w:rFonts w:hint="eastAsia" w:ascii="宋体" w:hAnsi="宋体" w:cs="宋体"/>
                <w:color w:val="000000"/>
                <w:kern w:val="0"/>
                <w:sz w:val="24"/>
              </w:rPr>
              <w:t>（</w:t>
            </w:r>
            <w:r>
              <w:rPr>
                <w:rFonts w:ascii="宋体" w:hAnsi="宋体" w:cs="宋体"/>
                <w:color w:val="000000"/>
                <w:kern w:val="0"/>
                <w:sz w:val="24"/>
              </w:rPr>
              <w:t>40分）</w:t>
            </w:r>
          </w:p>
        </w:tc>
        <w:tc>
          <w:tcPr>
            <w:tcW w:w="494" w:type="pct"/>
            <w:vMerge w:val="restart"/>
            <w:shd w:val="solid" w:color="FFFFFF" w:fill="auto"/>
            <w:vAlign w:val="center"/>
          </w:tcPr>
          <w:p>
            <w:pPr>
              <w:spacing w:line="360" w:lineRule="exact"/>
              <w:jc w:val="center"/>
              <w:rPr>
                <w:rFonts w:ascii="宋体" w:hAnsi="宋体" w:cs="宋体"/>
                <w:color w:val="000000"/>
                <w:kern w:val="0"/>
                <w:sz w:val="24"/>
              </w:rPr>
            </w:pPr>
            <w:r>
              <w:rPr>
                <w:rFonts w:hint="eastAsia" w:ascii="宋体" w:hAnsi="宋体" w:cs="宋体"/>
                <w:color w:val="000000"/>
                <w:kern w:val="0"/>
                <w:sz w:val="24"/>
              </w:rPr>
              <w:t>公司资质</w:t>
            </w:r>
          </w:p>
        </w:tc>
        <w:tc>
          <w:tcPr>
            <w:tcW w:w="3540" w:type="pct"/>
            <w:shd w:val="solid" w:color="FFFFFF" w:fill="auto"/>
            <w:vAlign w:val="center"/>
          </w:tcPr>
          <w:p>
            <w:pPr>
              <w:spacing w:line="360" w:lineRule="exact"/>
              <w:jc w:val="left"/>
              <w:rPr>
                <w:rFonts w:ascii="宋体" w:hAnsi="宋体" w:cs="宋体"/>
                <w:color w:val="000000"/>
                <w:kern w:val="0"/>
                <w:sz w:val="24"/>
              </w:rPr>
            </w:pPr>
            <w:r>
              <w:rPr>
                <w:rFonts w:hint="eastAsia" w:ascii="宋体" w:hAnsi="宋体" w:cs="宋体"/>
                <w:color w:val="000000"/>
                <w:kern w:val="0"/>
                <w:sz w:val="24"/>
              </w:rPr>
              <w:t>具有</w:t>
            </w:r>
            <w:r>
              <w:rPr>
                <w:rFonts w:hint="eastAsia" w:ascii="宋体" w:hAnsi="宋体"/>
                <w:sz w:val="24"/>
              </w:rPr>
              <w:t>公安部第三研究所颁发的网络安全等级测评与检测评估机构服务认证证书</w:t>
            </w:r>
            <w:r>
              <w:rPr>
                <w:rFonts w:hint="eastAsia" w:ascii="宋体" w:hAnsi="宋体" w:cs="宋体"/>
                <w:color w:val="000000"/>
                <w:kern w:val="0"/>
                <w:sz w:val="24"/>
              </w:rPr>
              <w:t>（</w:t>
            </w:r>
            <w:r>
              <w:rPr>
                <w:rFonts w:ascii="宋体" w:hAnsi="宋体" w:cs="宋体"/>
                <w:color w:val="000000"/>
                <w:kern w:val="0"/>
                <w:sz w:val="24"/>
              </w:rPr>
              <w:t>需提供</w:t>
            </w:r>
            <w:r>
              <w:rPr>
                <w:rFonts w:hint="eastAsia" w:ascii="宋体" w:hAnsi="宋体" w:cs="宋体"/>
                <w:color w:val="000000"/>
                <w:kern w:val="0"/>
                <w:sz w:val="24"/>
              </w:rPr>
              <w:t>该材料</w:t>
            </w:r>
            <w:r>
              <w:rPr>
                <w:rFonts w:ascii="宋体" w:hAnsi="宋体" w:cs="宋体"/>
                <w:color w:val="000000"/>
                <w:kern w:val="0"/>
                <w:sz w:val="24"/>
              </w:rPr>
              <w:t>复印件并加盖</w:t>
            </w:r>
            <w:r>
              <w:rPr>
                <w:rFonts w:hint="eastAsia" w:ascii="宋体" w:hAnsi="宋体" w:cs="宋体"/>
                <w:color w:val="000000"/>
                <w:kern w:val="0"/>
                <w:sz w:val="24"/>
              </w:rPr>
              <w:t>供应商</w:t>
            </w:r>
            <w:r>
              <w:rPr>
                <w:rFonts w:ascii="宋体" w:hAnsi="宋体" w:cs="宋体"/>
                <w:color w:val="000000"/>
                <w:kern w:val="0"/>
                <w:sz w:val="24"/>
              </w:rPr>
              <w:t>公章</w:t>
            </w:r>
            <w:r>
              <w:rPr>
                <w:rFonts w:hint="eastAsia" w:ascii="宋体" w:hAnsi="宋体" w:cs="宋体"/>
                <w:color w:val="000000"/>
                <w:kern w:val="0"/>
                <w:sz w:val="24"/>
              </w:rPr>
              <w:t>）得5分，没有不得分。</w:t>
            </w:r>
          </w:p>
        </w:tc>
        <w:tc>
          <w:tcPr>
            <w:tcW w:w="492" w:type="pct"/>
            <w:shd w:val="solid" w:color="FFFFFF" w:fill="auto"/>
            <w:vAlign w:val="center"/>
          </w:tcPr>
          <w:p>
            <w:pPr>
              <w:spacing w:line="360" w:lineRule="exact"/>
              <w:jc w:val="left"/>
              <w:rPr>
                <w:rFonts w:ascii="宋体" w:hAnsi="宋体"/>
                <w:sz w:val="24"/>
              </w:rPr>
            </w:pPr>
            <w:r>
              <w:rPr>
                <w:rFonts w:hint="eastAsia" w:ascii="宋体" w:hAnsi="宋体"/>
                <w:sz w:val="24"/>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474" w:type="pct"/>
            <w:vMerge w:val="continue"/>
            <w:shd w:val="solid" w:color="FFFFFF" w:fill="auto"/>
          </w:tcPr>
          <w:p>
            <w:pPr>
              <w:spacing w:line="360" w:lineRule="exact"/>
              <w:jc w:val="center"/>
              <w:rPr>
                <w:rFonts w:ascii="宋体" w:hAnsi="宋体" w:cs="宋体"/>
                <w:color w:val="000000"/>
                <w:kern w:val="0"/>
                <w:sz w:val="24"/>
              </w:rPr>
            </w:pPr>
          </w:p>
        </w:tc>
        <w:tc>
          <w:tcPr>
            <w:tcW w:w="494" w:type="pct"/>
            <w:vMerge w:val="continue"/>
            <w:shd w:val="solid" w:color="FFFFFF" w:fill="auto"/>
            <w:vAlign w:val="center"/>
          </w:tcPr>
          <w:p>
            <w:pPr>
              <w:spacing w:line="360" w:lineRule="exact"/>
              <w:jc w:val="center"/>
              <w:rPr>
                <w:rFonts w:ascii="宋体" w:hAnsi="宋体" w:cs="宋体"/>
                <w:color w:val="000000"/>
                <w:kern w:val="0"/>
                <w:sz w:val="24"/>
              </w:rPr>
            </w:pPr>
          </w:p>
        </w:tc>
        <w:tc>
          <w:tcPr>
            <w:tcW w:w="3540" w:type="pct"/>
            <w:shd w:val="solid" w:color="FFFFFF" w:fill="auto"/>
            <w:vAlign w:val="center"/>
          </w:tcPr>
          <w:p>
            <w:pPr>
              <w:spacing w:line="360" w:lineRule="exact"/>
              <w:jc w:val="left"/>
              <w:rPr>
                <w:rFonts w:ascii="宋体" w:hAnsi="宋体" w:cs="宋体"/>
                <w:color w:val="000000"/>
                <w:kern w:val="0"/>
                <w:sz w:val="24"/>
              </w:rPr>
            </w:pPr>
            <w:r>
              <w:rPr>
                <w:rFonts w:hint="eastAsia" w:ascii="宋体" w:hAnsi="宋体" w:cs="宋体"/>
                <w:color w:val="000000"/>
                <w:kern w:val="0"/>
                <w:sz w:val="24"/>
              </w:rPr>
              <w:t>具有ISO9001质量管理体系认证证书（</w:t>
            </w:r>
            <w:r>
              <w:rPr>
                <w:rFonts w:ascii="宋体" w:hAnsi="宋体" w:cs="宋体"/>
                <w:color w:val="000000"/>
                <w:kern w:val="0"/>
                <w:sz w:val="24"/>
              </w:rPr>
              <w:t>需提供</w:t>
            </w:r>
            <w:r>
              <w:rPr>
                <w:rFonts w:hint="eastAsia" w:ascii="宋体" w:hAnsi="宋体" w:cs="宋体"/>
                <w:color w:val="000000"/>
                <w:kern w:val="0"/>
                <w:sz w:val="24"/>
              </w:rPr>
              <w:t>该材料</w:t>
            </w:r>
            <w:r>
              <w:rPr>
                <w:rFonts w:ascii="宋体" w:hAnsi="宋体" w:cs="宋体"/>
                <w:color w:val="000000"/>
                <w:kern w:val="0"/>
                <w:sz w:val="24"/>
              </w:rPr>
              <w:t>复印件并加盖</w:t>
            </w:r>
            <w:r>
              <w:rPr>
                <w:rFonts w:hint="eastAsia" w:ascii="宋体" w:hAnsi="宋体" w:cs="宋体"/>
                <w:color w:val="000000"/>
                <w:kern w:val="0"/>
                <w:sz w:val="24"/>
              </w:rPr>
              <w:t>供应商</w:t>
            </w:r>
            <w:r>
              <w:rPr>
                <w:rFonts w:ascii="宋体" w:hAnsi="宋体" w:cs="宋体"/>
                <w:color w:val="000000"/>
                <w:kern w:val="0"/>
                <w:sz w:val="24"/>
              </w:rPr>
              <w:t>公章</w:t>
            </w:r>
            <w:r>
              <w:rPr>
                <w:rFonts w:hint="eastAsia" w:ascii="宋体" w:hAnsi="宋体" w:cs="宋体"/>
                <w:color w:val="000000"/>
                <w:kern w:val="0"/>
                <w:sz w:val="24"/>
              </w:rPr>
              <w:t>）得2分，没有不得分。</w:t>
            </w:r>
          </w:p>
        </w:tc>
        <w:tc>
          <w:tcPr>
            <w:tcW w:w="492" w:type="pct"/>
            <w:shd w:val="solid" w:color="FFFFFF" w:fill="auto"/>
            <w:vAlign w:val="center"/>
          </w:tcPr>
          <w:p>
            <w:pPr>
              <w:spacing w:line="360" w:lineRule="exact"/>
              <w:jc w:val="left"/>
              <w:rPr>
                <w:rFonts w:ascii="宋体" w:hAnsi="宋体"/>
                <w:sz w:val="24"/>
              </w:rPr>
            </w:pPr>
            <w:r>
              <w:rPr>
                <w:rFonts w:hint="eastAsia" w:ascii="宋体" w:hAnsi="宋体"/>
                <w:sz w:val="24"/>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7" w:hRule="atLeast"/>
          <w:jc w:val="center"/>
        </w:trPr>
        <w:tc>
          <w:tcPr>
            <w:tcW w:w="474" w:type="pct"/>
            <w:vMerge w:val="continue"/>
            <w:shd w:val="solid" w:color="FFFFFF" w:fill="auto"/>
          </w:tcPr>
          <w:p>
            <w:pPr>
              <w:spacing w:line="360" w:lineRule="exact"/>
              <w:jc w:val="center"/>
              <w:rPr>
                <w:rFonts w:ascii="宋体" w:hAnsi="宋体"/>
                <w:sz w:val="24"/>
              </w:rPr>
            </w:pPr>
          </w:p>
        </w:tc>
        <w:tc>
          <w:tcPr>
            <w:tcW w:w="494" w:type="pct"/>
            <w:vMerge w:val="continue"/>
            <w:shd w:val="solid" w:color="FFFFFF" w:fill="auto"/>
            <w:vAlign w:val="center"/>
          </w:tcPr>
          <w:p>
            <w:pPr>
              <w:spacing w:line="360" w:lineRule="exact"/>
              <w:jc w:val="center"/>
              <w:rPr>
                <w:rFonts w:ascii="宋体" w:hAnsi="宋体"/>
                <w:sz w:val="24"/>
              </w:rPr>
            </w:pPr>
          </w:p>
        </w:tc>
        <w:tc>
          <w:tcPr>
            <w:tcW w:w="3540" w:type="pct"/>
            <w:shd w:val="solid" w:color="FFFFFF" w:fill="auto"/>
            <w:vAlign w:val="center"/>
          </w:tcPr>
          <w:p>
            <w:pPr>
              <w:spacing w:line="360" w:lineRule="auto"/>
              <w:ind w:right="-28"/>
              <w:jc w:val="left"/>
              <w:rPr>
                <w:rFonts w:ascii="宋体" w:hAnsi="宋体" w:cs="宋体"/>
                <w:sz w:val="24"/>
              </w:rPr>
            </w:pPr>
            <w:r>
              <w:rPr>
                <w:rFonts w:hint="eastAsia" w:ascii="宋体" w:hAnsi="宋体" w:cs="宋体"/>
                <w:sz w:val="24"/>
              </w:rPr>
              <w:t>供应商具有</w:t>
            </w:r>
            <w:r>
              <w:rPr>
                <w:rFonts w:ascii="宋体" w:hAnsi="宋体" w:cs="宋体"/>
                <w:sz w:val="24"/>
              </w:rPr>
              <w:t>ISO20000信息技术服务管理体系认证证书</w:t>
            </w:r>
            <w:r>
              <w:rPr>
                <w:rFonts w:hint="eastAsia" w:ascii="宋体" w:hAnsi="宋体" w:cs="宋体"/>
                <w:sz w:val="24"/>
              </w:rPr>
              <w:t>，得2分，</w:t>
            </w:r>
            <w:r>
              <w:rPr>
                <w:rFonts w:hint="eastAsia" w:ascii="宋体" w:hAnsi="宋体" w:cs="宋体"/>
                <w:color w:val="000000"/>
                <w:kern w:val="0"/>
                <w:sz w:val="24"/>
              </w:rPr>
              <w:t>没有不得分。</w:t>
            </w:r>
          </w:p>
        </w:tc>
        <w:tc>
          <w:tcPr>
            <w:tcW w:w="492" w:type="pct"/>
            <w:shd w:val="solid" w:color="FFFFFF" w:fill="auto"/>
            <w:vAlign w:val="center"/>
          </w:tcPr>
          <w:p>
            <w:pPr>
              <w:spacing w:line="360" w:lineRule="exact"/>
              <w:jc w:val="left"/>
              <w:rPr>
                <w:rFonts w:ascii="宋体" w:hAnsi="宋体"/>
                <w:sz w:val="24"/>
              </w:rPr>
            </w:pPr>
            <w:r>
              <w:rPr>
                <w:rFonts w:hint="eastAsia" w:ascii="宋体" w:hAnsi="宋体"/>
                <w:sz w:val="24"/>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jc w:val="center"/>
        </w:trPr>
        <w:tc>
          <w:tcPr>
            <w:tcW w:w="474" w:type="pct"/>
            <w:vMerge w:val="continue"/>
            <w:shd w:val="solid" w:color="FFFFFF" w:fill="auto"/>
          </w:tcPr>
          <w:p>
            <w:pPr>
              <w:spacing w:line="360" w:lineRule="exact"/>
              <w:jc w:val="center"/>
              <w:rPr>
                <w:rFonts w:ascii="宋体" w:hAnsi="宋体"/>
                <w:sz w:val="24"/>
              </w:rPr>
            </w:pPr>
          </w:p>
        </w:tc>
        <w:tc>
          <w:tcPr>
            <w:tcW w:w="494" w:type="pct"/>
            <w:vMerge w:val="continue"/>
            <w:shd w:val="solid" w:color="FFFFFF" w:fill="auto"/>
            <w:vAlign w:val="center"/>
          </w:tcPr>
          <w:p>
            <w:pPr>
              <w:spacing w:line="360" w:lineRule="exact"/>
              <w:jc w:val="center"/>
              <w:rPr>
                <w:rFonts w:ascii="宋体" w:hAnsi="宋体"/>
                <w:sz w:val="24"/>
              </w:rPr>
            </w:pPr>
          </w:p>
        </w:tc>
        <w:tc>
          <w:tcPr>
            <w:tcW w:w="3540" w:type="pct"/>
            <w:shd w:val="solid" w:color="FFFFFF" w:fill="auto"/>
            <w:vAlign w:val="center"/>
          </w:tcPr>
          <w:p>
            <w:pPr>
              <w:spacing w:line="360" w:lineRule="auto"/>
              <w:ind w:right="-28"/>
              <w:jc w:val="left"/>
              <w:rPr>
                <w:rFonts w:ascii="宋体" w:hAnsi="宋体" w:cs="宋体"/>
                <w:sz w:val="24"/>
              </w:rPr>
            </w:pPr>
            <w:r>
              <w:rPr>
                <w:rFonts w:hint="eastAsia" w:ascii="宋体" w:hAnsi="宋体" w:cs="宋体"/>
                <w:sz w:val="24"/>
              </w:rPr>
              <w:t>供应商具有</w:t>
            </w:r>
            <w:r>
              <w:rPr>
                <w:rFonts w:ascii="宋体" w:hAnsi="宋体" w:cs="宋体"/>
                <w:sz w:val="24"/>
              </w:rPr>
              <w:t>ISO2</w:t>
            </w:r>
            <w:r>
              <w:rPr>
                <w:rFonts w:hint="eastAsia" w:ascii="宋体" w:hAnsi="宋体" w:cs="宋体"/>
                <w:sz w:val="24"/>
              </w:rPr>
              <w:t>7</w:t>
            </w:r>
            <w:r>
              <w:rPr>
                <w:rFonts w:ascii="宋体" w:hAnsi="宋体" w:cs="宋体"/>
                <w:sz w:val="24"/>
              </w:rPr>
              <w:t>00</w:t>
            </w:r>
            <w:r>
              <w:rPr>
                <w:rFonts w:hint="eastAsia" w:ascii="宋体" w:hAnsi="宋体" w:cs="宋体"/>
                <w:sz w:val="24"/>
              </w:rPr>
              <w:t>1</w:t>
            </w:r>
            <w:r>
              <w:rPr>
                <w:rFonts w:ascii="宋体" w:hAnsi="宋体" w:cs="宋体"/>
                <w:sz w:val="24"/>
              </w:rPr>
              <w:t>信息</w:t>
            </w:r>
            <w:r>
              <w:rPr>
                <w:rFonts w:hint="eastAsia" w:ascii="宋体" w:hAnsi="宋体" w:cs="宋体"/>
                <w:sz w:val="24"/>
              </w:rPr>
              <w:t>安全</w:t>
            </w:r>
            <w:r>
              <w:rPr>
                <w:rFonts w:ascii="宋体" w:hAnsi="宋体" w:cs="宋体"/>
                <w:sz w:val="24"/>
              </w:rPr>
              <w:t>管理体系认证证书</w:t>
            </w:r>
            <w:r>
              <w:rPr>
                <w:rFonts w:hint="eastAsia" w:ascii="宋体" w:hAnsi="宋体" w:cs="宋体"/>
                <w:sz w:val="24"/>
              </w:rPr>
              <w:t>，得2分，</w:t>
            </w:r>
            <w:r>
              <w:rPr>
                <w:rFonts w:hint="eastAsia" w:ascii="宋体" w:hAnsi="宋体" w:cs="宋体"/>
                <w:color w:val="000000"/>
                <w:kern w:val="0"/>
                <w:sz w:val="24"/>
              </w:rPr>
              <w:t>没有不得分。</w:t>
            </w:r>
          </w:p>
        </w:tc>
        <w:tc>
          <w:tcPr>
            <w:tcW w:w="492" w:type="pct"/>
            <w:shd w:val="solid" w:color="FFFFFF" w:fill="auto"/>
            <w:vAlign w:val="center"/>
          </w:tcPr>
          <w:p>
            <w:pPr>
              <w:spacing w:line="360" w:lineRule="exact"/>
              <w:jc w:val="left"/>
              <w:rPr>
                <w:rFonts w:ascii="宋体" w:hAnsi="宋体"/>
                <w:sz w:val="24"/>
              </w:rPr>
            </w:pPr>
            <w:r>
              <w:rPr>
                <w:rFonts w:hint="eastAsia" w:ascii="宋体" w:hAnsi="宋体"/>
                <w:sz w:val="24"/>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474" w:type="pct"/>
            <w:vMerge w:val="continue"/>
            <w:shd w:val="solid" w:color="FFFFFF" w:fill="auto"/>
          </w:tcPr>
          <w:p>
            <w:pPr>
              <w:spacing w:line="360" w:lineRule="exact"/>
              <w:jc w:val="center"/>
              <w:rPr>
                <w:rFonts w:ascii="宋体" w:hAnsi="宋体"/>
                <w:sz w:val="24"/>
              </w:rPr>
            </w:pPr>
          </w:p>
        </w:tc>
        <w:tc>
          <w:tcPr>
            <w:tcW w:w="494" w:type="pct"/>
            <w:vMerge w:val="continue"/>
            <w:shd w:val="solid" w:color="FFFFFF" w:fill="auto"/>
            <w:vAlign w:val="center"/>
          </w:tcPr>
          <w:p>
            <w:pPr>
              <w:spacing w:line="360" w:lineRule="exact"/>
              <w:jc w:val="center"/>
              <w:rPr>
                <w:rFonts w:ascii="宋体" w:hAnsi="宋体"/>
                <w:sz w:val="24"/>
              </w:rPr>
            </w:pPr>
          </w:p>
        </w:tc>
        <w:tc>
          <w:tcPr>
            <w:tcW w:w="3540" w:type="pct"/>
            <w:shd w:val="solid" w:color="FFFFFF" w:fill="auto"/>
            <w:vAlign w:val="center"/>
          </w:tcPr>
          <w:p>
            <w:pPr>
              <w:spacing w:line="360" w:lineRule="exact"/>
              <w:jc w:val="left"/>
              <w:rPr>
                <w:rFonts w:ascii="宋体" w:hAnsi="宋体" w:cs="宋体"/>
                <w:color w:val="000000"/>
                <w:kern w:val="0"/>
                <w:sz w:val="24"/>
              </w:rPr>
            </w:pPr>
            <w:r>
              <w:rPr>
                <w:rFonts w:hint="eastAsia" w:ascii="宋体" w:hAnsi="宋体" w:cs="宋体"/>
                <w:color w:val="000000"/>
                <w:kern w:val="0"/>
                <w:sz w:val="24"/>
              </w:rPr>
              <w:t>具有中国合格评定国家认可委员会颁发的CNAS检验机构认可证书且认可的能力范围包含信息系统安全等级测评及信息系统风险评估（</w:t>
            </w:r>
            <w:r>
              <w:rPr>
                <w:rFonts w:ascii="宋体" w:hAnsi="宋体" w:cs="宋体"/>
                <w:color w:val="000000"/>
                <w:kern w:val="0"/>
                <w:sz w:val="24"/>
              </w:rPr>
              <w:t>需提供</w:t>
            </w:r>
            <w:r>
              <w:rPr>
                <w:rFonts w:hint="eastAsia" w:ascii="宋体" w:hAnsi="宋体" w:cs="宋体"/>
                <w:color w:val="000000"/>
                <w:kern w:val="0"/>
                <w:sz w:val="24"/>
              </w:rPr>
              <w:t>该材料</w:t>
            </w:r>
            <w:r>
              <w:rPr>
                <w:rFonts w:ascii="宋体" w:hAnsi="宋体" w:cs="宋体"/>
                <w:color w:val="000000"/>
                <w:kern w:val="0"/>
                <w:sz w:val="24"/>
              </w:rPr>
              <w:t>复印件并加盖</w:t>
            </w:r>
            <w:r>
              <w:rPr>
                <w:rFonts w:hint="eastAsia" w:ascii="宋体" w:hAnsi="宋体" w:cs="宋体"/>
                <w:color w:val="000000"/>
                <w:kern w:val="0"/>
                <w:sz w:val="24"/>
              </w:rPr>
              <w:t>供应商</w:t>
            </w:r>
            <w:r>
              <w:rPr>
                <w:rFonts w:ascii="宋体" w:hAnsi="宋体" w:cs="宋体"/>
                <w:color w:val="000000"/>
                <w:kern w:val="0"/>
                <w:sz w:val="24"/>
              </w:rPr>
              <w:t>公章</w:t>
            </w:r>
            <w:r>
              <w:rPr>
                <w:rFonts w:hint="eastAsia" w:ascii="宋体" w:hAnsi="宋体" w:cs="宋体"/>
                <w:color w:val="000000"/>
                <w:kern w:val="0"/>
                <w:sz w:val="24"/>
              </w:rPr>
              <w:t>）得</w:t>
            </w:r>
            <w:r>
              <w:rPr>
                <w:rFonts w:ascii="宋体" w:hAnsi="宋体" w:cs="宋体"/>
                <w:color w:val="000000"/>
                <w:kern w:val="0"/>
                <w:sz w:val="24"/>
              </w:rPr>
              <w:t>3</w:t>
            </w:r>
            <w:r>
              <w:rPr>
                <w:rFonts w:hint="eastAsia" w:ascii="宋体" w:hAnsi="宋体" w:cs="宋体"/>
                <w:color w:val="000000"/>
                <w:kern w:val="0"/>
                <w:sz w:val="24"/>
              </w:rPr>
              <w:t>分，没有不得分。</w:t>
            </w:r>
          </w:p>
        </w:tc>
        <w:tc>
          <w:tcPr>
            <w:tcW w:w="492" w:type="pct"/>
            <w:shd w:val="solid" w:color="FFFFFF" w:fill="auto"/>
            <w:vAlign w:val="center"/>
          </w:tcPr>
          <w:p>
            <w:pPr>
              <w:spacing w:line="360" w:lineRule="exact"/>
              <w:jc w:val="left"/>
              <w:rPr>
                <w:rFonts w:ascii="宋体" w:hAnsi="宋体"/>
                <w:sz w:val="24"/>
              </w:rPr>
            </w:pPr>
            <w:r>
              <w:rPr>
                <w:rFonts w:hint="eastAsia" w:ascii="宋体" w:hAnsi="宋体"/>
                <w:sz w:val="24"/>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474" w:type="pct"/>
            <w:vMerge w:val="continue"/>
            <w:shd w:val="solid" w:color="FFFFFF" w:fill="auto"/>
          </w:tcPr>
          <w:p>
            <w:pPr>
              <w:spacing w:line="360" w:lineRule="exact"/>
              <w:jc w:val="center"/>
              <w:rPr>
                <w:rFonts w:ascii="宋体" w:hAnsi="宋体"/>
                <w:sz w:val="24"/>
              </w:rPr>
            </w:pPr>
          </w:p>
        </w:tc>
        <w:tc>
          <w:tcPr>
            <w:tcW w:w="494" w:type="pct"/>
            <w:vMerge w:val="continue"/>
            <w:shd w:val="solid" w:color="FFFFFF" w:fill="auto"/>
            <w:vAlign w:val="center"/>
          </w:tcPr>
          <w:p>
            <w:pPr>
              <w:spacing w:line="360" w:lineRule="exact"/>
              <w:jc w:val="center"/>
              <w:rPr>
                <w:rFonts w:ascii="宋体" w:hAnsi="宋体"/>
                <w:sz w:val="24"/>
              </w:rPr>
            </w:pPr>
          </w:p>
        </w:tc>
        <w:tc>
          <w:tcPr>
            <w:tcW w:w="3540" w:type="pct"/>
            <w:shd w:val="solid" w:color="FFFFFF" w:fill="auto"/>
            <w:vAlign w:val="center"/>
          </w:tcPr>
          <w:p>
            <w:pPr>
              <w:spacing w:line="360" w:lineRule="exact"/>
              <w:jc w:val="left"/>
              <w:rPr>
                <w:rFonts w:ascii="宋体" w:hAnsi="宋体" w:cs="宋体"/>
                <w:color w:val="000000"/>
                <w:kern w:val="0"/>
                <w:sz w:val="24"/>
              </w:rPr>
            </w:pPr>
            <w:r>
              <w:rPr>
                <w:rFonts w:hint="eastAsia" w:ascii="宋体" w:hAnsi="宋体" w:cs="宋体"/>
                <w:color w:val="000000"/>
                <w:kern w:val="0"/>
                <w:sz w:val="24"/>
              </w:rPr>
              <w:t>具有</w:t>
            </w:r>
            <w:r>
              <w:rPr>
                <w:rFonts w:hint="eastAsia" w:ascii="宋体" w:hAnsi="宋体" w:cs="宋体"/>
                <w:sz w:val="24"/>
              </w:rPr>
              <w:t>中国合格评定国家认可委员会认可并颁发的CNAS实验室认可证书</w:t>
            </w:r>
            <w:r>
              <w:rPr>
                <w:rFonts w:hint="eastAsia" w:ascii="宋体" w:hAnsi="宋体" w:cs="宋体"/>
                <w:color w:val="000000"/>
                <w:kern w:val="0"/>
                <w:sz w:val="24"/>
              </w:rPr>
              <w:t>（</w:t>
            </w:r>
            <w:r>
              <w:rPr>
                <w:rFonts w:ascii="宋体" w:hAnsi="宋体" w:cs="宋体"/>
                <w:color w:val="000000"/>
                <w:kern w:val="0"/>
                <w:sz w:val="24"/>
              </w:rPr>
              <w:t>需提供</w:t>
            </w:r>
            <w:r>
              <w:rPr>
                <w:rFonts w:hint="eastAsia" w:ascii="宋体" w:hAnsi="宋体" w:cs="宋体"/>
                <w:color w:val="000000"/>
                <w:kern w:val="0"/>
                <w:sz w:val="24"/>
              </w:rPr>
              <w:t>该材料</w:t>
            </w:r>
            <w:r>
              <w:rPr>
                <w:rFonts w:ascii="宋体" w:hAnsi="宋体" w:cs="宋体"/>
                <w:color w:val="000000"/>
                <w:kern w:val="0"/>
                <w:sz w:val="24"/>
              </w:rPr>
              <w:t>复印件并加盖</w:t>
            </w:r>
            <w:r>
              <w:rPr>
                <w:rFonts w:hint="eastAsia" w:ascii="宋体" w:hAnsi="宋体" w:cs="宋体"/>
                <w:color w:val="000000"/>
                <w:kern w:val="0"/>
                <w:sz w:val="24"/>
              </w:rPr>
              <w:t>供应商</w:t>
            </w:r>
            <w:r>
              <w:rPr>
                <w:rFonts w:ascii="宋体" w:hAnsi="宋体" w:cs="宋体"/>
                <w:color w:val="000000"/>
                <w:kern w:val="0"/>
                <w:sz w:val="24"/>
              </w:rPr>
              <w:t>公章</w:t>
            </w:r>
            <w:r>
              <w:rPr>
                <w:rFonts w:hint="eastAsia" w:ascii="宋体" w:hAnsi="宋体" w:cs="宋体"/>
                <w:color w:val="000000"/>
                <w:kern w:val="0"/>
                <w:sz w:val="24"/>
              </w:rPr>
              <w:t>）得</w:t>
            </w:r>
            <w:r>
              <w:rPr>
                <w:rFonts w:ascii="宋体" w:hAnsi="宋体" w:cs="宋体"/>
                <w:color w:val="000000"/>
                <w:kern w:val="0"/>
                <w:sz w:val="24"/>
              </w:rPr>
              <w:t>3</w:t>
            </w:r>
            <w:r>
              <w:rPr>
                <w:rFonts w:hint="eastAsia" w:ascii="宋体" w:hAnsi="宋体" w:cs="宋体"/>
                <w:color w:val="000000"/>
                <w:kern w:val="0"/>
                <w:sz w:val="24"/>
              </w:rPr>
              <w:t>分，没有不得分。</w:t>
            </w:r>
          </w:p>
        </w:tc>
        <w:tc>
          <w:tcPr>
            <w:tcW w:w="492" w:type="pct"/>
            <w:shd w:val="solid" w:color="FFFFFF" w:fill="auto"/>
            <w:vAlign w:val="center"/>
          </w:tcPr>
          <w:p>
            <w:pPr>
              <w:spacing w:line="360" w:lineRule="exact"/>
              <w:jc w:val="left"/>
              <w:rPr>
                <w:rFonts w:ascii="宋体" w:hAnsi="宋体"/>
                <w:sz w:val="24"/>
              </w:rPr>
            </w:pPr>
            <w:r>
              <w:rPr>
                <w:rFonts w:hint="eastAsia" w:ascii="宋体" w:hAnsi="宋体"/>
                <w:sz w:val="24"/>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474" w:type="pct"/>
            <w:vMerge w:val="continue"/>
            <w:shd w:val="solid" w:color="FFFFFF" w:fill="auto"/>
          </w:tcPr>
          <w:p>
            <w:pPr>
              <w:spacing w:line="360" w:lineRule="exact"/>
              <w:jc w:val="center"/>
              <w:rPr>
                <w:rFonts w:ascii="宋体" w:hAnsi="宋体"/>
                <w:sz w:val="24"/>
              </w:rPr>
            </w:pPr>
          </w:p>
        </w:tc>
        <w:tc>
          <w:tcPr>
            <w:tcW w:w="494" w:type="pct"/>
            <w:vMerge w:val="continue"/>
            <w:shd w:val="solid" w:color="FFFFFF" w:fill="auto"/>
            <w:vAlign w:val="center"/>
          </w:tcPr>
          <w:p>
            <w:pPr>
              <w:spacing w:line="360" w:lineRule="exact"/>
              <w:jc w:val="center"/>
              <w:rPr>
                <w:rFonts w:ascii="宋体" w:hAnsi="宋体"/>
                <w:sz w:val="24"/>
              </w:rPr>
            </w:pPr>
          </w:p>
        </w:tc>
        <w:tc>
          <w:tcPr>
            <w:tcW w:w="3540" w:type="pct"/>
            <w:shd w:val="solid" w:color="FFFFFF" w:fill="auto"/>
            <w:vAlign w:val="center"/>
          </w:tcPr>
          <w:p>
            <w:pPr>
              <w:spacing w:line="360" w:lineRule="exact"/>
              <w:jc w:val="left"/>
              <w:rPr>
                <w:rFonts w:ascii="宋体" w:hAnsi="宋体" w:cs="宋体"/>
                <w:color w:val="000000"/>
                <w:kern w:val="0"/>
                <w:sz w:val="24"/>
              </w:rPr>
            </w:pPr>
            <w:r>
              <w:rPr>
                <w:rFonts w:hint="eastAsia" w:ascii="宋体" w:hAnsi="宋体" w:cs="宋体"/>
                <w:color w:val="000000"/>
                <w:kern w:val="0"/>
                <w:sz w:val="24"/>
              </w:rPr>
              <w:t>具有</w:t>
            </w:r>
            <w:r>
              <w:rPr>
                <w:rFonts w:hint="eastAsia" w:ascii="宋体" w:hAnsi="宋体" w:cs="宋体"/>
                <w:sz w:val="24"/>
              </w:rPr>
              <w:t>国家认证认可监督管理委员会或省级质量技术监督局认可并颁发的C</w:t>
            </w:r>
            <w:r>
              <w:rPr>
                <w:rFonts w:ascii="宋体" w:hAnsi="宋体" w:cs="宋体"/>
                <w:sz w:val="24"/>
              </w:rPr>
              <w:t>MA</w:t>
            </w:r>
            <w:r>
              <w:rPr>
                <w:rFonts w:hint="eastAsia" w:ascii="宋体" w:hAnsi="宋体" w:cs="宋体"/>
                <w:sz w:val="24"/>
              </w:rPr>
              <w:t>证书</w:t>
            </w:r>
            <w:r>
              <w:rPr>
                <w:rFonts w:hint="eastAsia" w:ascii="宋体" w:hAnsi="宋体" w:cs="宋体"/>
                <w:color w:val="000000"/>
                <w:kern w:val="0"/>
                <w:sz w:val="24"/>
              </w:rPr>
              <w:t>且认可的能力范围包含信息系统安全等级测评（</w:t>
            </w:r>
            <w:r>
              <w:rPr>
                <w:rFonts w:ascii="宋体" w:hAnsi="宋体" w:cs="宋体"/>
                <w:color w:val="000000"/>
                <w:kern w:val="0"/>
                <w:sz w:val="24"/>
              </w:rPr>
              <w:t>需提供</w:t>
            </w:r>
            <w:r>
              <w:rPr>
                <w:rFonts w:hint="eastAsia" w:ascii="宋体" w:hAnsi="宋体" w:cs="宋体"/>
                <w:color w:val="000000"/>
                <w:kern w:val="0"/>
                <w:sz w:val="24"/>
              </w:rPr>
              <w:t>该材料</w:t>
            </w:r>
            <w:r>
              <w:rPr>
                <w:rFonts w:ascii="宋体" w:hAnsi="宋体" w:cs="宋体"/>
                <w:color w:val="000000"/>
                <w:kern w:val="0"/>
                <w:sz w:val="24"/>
              </w:rPr>
              <w:t>复印件并加盖</w:t>
            </w:r>
            <w:r>
              <w:rPr>
                <w:rFonts w:hint="eastAsia" w:ascii="宋体" w:hAnsi="宋体" w:cs="宋体"/>
                <w:color w:val="000000"/>
                <w:kern w:val="0"/>
                <w:sz w:val="24"/>
              </w:rPr>
              <w:t>供应商</w:t>
            </w:r>
            <w:r>
              <w:rPr>
                <w:rFonts w:ascii="宋体" w:hAnsi="宋体" w:cs="宋体"/>
                <w:color w:val="000000"/>
                <w:kern w:val="0"/>
                <w:sz w:val="24"/>
              </w:rPr>
              <w:t>公章</w:t>
            </w:r>
            <w:r>
              <w:rPr>
                <w:rFonts w:hint="eastAsia" w:ascii="宋体" w:hAnsi="宋体" w:cs="宋体"/>
                <w:color w:val="000000"/>
                <w:kern w:val="0"/>
                <w:sz w:val="24"/>
              </w:rPr>
              <w:t>）得</w:t>
            </w:r>
            <w:r>
              <w:rPr>
                <w:rFonts w:ascii="宋体" w:hAnsi="宋体" w:cs="宋体"/>
                <w:color w:val="000000"/>
                <w:kern w:val="0"/>
                <w:sz w:val="24"/>
              </w:rPr>
              <w:t>3</w:t>
            </w:r>
            <w:r>
              <w:rPr>
                <w:rFonts w:hint="eastAsia" w:ascii="宋体" w:hAnsi="宋体" w:cs="宋体"/>
                <w:color w:val="000000"/>
                <w:kern w:val="0"/>
                <w:sz w:val="24"/>
              </w:rPr>
              <w:t>分，没有不得分。</w:t>
            </w:r>
          </w:p>
        </w:tc>
        <w:tc>
          <w:tcPr>
            <w:tcW w:w="492" w:type="pct"/>
            <w:shd w:val="solid" w:color="FFFFFF" w:fill="auto"/>
            <w:vAlign w:val="center"/>
          </w:tcPr>
          <w:p>
            <w:pPr>
              <w:spacing w:line="360" w:lineRule="exact"/>
              <w:jc w:val="left"/>
              <w:rPr>
                <w:rFonts w:ascii="宋体" w:hAnsi="宋体"/>
                <w:sz w:val="24"/>
              </w:rPr>
            </w:pPr>
            <w:r>
              <w:rPr>
                <w:rFonts w:hint="eastAsia" w:ascii="宋体" w:hAnsi="宋体"/>
                <w:sz w:val="24"/>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474" w:type="pct"/>
            <w:vMerge w:val="continue"/>
            <w:shd w:val="solid" w:color="FFFFFF" w:fill="auto"/>
          </w:tcPr>
          <w:p>
            <w:pPr>
              <w:spacing w:line="360" w:lineRule="exact"/>
              <w:jc w:val="center"/>
              <w:rPr>
                <w:rFonts w:ascii="宋体" w:hAnsi="宋体"/>
                <w:sz w:val="24"/>
              </w:rPr>
            </w:pPr>
          </w:p>
        </w:tc>
        <w:tc>
          <w:tcPr>
            <w:tcW w:w="494" w:type="pct"/>
            <w:vMerge w:val="continue"/>
            <w:shd w:val="solid" w:color="FFFFFF" w:fill="auto"/>
            <w:vAlign w:val="center"/>
          </w:tcPr>
          <w:p>
            <w:pPr>
              <w:spacing w:line="360" w:lineRule="exact"/>
              <w:jc w:val="center"/>
              <w:rPr>
                <w:rFonts w:ascii="宋体" w:hAnsi="宋体"/>
                <w:sz w:val="24"/>
              </w:rPr>
            </w:pPr>
          </w:p>
        </w:tc>
        <w:tc>
          <w:tcPr>
            <w:tcW w:w="3540" w:type="pct"/>
            <w:shd w:val="solid" w:color="FFFFFF" w:fill="auto"/>
            <w:vAlign w:val="center"/>
          </w:tcPr>
          <w:p>
            <w:pPr>
              <w:spacing w:line="360" w:lineRule="exact"/>
              <w:jc w:val="left"/>
              <w:rPr>
                <w:rFonts w:ascii="宋体" w:hAnsi="宋体" w:cs="宋体"/>
                <w:color w:val="000000"/>
                <w:kern w:val="0"/>
                <w:sz w:val="24"/>
              </w:rPr>
            </w:pPr>
            <w:r>
              <w:rPr>
                <w:rFonts w:hint="eastAsia" w:ascii="宋体" w:hAnsi="宋体" w:cs="宋体"/>
                <w:color w:val="000000"/>
                <w:kern w:val="0"/>
                <w:sz w:val="24"/>
              </w:rPr>
              <w:t>具有中国网络安全审查技术与认证中心颁发的信息安全风险评估服务资质二级（含）以上证书（</w:t>
            </w:r>
            <w:r>
              <w:rPr>
                <w:rFonts w:ascii="宋体" w:hAnsi="宋体" w:cs="宋体"/>
                <w:color w:val="000000"/>
                <w:kern w:val="0"/>
                <w:sz w:val="24"/>
              </w:rPr>
              <w:t>需提供</w:t>
            </w:r>
            <w:r>
              <w:rPr>
                <w:rFonts w:hint="eastAsia" w:ascii="宋体" w:hAnsi="宋体" w:cs="宋体"/>
                <w:color w:val="000000"/>
                <w:kern w:val="0"/>
                <w:sz w:val="24"/>
              </w:rPr>
              <w:t>该材料</w:t>
            </w:r>
            <w:r>
              <w:rPr>
                <w:rFonts w:ascii="宋体" w:hAnsi="宋体" w:cs="宋体"/>
                <w:color w:val="000000"/>
                <w:kern w:val="0"/>
                <w:sz w:val="24"/>
              </w:rPr>
              <w:t>复印件并加盖</w:t>
            </w:r>
            <w:r>
              <w:rPr>
                <w:rFonts w:hint="eastAsia" w:ascii="宋体" w:hAnsi="宋体" w:cs="宋体"/>
                <w:color w:val="000000"/>
                <w:kern w:val="0"/>
                <w:sz w:val="24"/>
              </w:rPr>
              <w:t>供应商</w:t>
            </w:r>
            <w:r>
              <w:rPr>
                <w:rFonts w:ascii="宋体" w:hAnsi="宋体" w:cs="宋体"/>
                <w:color w:val="000000"/>
                <w:kern w:val="0"/>
                <w:sz w:val="24"/>
              </w:rPr>
              <w:t>公章</w:t>
            </w:r>
            <w:r>
              <w:rPr>
                <w:rFonts w:hint="eastAsia" w:ascii="宋体" w:hAnsi="宋体" w:cs="宋体"/>
                <w:color w:val="000000"/>
                <w:kern w:val="0"/>
                <w:sz w:val="24"/>
              </w:rPr>
              <w:t>）得2分，没有不得分。</w:t>
            </w:r>
          </w:p>
        </w:tc>
        <w:tc>
          <w:tcPr>
            <w:tcW w:w="492" w:type="pct"/>
            <w:shd w:val="solid" w:color="FFFFFF" w:fill="auto"/>
            <w:vAlign w:val="center"/>
          </w:tcPr>
          <w:p>
            <w:pPr>
              <w:spacing w:line="360" w:lineRule="exact"/>
              <w:jc w:val="left"/>
              <w:rPr>
                <w:rFonts w:ascii="宋体" w:hAnsi="宋体"/>
                <w:sz w:val="24"/>
              </w:rPr>
            </w:pPr>
            <w:r>
              <w:rPr>
                <w:rFonts w:hint="eastAsia" w:ascii="宋体" w:hAnsi="宋体"/>
                <w:sz w:val="24"/>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474" w:type="pct"/>
            <w:vMerge w:val="continue"/>
            <w:shd w:val="solid" w:color="FFFFFF" w:fill="auto"/>
          </w:tcPr>
          <w:p>
            <w:pPr>
              <w:spacing w:line="360" w:lineRule="exact"/>
              <w:jc w:val="center"/>
              <w:rPr>
                <w:rFonts w:ascii="宋体" w:hAnsi="宋体"/>
                <w:sz w:val="24"/>
              </w:rPr>
            </w:pPr>
          </w:p>
        </w:tc>
        <w:tc>
          <w:tcPr>
            <w:tcW w:w="494" w:type="pct"/>
            <w:vMerge w:val="continue"/>
            <w:shd w:val="solid" w:color="FFFFFF" w:fill="auto"/>
            <w:vAlign w:val="center"/>
          </w:tcPr>
          <w:p>
            <w:pPr>
              <w:spacing w:line="360" w:lineRule="exact"/>
              <w:jc w:val="center"/>
              <w:rPr>
                <w:rFonts w:ascii="宋体" w:hAnsi="宋体"/>
                <w:sz w:val="24"/>
              </w:rPr>
            </w:pPr>
          </w:p>
        </w:tc>
        <w:tc>
          <w:tcPr>
            <w:tcW w:w="3540" w:type="pct"/>
            <w:shd w:val="solid" w:color="FFFFFF" w:fill="auto"/>
            <w:vAlign w:val="center"/>
          </w:tcPr>
          <w:p>
            <w:pPr>
              <w:spacing w:line="360" w:lineRule="exact"/>
              <w:jc w:val="left"/>
              <w:rPr>
                <w:rFonts w:ascii="宋体" w:hAnsi="宋体" w:cs="宋体"/>
                <w:color w:val="000000"/>
                <w:kern w:val="0"/>
                <w:sz w:val="24"/>
              </w:rPr>
            </w:pPr>
            <w:r>
              <w:rPr>
                <w:rFonts w:hint="eastAsia" w:ascii="宋体" w:hAnsi="宋体" w:cs="宋体"/>
                <w:color w:val="000000"/>
                <w:kern w:val="0"/>
                <w:sz w:val="24"/>
              </w:rPr>
              <w:t>具有中国网络安全审查技术与认证中心颁发的信息安全应急处理服务资质二级（含）以上证书（</w:t>
            </w:r>
            <w:r>
              <w:rPr>
                <w:rFonts w:ascii="宋体" w:hAnsi="宋体" w:cs="宋体"/>
                <w:color w:val="000000"/>
                <w:kern w:val="0"/>
                <w:sz w:val="24"/>
              </w:rPr>
              <w:t>需提供</w:t>
            </w:r>
            <w:r>
              <w:rPr>
                <w:rFonts w:hint="eastAsia" w:ascii="宋体" w:hAnsi="宋体" w:cs="宋体"/>
                <w:color w:val="000000"/>
                <w:kern w:val="0"/>
                <w:sz w:val="24"/>
              </w:rPr>
              <w:t>该材料</w:t>
            </w:r>
            <w:r>
              <w:rPr>
                <w:rFonts w:ascii="宋体" w:hAnsi="宋体" w:cs="宋体"/>
                <w:color w:val="000000"/>
                <w:kern w:val="0"/>
                <w:sz w:val="24"/>
              </w:rPr>
              <w:t>复印件并加盖</w:t>
            </w:r>
            <w:r>
              <w:rPr>
                <w:rFonts w:hint="eastAsia" w:ascii="宋体" w:hAnsi="宋体" w:cs="宋体"/>
                <w:color w:val="000000"/>
                <w:kern w:val="0"/>
                <w:sz w:val="24"/>
              </w:rPr>
              <w:t>供应商</w:t>
            </w:r>
            <w:r>
              <w:rPr>
                <w:rFonts w:ascii="宋体" w:hAnsi="宋体" w:cs="宋体"/>
                <w:color w:val="000000"/>
                <w:kern w:val="0"/>
                <w:sz w:val="24"/>
              </w:rPr>
              <w:t>公章</w:t>
            </w:r>
            <w:r>
              <w:rPr>
                <w:rFonts w:hint="eastAsia" w:ascii="宋体" w:hAnsi="宋体" w:cs="宋体"/>
                <w:color w:val="000000"/>
                <w:kern w:val="0"/>
                <w:sz w:val="24"/>
              </w:rPr>
              <w:t>）得2分，没有不得分。</w:t>
            </w:r>
          </w:p>
        </w:tc>
        <w:tc>
          <w:tcPr>
            <w:tcW w:w="492" w:type="pct"/>
            <w:shd w:val="solid" w:color="FFFFFF" w:fill="auto"/>
            <w:vAlign w:val="center"/>
          </w:tcPr>
          <w:p>
            <w:pPr>
              <w:spacing w:line="360" w:lineRule="exact"/>
              <w:jc w:val="left"/>
              <w:rPr>
                <w:rFonts w:ascii="宋体" w:hAnsi="宋体"/>
                <w:sz w:val="24"/>
              </w:rPr>
            </w:pPr>
            <w:r>
              <w:rPr>
                <w:rFonts w:hint="eastAsia" w:ascii="宋体" w:hAnsi="宋体"/>
                <w:sz w:val="24"/>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474" w:type="pct"/>
            <w:vMerge w:val="continue"/>
            <w:shd w:val="solid" w:color="FFFFFF" w:fill="auto"/>
          </w:tcPr>
          <w:p>
            <w:pPr>
              <w:spacing w:line="360" w:lineRule="exact"/>
              <w:jc w:val="center"/>
              <w:rPr>
                <w:rFonts w:ascii="宋体" w:hAnsi="宋体"/>
                <w:sz w:val="24"/>
              </w:rPr>
            </w:pPr>
          </w:p>
        </w:tc>
        <w:tc>
          <w:tcPr>
            <w:tcW w:w="494" w:type="pct"/>
            <w:vMerge w:val="continue"/>
            <w:shd w:val="solid" w:color="FFFFFF" w:fill="auto"/>
            <w:vAlign w:val="center"/>
          </w:tcPr>
          <w:p>
            <w:pPr>
              <w:spacing w:line="360" w:lineRule="exact"/>
              <w:jc w:val="center"/>
              <w:rPr>
                <w:rFonts w:ascii="宋体" w:hAnsi="宋体"/>
                <w:sz w:val="24"/>
              </w:rPr>
            </w:pPr>
          </w:p>
        </w:tc>
        <w:tc>
          <w:tcPr>
            <w:tcW w:w="3540" w:type="pct"/>
            <w:shd w:val="solid" w:color="FFFFFF" w:fill="auto"/>
            <w:vAlign w:val="center"/>
          </w:tcPr>
          <w:p>
            <w:pPr>
              <w:spacing w:line="360" w:lineRule="exact"/>
              <w:jc w:val="left"/>
              <w:rPr>
                <w:rFonts w:ascii="宋体" w:hAnsi="宋体" w:cs="宋体"/>
                <w:color w:val="000000"/>
                <w:kern w:val="0"/>
                <w:sz w:val="24"/>
              </w:rPr>
            </w:pPr>
            <w:r>
              <w:rPr>
                <w:rFonts w:hint="eastAsia" w:ascii="宋体" w:hAnsi="宋体" w:cs="宋体"/>
                <w:color w:val="000000"/>
                <w:kern w:val="0"/>
                <w:sz w:val="24"/>
              </w:rPr>
              <w:t>具有中国网络安全审查技术与认证中心颁发的信息系统安全运维服务资质证书（</w:t>
            </w:r>
            <w:r>
              <w:rPr>
                <w:rFonts w:ascii="宋体" w:hAnsi="宋体" w:cs="宋体"/>
                <w:color w:val="000000"/>
                <w:kern w:val="0"/>
                <w:sz w:val="24"/>
              </w:rPr>
              <w:t>需提供</w:t>
            </w:r>
            <w:r>
              <w:rPr>
                <w:rFonts w:hint="eastAsia" w:ascii="宋体" w:hAnsi="宋体" w:cs="宋体"/>
                <w:color w:val="000000"/>
                <w:kern w:val="0"/>
                <w:sz w:val="24"/>
              </w:rPr>
              <w:t>该材料</w:t>
            </w:r>
            <w:r>
              <w:rPr>
                <w:rFonts w:ascii="宋体" w:hAnsi="宋体" w:cs="宋体"/>
                <w:color w:val="000000"/>
                <w:kern w:val="0"/>
                <w:sz w:val="24"/>
              </w:rPr>
              <w:t>复印件并加盖</w:t>
            </w:r>
            <w:r>
              <w:rPr>
                <w:rFonts w:hint="eastAsia" w:ascii="宋体" w:hAnsi="宋体" w:cs="宋体"/>
                <w:color w:val="000000"/>
                <w:kern w:val="0"/>
                <w:sz w:val="24"/>
              </w:rPr>
              <w:t>供应商</w:t>
            </w:r>
            <w:r>
              <w:rPr>
                <w:rFonts w:ascii="宋体" w:hAnsi="宋体" w:cs="宋体"/>
                <w:color w:val="000000"/>
                <w:kern w:val="0"/>
                <w:sz w:val="24"/>
              </w:rPr>
              <w:t>公章</w:t>
            </w:r>
            <w:r>
              <w:rPr>
                <w:rFonts w:hint="eastAsia" w:ascii="宋体" w:hAnsi="宋体" w:cs="宋体"/>
                <w:color w:val="000000"/>
                <w:kern w:val="0"/>
                <w:sz w:val="24"/>
              </w:rPr>
              <w:t>）得2分，没有不得分。</w:t>
            </w:r>
          </w:p>
        </w:tc>
        <w:tc>
          <w:tcPr>
            <w:tcW w:w="492" w:type="pct"/>
            <w:shd w:val="solid" w:color="FFFFFF" w:fill="auto"/>
            <w:vAlign w:val="center"/>
          </w:tcPr>
          <w:p>
            <w:pPr>
              <w:spacing w:line="360" w:lineRule="exact"/>
              <w:jc w:val="left"/>
              <w:rPr>
                <w:rFonts w:ascii="宋体" w:hAnsi="宋体"/>
                <w:sz w:val="24"/>
              </w:rPr>
            </w:pPr>
            <w:r>
              <w:rPr>
                <w:rFonts w:hint="eastAsia" w:ascii="宋体" w:hAnsi="宋体"/>
                <w:sz w:val="24"/>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474" w:type="pct"/>
            <w:vMerge w:val="continue"/>
            <w:shd w:val="solid" w:color="FFFFFF" w:fill="auto"/>
          </w:tcPr>
          <w:p>
            <w:pPr>
              <w:spacing w:line="360" w:lineRule="exact"/>
              <w:jc w:val="center"/>
              <w:rPr>
                <w:rFonts w:ascii="宋体" w:hAnsi="宋体"/>
                <w:sz w:val="24"/>
              </w:rPr>
            </w:pPr>
          </w:p>
        </w:tc>
        <w:tc>
          <w:tcPr>
            <w:tcW w:w="494" w:type="pct"/>
            <w:vMerge w:val="continue"/>
            <w:shd w:val="solid" w:color="FFFFFF" w:fill="auto"/>
            <w:vAlign w:val="center"/>
          </w:tcPr>
          <w:p>
            <w:pPr>
              <w:spacing w:line="360" w:lineRule="exact"/>
              <w:jc w:val="center"/>
              <w:rPr>
                <w:rFonts w:ascii="宋体" w:hAnsi="宋体"/>
                <w:sz w:val="24"/>
              </w:rPr>
            </w:pPr>
          </w:p>
        </w:tc>
        <w:tc>
          <w:tcPr>
            <w:tcW w:w="3540" w:type="pct"/>
            <w:shd w:val="solid" w:color="FFFFFF" w:fill="auto"/>
            <w:vAlign w:val="center"/>
          </w:tcPr>
          <w:p>
            <w:pPr>
              <w:spacing w:line="360" w:lineRule="exact"/>
              <w:jc w:val="left"/>
              <w:rPr>
                <w:rFonts w:ascii="宋体" w:hAnsi="宋体" w:cs="宋体"/>
                <w:kern w:val="0"/>
                <w:sz w:val="24"/>
              </w:rPr>
            </w:pPr>
            <w:r>
              <w:rPr>
                <w:rFonts w:hint="eastAsia" w:ascii="宋体" w:hAnsi="宋体" w:cs="宋体"/>
                <w:kern w:val="0"/>
                <w:sz w:val="24"/>
              </w:rPr>
              <w:t>具有国家密码管理局颁发的“开展商用密码应用安全性评估试点工作的告知书”（</w:t>
            </w:r>
            <w:r>
              <w:rPr>
                <w:rFonts w:ascii="宋体" w:hAnsi="宋体" w:cs="宋体"/>
                <w:kern w:val="0"/>
                <w:sz w:val="24"/>
              </w:rPr>
              <w:t>需提供</w:t>
            </w:r>
            <w:r>
              <w:rPr>
                <w:rFonts w:hint="eastAsia" w:ascii="宋体" w:hAnsi="宋体" w:cs="宋体"/>
                <w:kern w:val="0"/>
                <w:sz w:val="24"/>
              </w:rPr>
              <w:t>该材料</w:t>
            </w:r>
            <w:r>
              <w:rPr>
                <w:rFonts w:ascii="宋体" w:hAnsi="宋体" w:cs="宋体"/>
                <w:kern w:val="0"/>
                <w:sz w:val="24"/>
              </w:rPr>
              <w:t>复印件并加盖</w:t>
            </w:r>
            <w:r>
              <w:rPr>
                <w:rFonts w:hint="eastAsia" w:ascii="宋体" w:hAnsi="宋体" w:cs="宋体"/>
                <w:kern w:val="0"/>
                <w:sz w:val="24"/>
              </w:rPr>
              <w:t>供应商</w:t>
            </w:r>
            <w:r>
              <w:rPr>
                <w:rFonts w:ascii="宋体" w:hAnsi="宋体" w:cs="宋体"/>
                <w:kern w:val="0"/>
                <w:sz w:val="24"/>
              </w:rPr>
              <w:t>公章</w:t>
            </w:r>
            <w:r>
              <w:rPr>
                <w:rFonts w:hint="eastAsia" w:ascii="宋体" w:hAnsi="宋体" w:cs="宋体"/>
                <w:kern w:val="0"/>
                <w:sz w:val="24"/>
              </w:rPr>
              <w:t>）得</w:t>
            </w:r>
            <w:r>
              <w:rPr>
                <w:rFonts w:ascii="宋体" w:hAnsi="宋体" w:cs="宋体"/>
                <w:kern w:val="0"/>
                <w:sz w:val="24"/>
              </w:rPr>
              <w:t>4</w:t>
            </w:r>
            <w:r>
              <w:rPr>
                <w:rFonts w:hint="eastAsia" w:ascii="宋体" w:hAnsi="宋体" w:cs="宋体"/>
                <w:kern w:val="0"/>
                <w:sz w:val="24"/>
              </w:rPr>
              <w:t>分，没有不得分。</w:t>
            </w:r>
          </w:p>
        </w:tc>
        <w:tc>
          <w:tcPr>
            <w:tcW w:w="492" w:type="pct"/>
            <w:shd w:val="solid" w:color="FFFFFF" w:fill="auto"/>
            <w:vAlign w:val="center"/>
          </w:tcPr>
          <w:p>
            <w:pPr>
              <w:spacing w:line="360" w:lineRule="exact"/>
              <w:jc w:val="left"/>
              <w:rPr>
                <w:rFonts w:ascii="宋体" w:hAnsi="宋体"/>
                <w:sz w:val="24"/>
              </w:rPr>
            </w:pPr>
            <w:r>
              <w:rPr>
                <w:rFonts w:hint="eastAsia" w:ascii="宋体" w:hAnsi="宋体"/>
                <w:sz w:val="24"/>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4" w:hRule="atLeast"/>
          <w:jc w:val="center"/>
        </w:trPr>
        <w:tc>
          <w:tcPr>
            <w:tcW w:w="474" w:type="pct"/>
            <w:vMerge w:val="continue"/>
            <w:shd w:val="solid" w:color="FFFFFF" w:fill="auto"/>
          </w:tcPr>
          <w:p>
            <w:pPr>
              <w:spacing w:line="360" w:lineRule="exact"/>
              <w:jc w:val="center"/>
              <w:rPr>
                <w:rFonts w:ascii="宋体" w:hAnsi="宋体"/>
                <w:sz w:val="24"/>
              </w:rPr>
            </w:pPr>
          </w:p>
        </w:tc>
        <w:tc>
          <w:tcPr>
            <w:tcW w:w="494" w:type="pct"/>
            <w:shd w:val="solid" w:color="FFFFFF" w:fill="auto"/>
            <w:vAlign w:val="center"/>
          </w:tcPr>
          <w:p>
            <w:pPr>
              <w:spacing w:line="360" w:lineRule="exact"/>
              <w:jc w:val="left"/>
              <w:rPr>
                <w:rFonts w:ascii="宋体" w:hAnsi="宋体" w:cs="宋体"/>
                <w:color w:val="000000"/>
                <w:kern w:val="0"/>
                <w:sz w:val="24"/>
              </w:rPr>
            </w:pPr>
            <w:r>
              <w:rPr>
                <w:rFonts w:hint="eastAsia" w:ascii="宋体" w:hAnsi="宋体" w:cs="宋体"/>
                <w:color w:val="000000"/>
                <w:kern w:val="0"/>
                <w:sz w:val="24"/>
              </w:rPr>
              <w:t>类似案例</w:t>
            </w:r>
          </w:p>
        </w:tc>
        <w:tc>
          <w:tcPr>
            <w:tcW w:w="3540" w:type="pct"/>
            <w:shd w:val="solid" w:color="FFFFFF" w:fill="auto"/>
            <w:vAlign w:val="center"/>
          </w:tcPr>
          <w:p>
            <w:pPr>
              <w:spacing w:line="360" w:lineRule="exact"/>
              <w:jc w:val="left"/>
              <w:rPr>
                <w:rFonts w:ascii="宋体" w:hAnsi="宋体" w:cs="宋体"/>
                <w:kern w:val="0"/>
                <w:sz w:val="24"/>
              </w:rPr>
            </w:pPr>
            <w:r>
              <w:rPr>
                <w:rFonts w:hint="eastAsia" w:ascii="宋体" w:hAnsi="宋体" w:cs="宋体"/>
                <w:kern w:val="0"/>
                <w:sz w:val="24"/>
              </w:rPr>
              <w:t>供应商近三年（2</w:t>
            </w:r>
            <w:r>
              <w:rPr>
                <w:rFonts w:ascii="宋体" w:hAnsi="宋体" w:cs="宋体"/>
                <w:kern w:val="0"/>
                <w:sz w:val="24"/>
              </w:rPr>
              <w:t>019</w:t>
            </w:r>
            <w:r>
              <w:rPr>
                <w:rFonts w:hint="eastAsia" w:ascii="宋体" w:hAnsi="宋体" w:cs="宋体"/>
                <w:kern w:val="0"/>
                <w:sz w:val="24"/>
              </w:rPr>
              <w:t>年1月1日（含）-</w:t>
            </w:r>
            <w:r>
              <w:rPr>
                <w:rFonts w:ascii="宋体" w:hAnsi="宋体" w:cs="宋体"/>
                <w:kern w:val="0"/>
                <w:sz w:val="24"/>
              </w:rPr>
              <w:t>2022</w:t>
            </w:r>
            <w:r>
              <w:rPr>
                <w:rFonts w:hint="eastAsia" w:ascii="宋体" w:hAnsi="宋体" w:cs="宋体"/>
                <w:kern w:val="0"/>
                <w:sz w:val="24"/>
              </w:rPr>
              <w:t>年7月3</w:t>
            </w:r>
            <w:r>
              <w:rPr>
                <w:rFonts w:ascii="宋体" w:hAnsi="宋体" w:cs="宋体"/>
                <w:kern w:val="0"/>
                <w:sz w:val="24"/>
              </w:rPr>
              <w:t>0</w:t>
            </w:r>
            <w:r>
              <w:rPr>
                <w:rFonts w:hint="eastAsia" w:ascii="宋体" w:hAnsi="宋体" w:cs="宋体"/>
                <w:kern w:val="0"/>
                <w:sz w:val="24"/>
              </w:rPr>
              <w:t>日（含），以合同签订日期为准）内所承担的软件测评类似项目，每提供1个案例得</w:t>
            </w:r>
            <w:r>
              <w:rPr>
                <w:rFonts w:ascii="宋体" w:hAnsi="宋体" w:cs="宋体"/>
                <w:kern w:val="0"/>
                <w:sz w:val="24"/>
              </w:rPr>
              <w:t>1</w:t>
            </w:r>
            <w:r>
              <w:rPr>
                <w:rFonts w:hint="eastAsia" w:ascii="宋体" w:hAnsi="宋体" w:cs="宋体"/>
                <w:kern w:val="0"/>
                <w:sz w:val="24"/>
              </w:rPr>
              <w:t>分，满分</w:t>
            </w:r>
            <w:r>
              <w:rPr>
                <w:rFonts w:ascii="宋体" w:hAnsi="宋体" w:cs="宋体"/>
                <w:kern w:val="0"/>
                <w:sz w:val="24"/>
              </w:rPr>
              <w:t>3</w:t>
            </w:r>
            <w:r>
              <w:rPr>
                <w:rFonts w:hint="eastAsia" w:ascii="宋体" w:hAnsi="宋体" w:cs="宋体"/>
                <w:kern w:val="0"/>
                <w:sz w:val="24"/>
              </w:rPr>
              <w:t>分；</w:t>
            </w:r>
          </w:p>
          <w:p>
            <w:pPr>
              <w:spacing w:line="360" w:lineRule="exact"/>
              <w:jc w:val="left"/>
              <w:rPr>
                <w:rFonts w:ascii="宋体" w:hAnsi="宋体" w:cs="宋体"/>
                <w:kern w:val="0"/>
                <w:sz w:val="24"/>
              </w:rPr>
            </w:pPr>
            <w:r>
              <w:rPr>
                <w:rFonts w:hint="eastAsia" w:ascii="宋体" w:hAnsi="宋体" w:cs="宋体"/>
                <w:kern w:val="0"/>
                <w:sz w:val="24"/>
              </w:rPr>
              <w:t>供应商近三年（2</w:t>
            </w:r>
            <w:r>
              <w:rPr>
                <w:rFonts w:ascii="宋体" w:hAnsi="宋体" w:cs="宋体"/>
                <w:kern w:val="0"/>
                <w:sz w:val="24"/>
              </w:rPr>
              <w:t>019</w:t>
            </w:r>
            <w:r>
              <w:rPr>
                <w:rFonts w:hint="eastAsia" w:ascii="宋体" w:hAnsi="宋体" w:cs="宋体"/>
                <w:kern w:val="0"/>
                <w:sz w:val="24"/>
              </w:rPr>
              <w:t>年1月1日（含）-</w:t>
            </w:r>
            <w:r>
              <w:rPr>
                <w:rFonts w:ascii="宋体" w:hAnsi="宋体" w:cs="宋体"/>
                <w:kern w:val="0"/>
                <w:sz w:val="24"/>
              </w:rPr>
              <w:t>2022</w:t>
            </w:r>
            <w:r>
              <w:rPr>
                <w:rFonts w:hint="eastAsia" w:ascii="宋体" w:hAnsi="宋体" w:cs="宋体"/>
                <w:kern w:val="0"/>
                <w:sz w:val="24"/>
              </w:rPr>
              <w:t>年7月3</w:t>
            </w:r>
            <w:r>
              <w:rPr>
                <w:rFonts w:ascii="宋体" w:hAnsi="宋体" w:cs="宋体"/>
                <w:kern w:val="0"/>
                <w:sz w:val="24"/>
              </w:rPr>
              <w:t>0</w:t>
            </w:r>
            <w:r>
              <w:rPr>
                <w:rFonts w:hint="eastAsia" w:ascii="宋体" w:hAnsi="宋体" w:cs="宋体"/>
                <w:kern w:val="0"/>
                <w:sz w:val="24"/>
              </w:rPr>
              <w:t>日（含），以合同签订日期为准）内所承担的安全性测评类似项目，每提供1个案例得</w:t>
            </w:r>
            <w:r>
              <w:rPr>
                <w:rFonts w:ascii="宋体" w:hAnsi="宋体" w:cs="宋体"/>
                <w:kern w:val="0"/>
                <w:sz w:val="24"/>
              </w:rPr>
              <w:t>1</w:t>
            </w:r>
            <w:r>
              <w:rPr>
                <w:rFonts w:hint="eastAsia" w:ascii="宋体" w:hAnsi="宋体" w:cs="宋体"/>
                <w:kern w:val="0"/>
                <w:sz w:val="24"/>
              </w:rPr>
              <w:t>分，满分</w:t>
            </w:r>
            <w:r>
              <w:rPr>
                <w:rFonts w:ascii="宋体" w:hAnsi="宋体" w:cs="宋体"/>
                <w:kern w:val="0"/>
                <w:sz w:val="24"/>
              </w:rPr>
              <w:t>3</w:t>
            </w:r>
            <w:r>
              <w:rPr>
                <w:rFonts w:hint="eastAsia" w:ascii="宋体" w:hAnsi="宋体" w:cs="宋体"/>
                <w:kern w:val="0"/>
                <w:sz w:val="24"/>
              </w:rPr>
              <w:t>分。</w:t>
            </w:r>
          </w:p>
          <w:p>
            <w:pPr>
              <w:spacing w:line="360" w:lineRule="exact"/>
              <w:jc w:val="left"/>
              <w:rPr>
                <w:rFonts w:ascii="宋体" w:hAnsi="宋体" w:cs="宋体"/>
                <w:color w:val="000000"/>
                <w:kern w:val="0"/>
                <w:sz w:val="24"/>
              </w:rPr>
            </w:pPr>
            <w:r>
              <w:rPr>
                <w:rFonts w:hint="eastAsia" w:ascii="宋体" w:hAnsi="宋体" w:cs="宋体"/>
                <w:kern w:val="0"/>
                <w:sz w:val="24"/>
              </w:rPr>
              <w:t>注：本项满分为6分；需提供相关证明材料（证明材料指合同复印件，能够体现项目内容，需加盖供应商公章）。</w:t>
            </w:r>
          </w:p>
        </w:tc>
        <w:tc>
          <w:tcPr>
            <w:tcW w:w="492" w:type="pct"/>
            <w:shd w:val="solid" w:color="FFFFFF" w:fill="auto"/>
            <w:vAlign w:val="center"/>
          </w:tcPr>
          <w:p>
            <w:pPr>
              <w:spacing w:line="360" w:lineRule="exact"/>
              <w:jc w:val="left"/>
              <w:rPr>
                <w:rFonts w:ascii="宋体" w:hAnsi="宋体"/>
                <w:sz w:val="24"/>
              </w:rPr>
            </w:pPr>
            <w:r>
              <w:rPr>
                <w:rFonts w:hint="eastAsia" w:ascii="宋体" w:hAnsi="宋体"/>
                <w:sz w:val="24"/>
              </w:rPr>
              <w: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474" w:type="pct"/>
            <w:vMerge w:val="restart"/>
            <w:shd w:val="solid" w:color="FFFFFF" w:fill="auto"/>
            <w:vAlign w:val="center"/>
          </w:tcPr>
          <w:p>
            <w:pPr>
              <w:spacing w:line="360" w:lineRule="exact"/>
              <w:jc w:val="center"/>
              <w:rPr>
                <w:rFonts w:ascii="宋体" w:hAnsi="宋体"/>
                <w:sz w:val="24"/>
              </w:rPr>
            </w:pPr>
            <w:r>
              <w:rPr>
                <w:rFonts w:hint="eastAsia" w:ascii="宋体" w:hAnsi="宋体" w:cs="宋体"/>
                <w:color w:val="000000"/>
                <w:kern w:val="0"/>
                <w:sz w:val="24"/>
              </w:rPr>
              <w:t>技术</w:t>
            </w:r>
            <w:r>
              <w:rPr>
                <w:rFonts w:hint="eastAsia" w:ascii="宋体" w:hAnsi="宋体"/>
                <w:sz w:val="24"/>
              </w:rPr>
              <w:t>部分</w:t>
            </w:r>
          </w:p>
          <w:p>
            <w:pPr>
              <w:spacing w:line="360" w:lineRule="exact"/>
              <w:jc w:val="center"/>
              <w:rPr>
                <w:rFonts w:ascii="宋体" w:hAnsi="宋体"/>
                <w:sz w:val="15"/>
                <w:szCs w:val="15"/>
              </w:rPr>
            </w:pPr>
            <w:r>
              <w:rPr>
                <w:rFonts w:hint="eastAsia" w:ascii="宋体" w:hAnsi="宋体"/>
                <w:sz w:val="24"/>
              </w:rPr>
              <w:t>（</w:t>
            </w:r>
            <w:r>
              <w:rPr>
                <w:rFonts w:ascii="宋体" w:hAnsi="宋体"/>
                <w:sz w:val="24"/>
              </w:rPr>
              <w:t>50分）</w:t>
            </w:r>
          </w:p>
        </w:tc>
        <w:tc>
          <w:tcPr>
            <w:tcW w:w="494" w:type="pct"/>
            <w:vMerge w:val="restart"/>
            <w:shd w:val="solid" w:color="FFFFFF" w:fill="auto"/>
            <w:vAlign w:val="center"/>
          </w:tcPr>
          <w:p>
            <w:pPr>
              <w:spacing w:line="360" w:lineRule="exact"/>
              <w:jc w:val="center"/>
              <w:rPr>
                <w:rFonts w:ascii="宋体" w:hAnsi="宋体"/>
                <w:sz w:val="24"/>
              </w:rPr>
            </w:pPr>
            <w:r>
              <w:rPr>
                <w:rFonts w:hint="eastAsia" w:ascii="宋体" w:hAnsi="宋体"/>
                <w:sz w:val="24"/>
              </w:rPr>
              <w:t>方案设计</w:t>
            </w:r>
          </w:p>
        </w:tc>
        <w:tc>
          <w:tcPr>
            <w:tcW w:w="3540" w:type="pct"/>
            <w:shd w:val="solid" w:color="FFFFFF" w:fill="auto"/>
            <w:vAlign w:val="center"/>
          </w:tcPr>
          <w:p>
            <w:pPr>
              <w:spacing w:line="360" w:lineRule="exact"/>
              <w:jc w:val="left"/>
              <w:rPr>
                <w:rFonts w:ascii="宋体" w:hAnsi="宋体" w:cs="宋体"/>
                <w:color w:val="000000"/>
                <w:kern w:val="0"/>
                <w:sz w:val="24"/>
              </w:rPr>
            </w:pPr>
            <w:r>
              <w:rPr>
                <w:rFonts w:hint="eastAsia" w:ascii="宋体" w:hAnsi="宋体" w:cs="宋体"/>
                <w:color w:val="000000"/>
                <w:kern w:val="0"/>
                <w:sz w:val="24"/>
              </w:rPr>
              <w:t>方案总体设计全面、完整、合理，符合比选要求得6分；方案总体设计完整，部分满足比选要求得</w:t>
            </w:r>
            <w:r>
              <w:rPr>
                <w:rFonts w:ascii="宋体" w:hAnsi="宋体" w:cs="宋体"/>
                <w:color w:val="000000"/>
                <w:kern w:val="0"/>
                <w:sz w:val="24"/>
              </w:rPr>
              <w:t>4</w:t>
            </w:r>
            <w:r>
              <w:rPr>
                <w:rFonts w:hint="eastAsia" w:ascii="宋体" w:hAnsi="宋体" w:cs="宋体"/>
                <w:color w:val="000000"/>
                <w:kern w:val="0"/>
                <w:sz w:val="24"/>
              </w:rPr>
              <w:t>分；</w:t>
            </w:r>
          </w:p>
          <w:p>
            <w:pPr>
              <w:spacing w:line="360" w:lineRule="exact"/>
              <w:jc w:val="left"/>
              <w:rPr>
                <w:rFonts w:ascii="宋体" w:hAnsi="宋体" w:cs="宋体"/>
                <w:color w:val="000000"/>
                <w:kern w:val="0"/>
                <w:sz w:val="24"/>
              </w:rPr>
            </w:pPr>
            <w:r>
              <w:rPr>
                <w:rFonts w:hint="eastAsia" w:ascii="宋体" w:hAnsi="宋体" w:cs="宋体"/>
                <w:color w:val="000000"/>
                <w:kern w:val="0"/>
                <w:sz w:val="24"/>
              </w:rPr>
              <w:t>方案总体设计简略得2分；</w:t>
            </w:r>
          </w:p>
          <w:p>
            <w:pPr>
              <w:spacing w:line="360" w:lineRule="exact"/>
              <w:jc w:val="left"/>
              <w:rPr>
                <w:rFonts w:ascii="宋体" w:hAnsi="宋体" w:cs="宋体"/>
                <w:color w:val="000000"/>
                <w:kern w:val="0"/>
                <w:sz w:val="24"/>
              </w:rPr>
            </w:pPr>
            <w:r>
              <w:rPr>
                <w:rFonts w:hint="eastAsia" w:ascii="宋体" w:hAnsi="宋体" w:cs="宋体"/>
                <w:color w:val="000000"/>
                <w:kern w:val="0"/>
                <w:sz w:val="24"/>
              </w:rPr>
              <w:t>未提供不得分。</w:t>
            </w:r>
          </w:p>
        </w:tc>
        <w:tc>
          <w:tcPr>
            <w:tcW w:w="492" w:type="pct"/>
            <w:shd w:val="solid" w:color="FFFFFF" w:fill="auto"/>
            <w:vAlign w:val="center"/>
          </w:tcPr>
          <w:p>
            <w:pPr>
              <w:spacing w:line="360" w:lineRule="exact"/>
              <w:jc w:val="left"/>
              <w:rPr>
                <w:rFonts w:ascii="宋体" w:hAnsi="宋体" w:cs="宋体"/>
                <w:color w:val="000000"/>
                <w:kern w:val="0"/>
                <w:sz w:val="24"/>
              </w:rPr>
            </w:pPr>
            <w:r>
              <w:rPr>
                <w:rFonts w:hint="eastAsia" w:ascii="宋体" w:hAnsi="宋体" w:cs="宋体"/>
                <w:color w:val="000000"/>
                <w:kern w:val="0"/>
                <w:sz w:val="24"/>
              </w:rPr>
              <w: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474" w:type="pct"/>
            <w:vMerge w:val="continue"/>
            <w:shd w:val="solid" w:color="FFFFFF" w:fill="auto"/>
            <w:vAlign w:val="center"/>
          </w:tcPr>
          <w:p>
            <w:pPr>
              <w:spacing w:line="360" w:lineRule="exact"/>
              <w:jc w:val="center"/>
              <w:rPr>
                <w:rFonts w:ascii="宋体" w:hAnsi="宋体" w:cs="宋体"/>
                <w:color w:val="000000"/>
                <w:kern w:val="0"/>
                <w:sz w:val="24"/>
              </w:rPr>
            </w:pPr>
          </w:p>
        </w:tc>
        <w:tc>
          <w:tcPr>
            <w:tcW w:w="494" w:type="pct"/>
            <w:vMerge w:val="continue"/>
            <w:shd w:val="solid" w:color="FFFFFF" w:fill="auto"/>
            <w:vAlign w:val="center"/>
          </w:tcPr>
          <w:p>
            <w:pPr>
              <w:spacing w:line="360" w:lineRule="exact"/>
              <w:jc w:val="center"/>
              <w:rPr>
                <w:rFonts w:ascii="宋体" w:hAnsi="宋体"/>
                <w:sz w:val="24"/>
              </w:rPr>
            </w:pPr>
          </w:p>
        </w:tc>
        <w:tc>
          <w:tcPr>
            <w:tcW w:w="3540" w:type="pct"/>
            <w:shd w:val="solid" w:color="FFFFFF" w:fill="auto"/>
            <w:vAlign w:val="center"/>
          </w:tcPr>
          <w:p>
            <w:pPr>
              <w:spacing w:line="360" w:lineRule="exact"/>
              <w:jc w:val="left"/>
              <w:rPr>
                <w:rFonts w:ascii="宋体" w:hAnsi="宋体" w:cs="宋体"/>
                <w:kern w:val="0"/>
                <w:sz w:val="24"/>
              </w:rPr>
            </w:pPr>
            <w:r>
              <w:rPr>
                <w:rFonts w:hint="eastAsia" w:ascii="宋体" w:hAnsi="宋体" w:cs="宋体"/>
                <w:color w:val="000000"/>
                <w:kern w:val="0"/>
                <w:sz w:val="24"/>
              </w:rPr>
              <w:t>方案对被测系统的特点、运维模式、网络安全管理等现状理解深刻、描述清楚，测评方案有详细针对性，完全贴合</w:t>
            </w:r>
            <w:r>
              <w:rPr>
                <w:rFonts w:hint="eastAsia" w:ascii="宋体" w:hAnsi="宋体" w:cs="宋体"/>
                <w:kern w:val="0"/>
                <w:sz w:val="24"/>
              </w:rPr>
              <w:t>实际需求，得12分；</w:t>
            </w:r>
          </w:p>
          <w:p>
            <w:pPr>
              <w:spacing w:line="360" w:lineRule="exact"/>
              <w:jc w:val="left"/>
              <w:rPr>
                <w:rFonts w:ascii="宋体" w:hAnsi="宋体" w:cs="宋体"/>
                <w:color w:val="000000"/>
                <w:kern w:val="0"/>
                <w:sz w:val="24"/>
              </w:rPr>
            </w:pPr>
            <w:r>
              <w:rPr>
                <w:rFonts w:hint="eastAsia" w:ascii="宋体" w:hAnsi="宋体" w:cs="宋体"/>
                <w:kern w:val="0"/>
                <w:sz w:val="24"/>
              </w:rPr>
              <w:t>对现状描述简单，测评方案</w:t>
            </w:r>
            <w:r>
              <w:rPr>
                <w:rFonts w:hint="eastAsia" w:ascii="宋体" w:hAnsi="宋体" w:cs="宋体"/>
                <w:color w:val="000000"/>
                <w:kern w:val="0"/>
                <w:sz w:val="24"/>
              </w:rPr>
              <w:t>有部分针对性、部分贴合实际需求，得6分；</w:t>
            </w:r>
          </w:p>
          <w:p>
            <w:pPr>
              <w:spacing w:line="360" w:lineRule="exact"/>
              <w:jc w:val="left"/>
              <w:rPr>
                <w:rFonts w:ascii="宋体" w:hAnsi="宋体" w:cs="宋体"/>
                <w:color w:val="000000"/>
                <w:kern w:val="0"/>
                <w:sz w:val="24"/>
              </w:rPr>
            </w:pPr>
            <w:r>
              <w:rPr>
                <w:rFonts w:hint="eastAsia" w:ascii="宋体" w:hAnsi="宋体" w:cs="宋体"/>
                <w:kern w:val="0"/>
                <w:sz w:val="24"/>
              </w:rPr>
              <w:t>测评方案</w:t>
            </w:r>
            <w:r>
              <w:rPr>
                <w:rFonts w:hint="eastAsia" w:ascii="宋体" w:hAnsi="宋体" w:cs="宋体"/>
                <w:color w:val="000000"/>
                <w:kern w:val="0"/>
                <w:sz w:val="24"/>
              </w:rPr>
              <w:t>对现状不理解，方案较为通用，针对性较差，得3分；</w:t>
            </w:r>
          </w:p>
          <w:p>
            <w:pPr>
              <w:spacing w:line="360" w:lineRule="exact"/>
              <w:jc w:val="left"/>
              <w:rPr>
                <w:rFonts w:ascii="宋体" w:hAnsi="宋体" w:cs="宋体"/>
                <w:color w:val="000000"/>
                <w:kern w:val="0"/>
                <w:sz w:val="24"/>
              </w:rPr>
            </w:pPr>
            <w:r>
              <w:rPr>
                <w:rFonts w:hint="eastAsia" w:ascii="宋体" w:hAnsi="宋体" w:cs="宋体"/>
                <w:kern w:val="0"/>
                <w:sz w:val="24"/>
              </w:rPr>
              <w:t>测评方案无针对性或</w:t>
            </w:r>
            <w:r>
              <w:rPr>
                <w:rFonts w:hint="eastAsia" w:ascii="宋体" w:hAnsi="宋体" w:cs="宋体"/>
                <w:color w:val="000000"/>
                <w:kern w:val="0"/>
                <w:sz w:val="24"/>
              </w:rPr>
              <w:t>未提供测评方案，均不得分。</w:t>
            </w:r>
          </w:p>
        </w:tc>
        <w:tc>
          <w:tcPr>
            <w:tcW w:w="492" w:type="pct"/>
            <w:shd w:val="solid" w:color="FFFFFF" w:fill="auto"/>
            <w:vAlign w:val="center"/>
          </w:tcPr>
          <w:p>
            <w:pPr>
              <w:spacing w:line="360" w:lineRule="exact"/>
              <w:jc w:val="left"/>
              <w:rPr>
                <w:rFonts w:ascii="宋体" w:hAnsi="宋体" w:cs="宋体"/>
                <w:color w:val="000000"/>
                <w:kern w:val="0"/>
                <w:sz w:val="24"/>
              </w:rPr>
            </w:pPr>
            <w:r>
              <w:rPr>
                <w:rFonts w:hint="eastAsia" w:ascii="宋体" w:hAnsi="宋体" w:cs="宋体"/>
                <w:color w:val="000000"/>
                <w:kern w:val="0"/>
                <w:sz w:val="24"/>
              </w:rPr>
              <w:t>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474" w:type="pct"/>
            <w:vMerge w:val="continue"/>
            <w:shd w:val="solid" w:color="FFFFFF" w:fill="auto"/>
            <w:vAlign w:val="center"/>
          </w:tcPr>
          <w:p>
            <w:pPr>
              <w:spacing w:line="360" w:lineRule="exact"/>
              <w:jc w:val="center"/>
              <w:rPr>
                <w:rFonts w:ascii="宋体" w:hAnsi="宋体" w:cs="宋体"/>
                <w:color w:val="000000"/>
                <w:kern w:val="0"/>
                <w:sz w:val="24"/>
              </w:rPr>
            </w:pPr>
          </w:p>
        </w:tc>
        <w:tc>
          <w:tcPr>
            <w:tcW w:w="494" w:type="pct"/>
            <w:vMerge w:val="continue"/>
            <w:shd w:val="solid" w:color="FFFFFF" w:fill="auto"/>
            <w:vAlign w:val="center"/>
          </w:tcPr>
          <w:p>
            <w:pPr>
              <w:spacing w:line="360" w:lineRule="exact"/>
              <w:jc w:val="center"/>
              <w:rPr>
                <w:rFonts w:ascii="宋体" w:hAnsi="宋体" w:cs="宋体"/>
                <w:color w:val="000000"/>
                <w:kern w:val="0"/>
                <w:sz w:val="24"/>
              </w:rPr>
            </w:pPr>
          </w:p>
        </w:tc>
        <w:tc>
          <w:tcPr>
            <w:tcW w:w="3540" w:type="pct"/>
            <w:shd w:val="solid" w:color="FFFFFF" w:fill="auto"/>
            <w:vAlign w:val="center"/>
          </w:tcPr>
          <w:p>
            <w:pPr>
              <w:spacing w:line="360" w:lineRule="exact"/>
              <w:jc w:val="left"/>
              <w:rPr>
                <w:rFonts w:ascii="宋体" w:hAnsi="宋体" w:cs="宋体"/>
                <w:kern w:val="0"/>
                <w:sz w:val="24"/>
              </w:rPr>
            </w:pPr>
            <w:r>
              <w:rPr>
                <w:rFonts w:hint="eastAsia" w:ascii="宋体" w:hAnsi="宋体" w:cs="宋体"/>
                <w:color w:val="000000"/>
                <w:kern w:val="0"/>
                <w:sz w:val="24"/>
              </w:rPr>
              <w:t>实施方法和技术措施的可操作性和有效性强，具有熟练掌握国家标准、相关法规、行业标准等的能</w:t>
            </w:r>
            <w:r>
              <w:rPr>
                <w:rFonts w:hint="eastAsia" w:ascii="宋体" w:hAnsi="宋体" w:cs="宋体"/>
                <w:kern w:val="0"/>
                <w:sz w:val="24"/>
              </w:rPr>
              <w:t>力得6分；</w:t>
            </w:r>
          </w:p>
          <w:p>
            <w:pPr>
              <w:spacing w:line="360" w:lineRule="exact"/>
              <w:jc w:val="left"/>
              <w:rPr>
                <w:rFonts w:ascii="宋体" w:hAnsi="宋体" w:cs="宋体"/>
                <w:kern w:val="0"/>
                <w:sz w:val="24"/>
              </w:rPr>
            </w:pPr>
            <w:r>
              <w:rPr>
                <w:rFonts w:hint="eastAsia" w:ascii="宋体" w:hAnsi="宋体" w:cs="宋体"/>
                <w:kern w:val="0"/>
                <w:sz w:val="24"/>
              </w:rPr>
              <w:t>实施方法和技术措施的可操作性和有效性一般，较熟练掌握国家标准、相关法规、行业标准</w:t>
            </w:r>
            <w:r>
              <w:rPr>
                <w:rFonts w:hint="eastAsia" w:ascii="宋体" w:hAnsi="宋体" w:cs="宋体"/>
                <w:color w:val="000000"/>
                <w:kern w:val="0"/>
                <w:sz w:val="24"/>
              </w:rPr>
              <w:t>等的</w:t>
            </w:r>
            <w:r>
              <w:rPr>
                <w:rFonts w:hint="eastAsia" w:ascii="宋体" w:hAnsi="宋体" w:cs="宋体"/>
                <w:kern w:val="0"/>
                <w:sz w:val="24"/>
              </w:rPr>
              <w:t>得4分；</w:t>
            </w:r>
          </w:p>
          <w:p>
            <w:pPr>
              <w:spacing w:line="360" w:lineRule="exact"/>
              <w:jc w:val="left"/>
              <w:rPr>
                <w:rFonts w:ascii="宋体" w:hAnsi="宋体" w:cs="宋体"/>
                <w:kern w:val="0"/>
                <w:sz w:val="24"/>
              </w:rPr>
            </w:pPr>
            <w:r>
              <w:rPr>
                <w:rFonts w:hint="eastAsia" w:ascii="宋体" w:hAnsi="宋体" w:cs="宋体"/>
                <w:kern w:val="0"/>
                <w:sz w:val="24"/>
              </w:rPr>
              <w:t>实施方法和技术措施的可操作性和有效性差，掌握国家标准、相关法规、行业标准等的能力差的得2分；</w:t>
            </w:r>
          </w:p>
          <w:p>
            <w:pPr>
              <w:spacing w:line="360" w:lineRule="exact"/>
              <w:jc w:val="left"/>
              <w:rPr>
                <w:rFonts w:ascii="宋体" w:hAnsi="宋体" w:cs="宋体"/>
                <w:color w:val="000000"/>
                <w:kern w:val="0"/>
                <w:sz w:val="24"/>
              </w:rPr>
            </w:pPr>
            <w:r>
              <w:rPr>
                <w:rFonts w:hint="eastAsia" w:ascii="宋体" w:hAnsi="宋体" w:cs="宋体"/>
                <w:kern w:val="0"/>
                <w:sz w:val="24"/>
              </w:rPr>
              <w:t>未提</w:t>
            </w:r>
            <w:r>
              <w:rPr>
                <w:rFonts w:hint="eastAsia" w:ascii="宋体" w:hAnsi="宋体" w:cs="宋体"/>
                <w:color w:val="000000"/>
                <w:kern w:val="0"/>
                <w:sz w:val="24"/>
              </w:rPr>
              <w:t>供不得分。</w:t>
            </w:r>
          </w:p>
        </w:tc>
        <w:tc>
          <w:tcPr>
            <w:tcW w:w="492" w:type="pct"/>
            <w:shd w:val="solid" w:color="FFFFFF" w:fill="auto"/>
            <w:vAlign w:val="center"/>
          </w:tcPr>
          <w:p>
            <w:pPr>
              <w:spacing w:line="360" w:lineRule="exact"/>
              <w:jc w:val="center"/>
              <w:rPr>
                <w:rFonts w:ascii="宋体" w:hAnsi="宋体" w:cs="宋体"/>
                <w:color w:val="000000"/>
                <w:kern w:val="0"/>
                <w:sz w:val="24"/>
              </w:rPr>
            </w:pPr>
            <w:r>
              <w:rPr>
                <w:rFonts w:hint="eastAsia" w:ascii="宋体" w:hAnsi="宋体" w:cs="宋体"/>
                <w:color w:val="000000"/>
                <w:kern w:val="0"/>
                <w:sz w:val="24"/>
              </w:rPr>
              <w: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474" w:type="pct"/>
            <w:vMerge w:val="continue"/>
            <w:shd w:val="solid" w:color="FFFFFF" w:fill="auto"/>
            <w:vAlign w:val="center"/>
          </w:tcPr>
          <w:p>
            <w:pPr>
              <w:spacing w:line="360" w:lineRule="exact"/>
              <w:jc w:val="center"/>
              <w:rPr>
                <w:rFonts w:ascii="宋体" w:hAnsi="宋体" w:cs="宋体"/>
                <w:color w:val="000000"/>
                <w:kern w:val="0"/>
                <w:sz w:val="24"/>
              </w:rPr>
            </w:pPr>
          </w:p>
        </w:tc>
        <w:tc>
          <w:tcPr>
            <w:tcW w:w="494" w:type="pct"/>
            <w:vMerge w:val="continue"/>
            <w:shd w:val="solid" w:color="FFFFFF" w:fill="auto"/>
            <w:vAlign w:val="center"/>
          </w:tcPr>
          <w:p>
            <w:pPr>
              <w:spacing w:line="360" w:lineRule="exact"/>
              <w:jc w:val="center"/>
              <w:rPr>
                <w:rFonts w:ascii="宋体" w:hAnsi="宋体" w:cs="宋体"/>
                <w:color w:val="000000"/>
                <w:kern w:val="0"/>
                <w:sz w:val="24"/>
              </w:rPr>
            </w:pPr>
          </w:p>
        </w:tc>
        <w:tc>
          <w:tcPr>
            <w:tcW w:w="3540" w:type="pct"/>
            <w:shd w:val="solid" w:color="FFFFFF" w:fill="auto"/>
            <w:vAlign w:val="center"/>
          </w:tcPr>
          <w:p>
            <w:pPr>
              <w:spacing w:line="360" w:lineRule="exact"/>
              <w:jc w:val="left"/>
              <w:rPr>
                <w:rFonts w:ascii="宋体" w:hAnsi="宋体" w:cs="宋体"/>
                <w:color w:val="000000"/>
                <w:kern w:val="0"/>
                <w:sz w:val="24"/>
              </w:rPr>
            </w:pPr>
            <w:r>
              <w:rPr>
                <w:rFonts w:hint="eastAsia" w:ascii="宋体" w:hAnsi="宋体" w:cs="宋体"/>
                <w:color w:val="000000"/>
                <w:kern w:val="0"/>
                <w:sz w:val="24"/>
              </w:rPr>
              <w:t>实施组织计划时间安排合理，项目特点突出、切实可行得4分；</w:t>
            </w:r>
          </w:p>
          <w:p>
            <w:pPr>
              <w:spacing w:line="360" w:lineRule="exact"/>
              <w:jc w:val="left"/>
              <w:rPr>
                <w:rFonts w:ascii="宋体" w:hAnsi="宋体" w:cs="宋体"/>
                <w:color w:val="000000"/>
                <w:kern w:val="0"/>
                <w:sz w:val="24"/>
              </w:rPr>
            </w:pPr>
            <w:r>
              <w:rPr>
                <w:rFonts w:hint="eastAsia" w:ascii="宋体" w:hAnsi="宋体" w:cs="宋体"/>
                <w:color w:val="000000"/>
                <w:kern w:val="0"/>
                <w:sz w:val="24"/>
              </w:rPr>
              <w:t>实施组织计划安排较为合理、详细得2分；</w:t>
            </w:r>
          </w:p>
          <w:p>
            <w:pPr>
              <w:spacing w:line="360" w:lineRule="exact"/>
              <w:jc w:val="left"/>
              <w:rPr>
                <w:rFonts w:ascii="宋体" w:hAnsi="宋体" w:cs="宋体"/>
                <w:color w:val="000000"/>
                <w:kern w:val="0"/>
                <w:sz w:val="24"/>
              </w:rPr>
            </w:pPr>
            <w:r>
              <w:rPr>
                <w:rFonts w:hint="eastAsia" w:ascii="宋体" w:hAnsi="宋体" w:cs="宋体"/>
                <w:color w:val="000000"/>
                <w:kern w:val="0"/>
                <w:sz w:val="24"/>
              </w:rPr>
              <w:t>实施组织计划安排欠合理或未提供不得分。</w:t>
            </w:r>
          </w:p>
        </w:tc>
        <w:tc>
          <w:tcPr>
            <w:tcW w:w="492" w:type="pct"/>
            <w:shd w:val="solid" w:color="FFFFFF" w:fill="auto"/>
            <w:vAlign w:val="center"/>
          </w:tcPr>
          <w:p>
            <w:pPr>
              <w:spacing w:line="360" w:lineRule="exact"/>
              <w:jc w:val="center"/>
              <w:rPr>
                <w:rFonts w:ascii="宋体" w:hAnsi="宋体" w:cs="宋体"/>
                <w:color w:val="000000"/>
                <w:kern w:val="0"/>
                <w:sz w:val="24"/>
              </w:rPr>
            </w:pPr>
            <w:r>
              <w:rPr>
                <w:rFonts w:hint="eastAsia" w:ascii="宋体" w:hAnsi="宋体" w:cs="宋体"/>
                <w:color w:val="000000"/>
                <w:kern w:val="0"/>
                <w:sz w:val="24"/>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474" w:type="pct"/>
            <w:vMerge w:val="continue"/>
            <w:shd w:val="solid" w:color="FFFFFF" w:fill="auto"/>
          </w:tcPr>
          <w:p>
            <w:pPr>
              <w:spacing w:line="360" w:lineRule="exact"/>
              <w:jc w:val="center"/>
              <w:rPr>
                <w:rFonts w:ascii="宋体" w:hAnsi="宋体" w:cs="宋体"/>
                <w:color w:val="000000"/>
                <w:kern w:val="0"/>
                <w:sz w:val="24"/>
              </w:rPr>
            </w:pPr>
          </w:p>
        </w:tc>
        <w:tc>
          <w:tcPr>
            <w:tcW w:w="494" w:type="pct"/>
            <w:vMerge w:val="continue"/>
            <w:shd w:val="solid" w:color="FFFFFF" w:fill="auto"/>
            <w:vAlign w:val="center"/>
          </w:tcPr>
          <w:p>
            <w:pPr>
              <w:spacing w:line="360" w:lineRule="exact"/>
              <w:jc w:val="center"/>
              <w:rPr>
                <w:rFonts w:ascii="宋体" w:hAnsi="宋体"/>
                <w:sz w:val="24"/>
              </w:rPr>
            </w:pPr>
          </w:p>
        </w:tc>
        <w:tc>
          <w:tcPr>
            <w:tcW w:w="3540" w:type="pct"/>
            <w:shd w:val="solid" w:color="FFFFFF" w:fill="auto"/>
            <w:vAlign w:val="center"/>
          </w:tcPr>
          <w:p>
            <w:pPr>
              <w:spacing w:line="360" w:lineRule="exact"/>
              <w:jc w:val="left"/>
              <w:rPr>
                <w:rFonts w:ascii="宋体" w:hAnsi="宋体" w:cs="宋体"/>
                <w:color w:val="000000"/>
                <w:kern w:val="0"/>
                <w:sz w:val="24"/>
              </w:rPr>
            </w:pPr>
            <w:r>
              <w:rPr>
                <w:rFonts w:hint="eastAsia" w:ascii="宋体" w:hAnsi="宋体" w:cs="宋体"/>
                <w:color w:val="000000"/>
                <w:kern w:val="0"/>
                <w:sz w:val="24"/>
              </w:rPr>
              <w:t>质量保障措施内容全面、措施有力，服务质量方面能够得到有效的保证得3分；</w:t>
            </w:r>
          </w:p>
          <w:p>
            <w:pPr>
              <w:spacing w:line="360" w:lineRule="exact"/>
              <w:jc w:val="left"/>
              <w:rPr>
                <w:rFonts w:ascii="宋体" w:hAnsi="宋体" w:cs="宋体"/>
                <w:color w:val="000000"/>
                <w:kern w:val="0"/>
                <w:sz w:val="24"/>
              </w:rPr>
            </w:pPr>
            <w:r>
              <w:rPr>
                <w:rFonts w:hint="eastAsia" w:ascii="宋体" w:hAnsi="宋体" w:cs="宋体"/>
                <w:color w:val="000000"/>
                <w:kern w:val="0"/>
                <w:sz w:val="24"/>
              </w:rPr>
              <w:t>质量保障措施描述不够详细得2分；</w:t>
            </w:r>
          </w:p>
          <w:p>
            <w:pPr>
              <w:spacing w:line="360" w:lineRule="exact"/>
              <w:jc w:val="left"/>
              <w:rPr>
                <w:rFonts w:ascii="宋体" w:hAnsi="宋体" w:cs="宋体"/>
                <w:color w:val="000000"/>
                <w:kern w:val="0"/>
                <w:sz w:val="24"/>
              </w:rPr>
            </w:pPr>
            <w:r>
              <w:rPr>
                <w:rFonts w:hint="eastAsia" w:ascii="宋体" w:hAnsi="宋体" w:cs="宋体"/>
                <w:color w:val="000000"/>
                <w:kern w:val="0"/>
                <w:sz w:val="24"/>
              </w:rPr>
              <w:t>质量保障措施过于简略得1分；</w:t>
            </w:r>
          </w:p>
          <w:p>
            <w:pPr>
              <w:spacing w:line="360" w:lineRule="exact"/>
              <w:jc w:val="left"/>
              <w:rPr>
                <w:rFonts w:ascii="宋体" w:hAnsi="宋体" w:cs="宋体"/>
                <w:color w:val="000000"/>
                <w:kern w:val="0"/>
                <w:sz w:val="24"/>
              </w:rPr>
            </w:pPr>
            <w:r>
              <w:rPr>
                <w:rFonts w:hint="eastAsia" w:ascii="宋体" w:hAnsi="宋体" w:cs="宋体"/>
                <w:color w:val="000000"/>
                <w:kern w:val="0"/>
                <w:sz w:val="24"/>
              </w:rPr>
              <w:t>未提供不得分。</w:t>
            </w:r>
          </w:p>
        </w:tc>
        <w:tc>
          <w:tcPr>
            <w:tcW w:w="492" w:type="pct"/>
            <w:shd w:val="solid" w:color="FFFFFF" w:fill="auto"/>
            <w:vAlign w:val="center"/>
          </w:tcPr>
          <w:p>
            <w:pPr>
              <w:spacing w:line="360" w:lineRule="exact"/>
              <w:jc w:val="left"/>
              <w:rPr>
                <w:rFonts w:ascii="宋体" w:hAnsi="宋体" w:cs="宋体"/>
                <w:color w:val="000000"/>
                <w:kern w:val="0"/>
                <w:sz w:val="24"/>
              </w:rPr>
            </w:pPr>
            <w:r>
              <w:rPr>
                <w:rFonts w:hint="eastAsia" w:ascii="宋体" w:hAnsi="宋体" w:cs="宋体"/>
                <w:color w:val="000000"/>
                <w:kern w:val="0"/>
                <w:sz w:val="24"/>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474" w:type="pct"/>
            <w:vMerge w:val="continue"/>
            <w:shd w:val="solid" w:color="FFFFFF" w:fill="auto"/>
          </w:tcPr>
          <w:p>
            <w:pPr>
              <w:spacing w:line="360" w:lineRule="exact"/>
              <w:jc w:val="center"/>
              <w:rPr>
                <w:rFonts w:ascii="宋体" w:hAnsi="宋体" w:cs="宋体"/>
                <w:color w:val="000000"/>
                <w:kern w:val="0"/>
                <w:sz w:val="24"/>
              </w:rPr>
            </w:pPr>
          </w:p>
        </w:tc>
        <w:tc>
          <w:tcPr>
            <w:tcW w:w="494" w:type="pct"/>
            <w:vMerge w:val="continue"/>
            <w:shd w:val="solid" w:color="FFFFFF" w:fill="auto"/>
            <w:vAlign w:val="center"/>
          </w:tcPr>
          <w:p>
            <w:pPr>
              <w:spacing w:line="360" w:lineRule="exact"/>
              <w:jc w:val="center"/>
              <w:rPr>
                <w:rFonts w:ascii="宋体" w:hAnsi="宋体" w:cs="宋体"/>
                <w:color w:val="000000"/>
                <w:kern w:val="0"/>
                <w:sz w:val="24"/>
              </w:rPr>
            </w:pPr>
          </w:p>
        </w:tc>
        <w:tc>
          <w:tcPr>
            <w:tcW w:w="3540" w:type="pct"/>
            <w:shd w:val="solid" w:color="FFFFFF" w:fill="auto"/>
            <w:vAlign w:val="center"/>
          </w:tcPr>
          <w:p>
            <w:pPr>
              <w:spacing w:line="360" w:lineRule="exact"/>
              <w:jc w:val="left"/>
              <w:rPr>
                <w:rFonts w:ascii="宋体" w:hAnsi="宋体" w:cs="宋体"/>
                <w:color w:val="000000"/>
                <w:kern w:val="0"/>
                <w:sz w:val="24"/>
              </w:rPr>
            </w:pPr>
            <w:r>
              <w:rPr>
                <w:rFonts w:hint="eastAsia" w:ascii="宋体" w:hAnsi="宋体" w:cs="宋体"/>
                <w:color w:val="000000"/>
                <w:kern w:val="0"/>
                <w:sz w:val="24"/>
              </w:rPr>
              <w:t>应急响应预案设计合理、内容全面，符合实际需求得3分；</w:t>
            </w:r>
          </w:p>
          <w:p>
            <w:pPr>
              <w:spacing w:line="360" w:lineRule="exact"/>
              <w:jc w:val="left"/>
              <w:rPr>
                <w:rFonts w:ascii="宋体" w:hAnsi="宋体" w:cs="宋体"/>
                <w:color w:val="000000"/>
                <w:kern w:val="0"/>
                <w:sz w:val="24"/>
              </w:rPr>
            </w:pPr>
            <w:r>
              <w:rPr>
                <w:rFonts w:hint="eastAsia" w:ascii="宋体" w:hAnsi="宋体" w:cs="宋体"/>
                <w:color w:val="000000"/>
                <w:kern w:val="0"/>
                <w:sz w:val="24"/>
              </w:rPr>
              <w:t>应急响应预案设计不够详细得2分；</w:t>
            </w:r>
          </w:p>
          <w:p>
            <w:pPr>
              <w:spacing w:line="360" w:lineRule="exact"/>
              <w:jc w:val="left"/>
              <w:rPr>
                <w:rFonts w:ascii="宋体" w:hAnsi="宋体" w:cs="宋体"/>
                <w:color w:val="000000"/>
                <w:kern w:val="0"/>
                <w:sz w:val="24"/>
              </w:rPr>
            </w:pPr>
            <w:r>
              <w:rPr>
                <w:rFonts w:hint="eastAsia" w:ascii="宋体" w:hAnsi="宋体" w:cs="宋体"/>
                <w:color w:val="000000"/>
                <w:kern w:val="0"/>
                <w:sz w:val="24"/>
              </w:rPr>
              <w:t>应急响应预案设计简略得1分；</w:t>
            </w:r>
          </w:p>
          <w:p>
            <w:pPr>
              <w:spacing w:line="360" w:lineRule="exact"/>
              <w:jc w:val="left"/>
              <w:rPr>
                <w:rFonts w:ascii="宋体" w:hAnsi="宋体" w:cs="宋体"/>
                <w:color w:val="000000"/>
                <w:kern w:val="0"/>
                <w:sz w:val="24"/>
              </w:rPr>
            </w:pPr>
            <w:r>
              <w:rPr>
                <w:rFonts w:hint="eastAsia" w:ascii="宋体" w:hAnsi="宋体" w:cs="宋体"/>
                <w:color w:val="000000"/>
                <w:kern w:val="0"/>
                <w:sz w:val="24"/>
              </w:rPr>
              <w:t>未提供不得分。</w:t>
            </w:r>
          </w:p>
        </w:tc>
        <w:tc>
          <w:tcPr>
            <w:tcW w:w="492" w:type="pct"/>
            <w:shd w:val="solid" w:color="FFFFFF" w:fill="auto"/>
            <w:vAlign w:val="center"/>
          </w:tcPr>
          <w:p>
            <w:pPr>
              <w:spacing w:line="360" w:lineRule="exact"/>
              <w:jc w:val="left"/>
              <w:rPr>
                <w:rFonts w:ascii="宋体" w:hAnsi="宋体" w:cs="宋体"/>
                <w:color w:val="000000"/>
                <w:kern w:val="0"/>
                <w:sz w:val="24"/>
              </w:rPr>
            </w:pPr>
            <w:r>
              <w:rPr>
                <w:rFonts w:hint="eastAsia" w:ascii="宋体" w:hAnsi="宋体" w:cs="宋体"/>
                <w:color w:val="000000"/>
                <w:kern w:val="0"/>
                <w:sz w:val="24"/>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474" w:type="pct"/>
            <w:vMerge w:val="continue"/>
            <w:shd w:val="solid" w:color="FFFFFF" w:fill="auto"/>
          </w:tcPr>
          <w:p>
            <w:pPr>
              <w:spacing w:line="360" w:lineRule="exact"/>
              <w:jc w:val="center"/>
              <w:rPr>
                <w:rFonts w:ascii="宋体" w:hAnsi="宋体"/>
                <w:snapToGrid w:val="0"/>
                <w:sz w:val="24"/>
              </w:rPr>
            </w:pPr>
          </w:p>
        </w:tc>
        <w:tc>
          <w:tcPr>
            <w:tcW w:w="494" w:type="pct"/>
            <w:vMerge w:val="restart"/>
            <w:shd w:val="solid" w:color="FFFFFF" w:fill="auto"/>
            <w:vAlign w:val="center"/>
          </w:tcPr>
          <w:p>
            <w:pPr>
              <w:spacing w:line="360" w:lineRule="exact"/>
              <w:jc w:val="center"/>
              <w:rPr>
                <w:rFonts w:ascii="宋体" w:hAnsi="宋体"/>
                <w:snapToGrid w:val="0"/>
                <w:sz w:val="24"/>
              </w:rPr>
            </w:pPr>
            <w:r>
              <w:rPr>
                <w:rFonts w:hint="eastAsia" w:ascii="宋体" w:hAnsi="宋体"/>
                <w:snapToGrid w:val="0"/>
                <w:sz w:val="24"/>
              </w:rPr>
              <w:t>合理团队配置</w:t>
            </w:r>
          </w:p>
        </w:tc>
        <w:tc>
          <w:tcPr>
            <w:tcW w:w="3540" w:type="pct"/>
            <w:shd w:val="solid" w:color="FFFFFF" w:fill="auto"/>
            <w:vAlign w:val="center"/>
          </w:tcPr>
          <w:p>
            <w:pPr>
              <w:spacing w:line="360" w:lineRule="exact"/>
              <w:jc w:val="left"/>
              <w:rPr>
                <w:rFonts w:ascii="宋体" w:hAnsi="宋体" w:cs="宋体"/>
                <w:color w:val="000000"/>
                <w:kern w:val="0"/>
                <w:sz w:val="24"/>
              </w:rPr>
            </w:pPr>
            <w:r>
              <w:rPr>
                <w:rFonts w:hint="eastAsia" w:ascii="宋体" w:hAnsi="宋体" w:cs="宋体"/>
                <w:color w:val="000000"/>
                <w:kern w:val="0"/>
                <w:sz w:val="24"/>
              </w:rPr>
              <w:t>项目管理组织结构合理、岗位明确、职责清楚，符合项目实施需要和管理要求得3分；</w:t>
            </w:r>
          </w:p>
          <w:p>
            <w:pPr>
              <w:spacing w:line="360" w:lineRule="exact"/>
              <w:jc w:val="left"/>
              <w:rPr>
                <w:rFonts w:ascii="宋体" w:hAnsi="宋体" w:cs="宋体"/>
                <w:color w:val="000000"/>
                <w:kern w:val="0"/>
                <w:sz w:val="24"/>
              </w:rPr>
            </w:pPr>
            <w:r>
              <w:rPr>
                <w:rFonts w:hint="eastAsia" w:ascii="宋体" w:hAnsi="宋体" w:cs="宋体"/>
                <w:color w:val="000000"/>
                <w:kern w:val="0"/>
                <w:sz w:val="24"/>
              </w:rPr>
              <w:t>项目管理组织结构明确，有部分欠缺得2分；</w:t>
            </w:r>
          </w:p>
          <w:p>
            <w:pPr>
              <w:spacing w:line="360" w:lineRule="exact"/>
              <w:jc w:val="left"/>
              <w:rPr>
                <w:rFonts w:ascii="宋体" w:hAnsi="宋体" w:cs="宋体"/>
                <w:color w:val="000000"/>
                <w:kern w:val="0"/>
                <w:sz w:val="24"/>
              </w:rPr>
            </w:pPr>
            <w:r>
              <w:rPr>
                <w:rFonts w:hint="eastAsia" w:ascii="宋体" w:hAnsi="宋体" w:cs="宋体"/>
                <w:color w:val="000000"/>
                <w:kern w:val="0"/>
                <w:sz w:val="24"/>
              </w:rPr>
              <w:t>项目管理组织结构简单，无明确分工得1分；</w:t>
            </w:r>
          </w:p>
          <w:p>
            <w:pPr>
              <w:spacing w:line="360" w:lineRule="exact"/>
              <w:jc w:val="left"/>
              <w:rPr>
                <w:rFonts w:ascii="宋体" w:hAnsi="宋体" w:cs="宋体"/>
                <w:color w:val="000000"/>
                <w:kern w:val="0"/>
                <w:sz w:val="24"/>
              </w:rPr>
            </w:pPr>
            <w:r>
              <w:rPr>
                <w:rFonts w:hint="eastAsia" w:ascii="宋体" w:hAnsi="宋体" w:cs="宋体"/>
                <w:color w:val="000000"/>
                <w:kern w:val="0"/>
                <w:sz w:val="24"/>
              </w:rPr>
              <w:t>未提供不得分。</w:t>
            </w:r>
          </w:p>
        </w:tc>
        <w:tc>
          <w:tcPr>
            <w:tcW w:w="492" w:type="pct"/>
            <w:shd w:val="solid" w:color="FFFFFF" w:fill="auto"/>
            <w:vAlign w:val="center"/>
          </w:tcPr>
          <w:p>
            <w:pPr>
              <w:spacing w:line="360" w:lineRule="exact"/>
              <w:jc w:val="center"/>
              <w:rPr>
                <w:rFonts w:ascii="宋体" w:hAnsi="宋体" w:cs="宋体"/>
                <w:color w:val="000000"/>
                <w:kern w:val="0"/>
                <w:sz w:val="24"/>
              </w:rPr>
            </w:pPr>
            <w:r>
              <w:rPr>
                <w:rFonts w:hint="eastAsia" w:ascii="宋体" w:hAnsi="宋体" w:cs="宋体"/>
                <w:color w:val="000000"/>
                <w:kern w:val="0"/>
                <w:sz w:val="24"/>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474" w:type="pct"/>
            <w:vMerge w:val="continue"/>
            <w:shd w:val="solid" w:color="FFFFFF" w:fill="auto"/>
          </w:tcPr>
          <w:p>
            <w:pPr>
              <w:spacing w:line="360" w:lineRule="exact"/>
              <w:jc w:val="center"/>
              <w:rPr>
                <w:rFonts w:ascii="宋体" w:hAnsi="宋体"/>
                <w:snapToGrid w:val="0"/>
                <w:sz w:val="24"/>
              </w:rPr>
            </w:pPr>
          </w:p>
        </w:tc>
        <w:tc>
          <w:tcPr>
            <w:tcW w:w="494" w:type="pct"/>
            <w:vMerge w:val="continue"/>
            <w:shd w:val="solid" w:color="FFFFFF" w:fill="auto"/>
            <w:vAlign w:val="center"/>
          </w:tcPr>
          <w:p>
            <w:pPr>
              <w:spacing w:line="360" w:lineRule="exact"/>
              <w:jc w:val="center"/>
              <w:rPr>
                <w:rFonts w:ascii="宋体" w:hAnsi="宋体"/>
                <w:snapToGrid w:val="0"/>
                <w:sz w:val="24"/>
              </w:rPr>
            </w:pPr>
          </w:p>
        </w:tc>
        <w:tc>
          <w:tcPr>
            <w:tcW w:w="3540" w:type="pct"/>
            <w:shd w:val="solid" w:color="FFFFFF" w:fill="auto"/>
            <w:vAlign w:val="center"/>
          </w:tcPr>
          <w:p>
            <w:pPr>
              <w:spacing w:line="360" w:lineRule="exact"/>
              <w:jc w:val="left"/>
              <w:rPr>
                <w:rFonts w:ascii="宋体" w:hAnsi="宋体" w:cs="宋体"/>
                <w:color w:val="000000"/>
                <w:kern w:val="0"/>
                <w:sz w:val="24"/>
              </w:rPr>
            </w:pPr>
            <w:r>
              <w:rPr>
                <w:rFonts w:hint="eastAsia" w:ascii="宋体" w:hAnsi="宋体" w:cs="宋体"/>
                <w:color w:val="000000"/>
                <w:kern w:val="0"/>
                <w:sz w:val="24"/>
              </w:rPr>
              <w:t>项目负责人同时具备由公安部颁发的信息安全等级测评师资质证书（高级）、高级工程师及通过商用密码应用安全性评估人员测评能力考核证书（需提供证书复印件并加盖供应商公章），得4分，不具备不得分。</w:t>
            </w:r>
          </w:p>
        </w:tc>
        <w:tc>
          <w:tcPr>
            <w:tcW w:w="492" w:type="pct"/>
            <w:shd w:val="solid" w:color="FFFFFF" w:fill="auto"/>
            <w:vAlign w:val="center"/>
          </w:tcPr>
          <w:p>
            <w:pPr>
              <w:spacing w:line="360" w:lineRule="exact"/>
              <w:jc w:val="center"/>
              <w:rPr>
                <w:rFonts w:ascii="宋体" w:hAnsi="宋体" w:cs="宋体"/>
                <w:color w:val="000000"/>
                <w:kern w:val="0"/>
                <w:sz w:val="24"/>
              </w:rPr>
            </w:pPr>
            <w:r>
              <w:rPr>
                <w:rFonts w:hint="eastAsia" w:ascii="宋体" w:hAnsi="宋体" w:cs="宋体"/>
                <w:color w:val="000000"/>
                <w:kern w:val="0"/>
                <w:sz w:val="24"/>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474" w:type="pct"/>
            <w:vMerge w:val="continue"/>
            <w:shd w:val="solid" w:color="FFFFFF" w:fill="auto"/>
          </w:tcPr>
          <w:p>
            <w:pPr>
              <w:spacing w:line="360" w:lineRule="exact"/>
              <w:jc w:val="center"/>
              <w:rPr>
                <w:rFonts w:ascii="宋体" w:hAnsi="宋体"/>
                <w:snapToGrid w:val="0"/>
                <w:sz w:val="24"/>
              </w:rPr>
            </w:pPr>
          </w:p>
        </w:tc>
        <w:tc>
          <w:tcPr>
            <w:tcW w:w="494" w:type="pct"/>
            <w:vMerge w:val="continue"/>
            <w:shd w:val="solid" w:color="FFFFFF" w:fill="auto"/>
            <w:vAlign w:val="center"/>
          </w:tcPr>
          <w:p>
            <w:pPr>
              <w:spacing w:line="360" w:lineRule="exact"/>
              <w:jc w:val="center"/>
              <w:rPr>
                <w:rFonts w:ascii="宋体" w:hAnsi="宋体"/>
                <w:snapToGrid w:val="0"/>
                <w:sz w:val="24"/>
              </w:rPr>
            </w:pPr>
          </w:p>
        </w:tc>
        <w:tc>
          <w:tcPr>
            <w:tcW w:w="3540" w:type="pct"/>
            <w:shd w:val="solid" w:color="FFFFFF" w:fill="auto"/>
            <w:vAlign w:val="center"/>
          </w:tcPr>
          <w:p>
            <w:pPr>
              <w:spacing w:line="360" w:lineRule="exact"/>
              <w:jc w:val="left"/>
              <w:rPr>
                <w:rFonts w:ascii="宋体" w:hAnsi="宋体" w:cs="宋体"/>
                <w:color w:val="000000"/>
                <w:kern w:val="0"/>
                <w:sz w:val="24"/>
              </w:rPr>
            </w:pPr>
            <w:r>
              <w:rPr>
                <w:rFonts w:hint="eastAsia" w:ascii="宋体" w:hAnsi="宋体" w:cs="宋体"/>
                <w:color w:val="000000"/>
                <w:kern w:val="0"/>
                <w:sz w:val="24"/>
              </w:rPr>
              <w:t>项目成员具备由公安部颁发的信息安全等级测评师资质证书（高级）（</w:t>
            </w:r>
            <w:r>
              <w:rPr>
                <w:rFonts w:ascii="宋体" w:hAnsi="宋体" w:cs="宋体"/>
                <w:color w:val="000000"/>
                <w:kern w:val="0"/>
                <w:sz w:val="24"/>
              </w:rPr>
              <w:t>需提供</w:t>
            </w:r>
            <w:r>
              <w:rPr>
                <w:rFonts w:hint="eastAsia" w:ascii="宋体" w:hAnsi="宋体" w:cs="宋体"/>
                <w:color w:val="000000"/>
                <w:kern w:val="0"/>
                <w:sz w:val="24"/>
              </w:rPr>
              <w:t>证书</w:t>
            </w:r>
            <w:r>
              <w:rPr>
                <w:rFonts w:ascii="宋体" w:hAnsi="宋体" w:cs="宋体"/>
                <w:color w:val="000000"/>
                <w:kern w:val="0"/>
                <w:sz w:val="24"/>
              </w:rPr>
              <w:t>复印件并加盖</w:t>
            </w:r>
            <w:r>
              <w:rPr>
                <w:rFonts w:hint="eastAsia" w:ascii="宋体" w:hAnsi="宋体" w:cs="宋体"/>
                <w:color w:val="000000"/>
                <w:kern w:val="0"/>
                <w:sz w:val="24"/>
              </w:rPr>
              <w:t>供应商</w:t>
            </w:r>
            <w:r>
              <w:rPr>
                <w:rFonts w:ascii="宋体" w:hAnsi="宋体" w:cs="宋体"/>
                <w:color w:val="000000"/>
                <w:kern w:val="0"/>
                <w:sz w:val="24"/>
              </w:rPr>
              <w:t>公章</w:t>
            </w:r>
            <w:r>
              <w:rPr>
                <w:rFonts w:hint="eastAsia" w:ascii="宋体" w:hAnsi="宋体" w:cs="宋体"/>
                <w:color w:val="000000"/>
                <w:kern w:val="0"/>
                <w:sz w:val="24"/>
              </w:rPr>
              <w:t>），每个得2分，最多得4分，不具备得0分。</w:t>
            </w:r>
          </w:p>
        </w:tc>
        <w:tc>
          <w:tcPr>
            <w:tcW w:w="492" w:type="pct"/>
            <w:shd w:val="solid" w:color="FFFFFF" w:fill="auto"/>
            <w:vAlign w:val="center"/>
          </w:tcPr>
          <w:p>
            <w:pPr>
              <w:spacing w:line="360" w:lineRule="exact"/>
              <w:jc w:val="center"/>
              <w:rPr>
                <w:rFonts w:ascii="宋体" w:hAnsi="宋体" w:cs="宋体"/>
                <w:color w:val="000000"/>
                <w:kern w:val="0"/>
                <w:sz w:val="24"/>
              </w:rPr>
            </w:pPr>
            <w:r>
              <w:rPr>
                <w:rFonts w:hint="eastAsia" w:ascii="宋体" w:hAnsi="宋体" w:cs="宋体"/>
                <w:color w:val="000000"/>
                <w:kern w:val="0"/>
                <w:sz w:val="24"/>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474" w:type="pct"/>
            <w:vMerge w:val="continue"/>
            <w:shd w:val="solid" w:color="FFFFFF" w:fill="auto"/>
          </w:tcPr>
          <w:p>
            <w:pPr>
              <w:spacing w:line="360" w:lineRule="exact"/>
              <w:jc w:val="center"/>
              <w:rPr>
                <w:rFonts w:ascii="宋体" w:hAnsi="宋体"/>
                <w:snapToGrid w:val="0"/>
                <w:sz w:val="24"/>
              </w:rPr>
            </w:pPr>
          </w:p>
        </w:tc>
        <w:tc>
          <w:tcPr>
            <w:tcW w:w="494" w:type="pct"/>
            <w:vMerge w:val="continue"/>
            <w:shd w:val="solid" w:color="FFFFFF" w:fill="auto"/>
            <w:vAlign w:val="center"/>
          </w:tcPr>
          <w:p>
            <w:pPr>
              <w:spacing w:line="360" w:lineRule="exact"/>
              <w:jc w:val="center"/>
              <w:rPr>
                <w:rFonts w:ascii="宋体" w:hAnsi="宋体"/>
                <w:snapToGrid w:val="0"/>
                <w:sz w:val="24"/>
              </w:rPr>
            </w:pPr>
          </w:p>
        </w:tc>
        <w:tc>
          <w:tcPr>
            <w:tcW w:w="3540" w:type="pct"/>
            <w:shd w:val="solid" w:color="FFFFFF" w:fill="auto"/>
            <w:vAlign w:val="center"/>
          </w:tcPr>
          <w:p>
            <w:pPr>
              <w:spacing w:line="360" w:lineRule="exact"/>
              <w:jc w:val="left"/>
              <w:rPr>
                <w:rFonts w:ascii="宋体" w:hAnsi="宋体" w:cs="宋体"/>
                <w:color w:val="000000"/>
                <w:kern w:val="0"/>
                <w:sz w:val="24"/>
              </w:rPr>
            </w:pPr>
            <w:r>
              <w:rPr>
                <w:rFonts w:hint="eastAsia" w:ascii="宋体" w:hAnsi="宋体" w:cs="宋体"/>
                <w:color w:val="000000"/>
                <w:kern w:val="0"/>
                <w:sz w:val="24"/>
              </w:rPr>
              <w:t>项目成员具备由公安部颁发的信息安全等级测评师资质证书（中级）（</w:t>
            </w:r>
            <w:r>
              <w:rPr>
                <w:rFonts w:ascii="宋体" w:hAnsi="宋体" w:cs="宋体"/>
                <w:color w:val="000000"/>
                <w:kern w:val="0"/>
                <w:sz w:val="24"/>
              </w:rPr>
              <w:t>需提供</w:t>
            </w:r>
            <w:r>
              <w:rPr>
                <w:rFonts w:hint="eastAsia" w:ascii="宋体" w:hAnsi="宋体" w:cs="宋体"/>
                <w:color w:val="000000"/>
                <w:kern w:val="0"/>
                <w:sz w:val="24"/>
              </w:rPr>
              <w:t>证明材料</w:t>
            </w:r>
            <w:r>
              <w:rPr>
                <w:rFonts w:ascii="宋体" w:hAnsi="宋体" w:cs="宋体"/>
                <w:color w:val="000000"/>
                <w:kern w:val="0"/>
                <w:sz w:val="24"/>
              </w:rPr>
              <w:t>复印件并加盖</w:t>
            </w:r>
            <w:r>
              <w:rPr>
                <w:rFonts w:hint="eastAsia" w:ascii="宋体" w:hAnsi="宋体" w:cs="宋体"/>
                <w:color w:val="000000"/>
                <w:kern w:val="0"/>
                <w:sz w:val="24"/>
              </w:rPr>
              <w:t>供应商</w:t>
            </w:r>
            <w:r>
              <w:rPr>
                <w:rFonts w:ascii="宋体" w:hAnsi="宋体" w:cs="宋体"/>
                <w:color w:val="000000"/>
                <w:kern w:val="0"/>
                <w:sz w:val="24"/>
              </w:rPr>
              <w:t>公章</w:t>
            </w:r>
            <w:r>
              <w:rPr>
                <w:rFonts w:hint="eastAsia" w:ascii="宋体" w:hAnsi="宋体" w:cs="宋体"/>
                <w:color w:val="000000"/>
                <w:kern w:val="0"/>
                <w:sz w:val="24"/>
              </w:rPr>
              <w:t>），每提供</w:t>
            </w:r>
            <w:r>
              <w:rPr>
                <w:rFonts w:ascii="宋体" w:hAnsi="宋体" w:cs="宋体"/>
                <w:color w:val="000000"/>
                <w:kern w:val="0"/>
                <w:sz w:val="24"/>
              </w:rPr>
              <w:t>1</w:t>
            </w:r>
            <w:r>
              <w:rPr>
                <w:rFonts w:hint="eastAsia" w:ascii="宋体" w:hAnsi="宋体" w:cs="宋体"/>
                <w:color w:val="000000"/>
                <w:kern w:val="0"/>
                <w:sz w:val="24"/>
              </w:rPr>
              <w:t>个得1分，最多得5分，不具备得0分。</w:t>
            </w:r>
          </w:p>
        </w:tc>
        <w:tc>
          <w:tcPr>
            <w:tcW w:w="492" w:type="pct"/>
            <w:shd w:val="solid" w:color="FFFFFF" w:fill="auto"/>
            <w:vAlign w:val="center"/>
          </w:tcPr>
          <w:p>
            <w:pPr>
              <w:spacing w:line="360" w:lineRule="exact"/>
              <w:jc w:val="center"/>
              <w:rPr>
                <w:rFonts w:ascii="宋体" w:hAnsi="宋体" w:cs="宋体"/>
                <w:color w:val="000000"/>
                <w:kern w:val="0"/>
                <w:sz w:val="24"/>
              </w:rPr>
            </w:pPr>
            <w:r>
              <w:rPr>
                <w:rFonts w:hint="eastAsia" w:ascii="宋体" w:hAnsi="宋体" w:cs="宋体"/>
                <w:color w:val="000000"/>
                <w:kern w:val="0"/>
                <w:sz w:val="24"/>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474" w:type="pct"/>
            <w:vMerge w:val="continue"/>
            <w:shd w:val="solid" w:color="FFFFFF" w:fill="auto"/>
          </w:tcPr>
          <w:p>
            <w:pPr>
              <w:spacing w:line="360" w:lineRule="exact"/>
              <w:jc w:val="center"/>
              <w:rPr>
                <w:rFonts w:ascii="宋体" w:hAnsi="宋体"/>
                <w:snapToGrid w:val="0"/>
                <w:sz w:val="24"/>
              </w:rPr>
            </w:pPr>
          </w:p>
        </w:tc>
        <w:tc>
          <w:tcPr>
            <w:tcW w:w="494" w:type="pct"/>
            <w:vMerge w:val="continue"/>
            <w:shd w:val="solid" w:color="FFFFFF" w:fill="auto"/>
            <w:vAlign w:val="center"/>
          </w:tcPr>
          <w:p>
            <w:pPr>
              <w:spacing w:line="360" w:lineRule="exact"/>
              <w:jc w:val="center"/>
              <w:rPr>
                <w:rFonts w:ascii="宋体" w:hAnsi="宋体"/>
                <w:snapToGrid w:val="0"/>
                <w:sz w:val="24"/>
              </w:rPr>
            </w:pPr>
          </w:p>
        </w:tc>
        <w:tc>
          <w:tcPr>
            <w:tcW w:w="3540" w:type="pct"/>
            <w:shd w:val="solid" w:color="FFFFFF" w:fill="auto"/>
            <w:vAlign w:val="center"/>
          </w:tcPr>
          <w:p>
            <w:pPr>
              <w:spacing w:line="360" w:lineRule="exact"/>
              <w:jc w:val="left"/>
              <w:rPr>
                <w:rFonts w:ascii="宋体" w:hAnsi="宋体" w:cs="宋体"/>
                <w:color w:val="000000"/>
                <w:kern w:val="0"/>
                <w:sz w:val="24"/>
              </w:rPr>
            </w:pPr>
            <w:r>
              <w:rPr>
                <w:rFonts w:hint="eastAsia" w:ascii="宋体" w:hAnsi="宋体" w:cs="宋体"/>
                <w:color w:val="000000"/>
                <w:kern w:val="0"/>
                <w:sz w:val="24"/>
              </w:rPr>
              <w:t>项目成员具备信息系统项目管理师资格（</w:t>
            </w:r>
            <w:r>
              <w:rPr>
                <w:rFonts w:ascii="宋体" w:hAnsi="宋体" w:cs="宋体"/>
                <w:color w:val="000000"/>
                <w:kern w:val="0"/>
                <w:sz w:val="24"/>
              </w:rPr>
              <w:t>需提供</w:t>
            </w:r>
            <w:r>
              <w:rPr>
                <w:rFonts w:hint="eastAsia" w:ascii="宋体" w:hAnsi="宋体" w:cs="宋体"/>
                <w:color w:val="000000"/>
                <w:kern w:val="0"/>
                <w:sz w:val="24"/>
              </w:rPr>
              <w:t>证明材料</w:t>
            </w:r>
            <w:r>
              <w:rPr>
                <w:rFonts w:ascii="宋体" w:hAnsi="宋体" w:cs="宋体"/>
                <w:color w:val="000000"/>
                <w:kern w:val="0"/>
                <w:sz w:val="24"/>
              </w:rPr>
              <w:t>复印件并加盖</w:t>
            </w:r>
            <w:r>
              <w:rPr>
                <w:rFonts w:hint="eastAsia" w:ascii="宋体" w:hAnsi="宋体" w:cs="宋体"/>
                <w:color w:val="000000"/>
                <w:kern w:val="0"/>
                <w:sz w:val="24"/>
              </w:rPr>
              <w:t>供应商</w:t>
            </w:r>
            <w:r>
              <w:rPr>
                <w:rFonts w:ascii="宋体" w:hAnsi="宋体" w:cs="宋体"/>
                <w:color w:val="000000"/>
                <w:kern w:val="0"/>
                <w:sz w:val="24"/>
              </w:rPr>
              <w:t>公章</w:t>
            </w:r>
            <w:r>
              <w:rPr>
                <w:rFonts w:hint="eastAsia" w:ascii="宋体" w:hAnsi="宋体" w:cs="宋体"/>
                <w:color w:val="000000"/>
                <w:kern w:val="0"/>
                <w:sz w:val="24"/>
              </w:rPr>
              <w:t>），每个得</w:t>
            </w:r>
            <w:r>
              <w:rPr>
                <w:rFonts w:ascii="宋体" w:hAnsi="宋体" w:cs="宋体"/>
                <w:color w:val="000000"/>
                <w:kern w:val="0"/>
                <w:sz w:val="24"/>
              </w:rPr>
              <w:t>2</w:t>
            </w:r>
            <w:r>
              <w:rPr>
                <w:rFonts w:hint="eastAsia" w:ascii="宋体" w:hAnsi="宋体" w:cs="宋体"/>
                <w:color w:val="000000"/>
                <w:kern w:val="0"/>
                <w:sz w:val="24"/>
              </w:rPr>
              <w:t>分，最多得2分，不具备得0分。</w:t>
            </w:r>
          </w:p>
        </w:tc>
        <w:tc>
          <w:tcPr>
            <w:tcW w:w="492" w:type="pct"/>
            <w:shd w:val="solid" w:color="FFFFFF" w:fill="auto"/>
            <w:vAlign w:val="center"/>
          </w:tcPr>
          <w:p>
            <w:pPr>
              <w:spacing w:line="360" w:lineRule="exact"/>
              <w:jc w:val="center"/>
              <w:rPr>
                <w:rFonts w:ascii="宋体" w:hAnsi="宋体" w:cs="宋体"/>
                <w:color w:val="000000"/>
                <w:kern w:val="0"/>
                <w:sz w:val="24"/>
              </w:rPr>
            </w:pPr>
            <w:r>
              <w:rPr>
                <w:rFonts w:hint="eastAsia" w:ascii="宋体" w:hAnsi="宋体" w:cs="宋体"/>
                <w:color w:val="000000"/>
                <w:kern w:val="0"/>
                <w:sz w:val="24"/>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474" w:type="pct"/>
            <w:vMerge w:val="continue"/>
            <w:shd w:val="solid" w:color="FFFFFF" w:fill="auto"/>
          </w:tcPr>
          <w:p>
            <w:pPr>
              <w:spacing w:line="360" w:lineRule="exact"/>
              <w:jc w:val="center"/>
              <w:rPr>
                <w:rFonts w:ascii="宋体" w:hAnsi="宋体"/>
                <w:snapToGrid w:val="0"/>
                <w:sz w:val="24"/>
              </w:rPr>
            </w:pPr>
          </w:p>
        </w:tc>
        <w:tc>
          <w:tcPr>
            <w:tcW w:w="494" w:type="pct"/>
            <w:vMerge w:val="continue"/>
            <w:shd w:val="solid" w:color="FFFFFF" w:fill="auto"/>
            <w:vAlign w:val="center"/>
          </w:tcPr>
          <w:p>
            <w:pPr>
              <w:spacing w:line="360" w:lineRule="exact"/>
              <w:jc w:val="center"/>
              <w:rPr>
                <w:rFonts w:ascii="宋体" w:hAnsi="宋体"/>
                <w:snapToGrid w:val="0"/>
                <w:sz w:val="24"/>
              </w:rPr>
            </w:pPr>
          </w:p>
        </w:tc>
        <w:tc>
          <w:tcPr>
            <w:tcW w:w="3540" w:type="pct"/>
            <w:shd w:val="solid" w:color="FFFFFF" w:fill="auto"/>
            <w:vAlign w:val="center"/>
          </w:tcPr>
          <w:p>
            <w:pPr>
              <w:spacing w:line="360" w:lineRule="exact"/>
              <w:jc w:val="left"/>
              <w:rPr>
                <w:rFonts w:ascii="宋体" w:hAnsi="宋体" w:cs="宋体"/>
                <w:color w:val="000000"/>
                <w:kern w:val="0"/>
                <w:sz w:val="24"/>
              </w:rPr>
            </w:pPr>
            <w:r>
              <w:rPr>
                <w:rFonts w:hint="eastAsia" w:ascii="宋体" w:hAnsi="宋体" w:cs="宋体"/>
                <w:color w:val="000000"/>
                <w:kern w:val="0"/>
                <w:sz w:val="24"/>
              </w:rPr>
              <w:t>项目成员具备信息安全专业人员证书CISP（</w:t>
            </w:r>
            <w:r>
              <w:rPr>
                <w:rFonts w:ascii="宋体" w:hAnsi="宋体" w:cs="宋体"/>
                <w:color w:val="000000"/>
                <w:kern w:val="0"/>
                <w:sz w:val="24"/>
              </w:rPr>
              <w:t>需提供</w:t>
            </w:r>
            <w:r>
              <w:rPr>
                <w:rFonts w:hint="eastAsia" w:ascii="宋体" w:hAnsi="宋体" w:cs="宋体"/>
                <w:color w:val="000000"/>
                <w:kern w:val="0"/>
                <w:sz w:val="24"/>
              </w:rPr>
              <w:t>证书</w:t>
            </w:r>
            <w:r>
              <w:rPr>
                <w:rFonts w:ascii="宋体" w:hAnsi="宋体" w:cs="宋体"/>
                <w:color w:val="000000"/>
                <w:kern w:val="0"/>
                <w:sz w:val="24"/>
              </w:rPr>
              <w:t>复印件并加盖</w:t>
            </w:r>
            <w:r>
              <w:rPr>
                <w:rFonts w:hint="eastAsia" w:ascii="宋体" w:hAnsi="宋体" w:cs="宋体"/>
                <w:color w:val="000000"/>
                <w:kern w:val="0"/>
                <w:sz w:val="24"/>
              </w:rPr>
              <w:t>供应商</w:t>
            </w:r>
            <w:r>
              <w:rPr>
                <w:rFonts w:ascii="宋体" w:hAnsi="宋体" w:cs="宋体"/>
                <w:color w:val="000000"/>
                <w:kern w:val="0"/>
                <w:sz w:val="24"/>
              </w:rPr>
              <w:t>公章</w:t>
            </w:r>
            <w:r>
              <w:rPr>
                <w:rFonts w:hint="eastAsia" w:ascii="宋体" w:hAnsi="宋体" w:cs="宋体"/>
                <w:color w:val="000000"/>
                <w:kern w:val="0"/>
                <w:sz w:val="24"/>
              </w:rPr>
              <w:t>），每个得1分，最多得2分，不具备得0分。</w:t>
            </w:r>
          </w:p>
        </w:tc>
        <w:tc>
          <w:tcPr>
            <w:tcW w:w="492" w:type="pct"/>
            <w:shd w:val="solid" w:color="FFFFFF" w:fill="auto"/>
            <w:vAlign w:val="center"/>
          </w:tcPr>
          <w:p>
            <w:pPr>
              <w:spacing w:line="360" w:lineRule="exact"/>
              <w:jc w:val="center"/>
              <w:rPr>
                <w:rFonts w:ascii="宋体" w:hAnsi="宋体" w:cs="宋体"/>
                <w:color w:val="000000"/>
                <w:kern w:val="0"/>
                <w:sz w:val="24"/>
              </w:rPr>
            </w:pPr>
            <w:r>
              <w:rPr>
                <w:rFonts w:hint="eastAsia" w:ascii="宋体" w:hAnsi="宋体" w:cs="宋体"/>
                <w:color w:val="000000"/>
                <w:kern w:val="0"/>
                <w:sz w:val="24"/>
              </w:rPr>
              <w:t>2分</w:t>
            </w:r>
          </w:p>
        </w:tc>
      </w:tr>
      <w:bookmarkEnd w:id="130"/>
    </w:tbl>
    <w:p>
      <w:pPr>
        <w:snapToGrid w:val="0"/>
        <w:spacing w:after="120" w:afterLines="50" w:line="360" w:lineRule="exact"/>
        <w:rPr>
          <w:color w:val="000000" w:themeColor="text1"/>
          <w14:textFill>
            <w14:solidFill>
              <w14:schemeClr w14:val="tx1"/>
            </w14:solidFill>
          </w14:textFill>
        </w:rPr>
      </w:pPr>
      <w:r>
        <w:rPr>
          <w:color w:val="000000" w:themeColor="text1"/>
          <w:szCs w:val="21"/>
          <w14:textFill>
            <w14:solidFill>
              <w14:schemeClr w14:val="tx1"/>
            </w14:solidFill>
          </w14:textFill>
        </w:rPr>
        <w:br w:type="page"/>
      </w:r>
    </w:p>
    <w:p>
      <w:pPr>
        <w:snapToGrid w:val="0"/>
        <w:spacing w:after="120" w:afterLines="50" w:line="360" w:lineRule="exact"/>
        <w:ind w:left="840" w:leftChars="400"/>
        <w:rPr>
          <w:color w:val="000000" w:themeColor="text1"/>
          <w:szCs w:val="21"/>
          <w14:textFill>
            <w14:solidFill>
              <w14:schemeClr w14:val="tx1"/>
            </w14:solidFill>
          </w14:textFill>
        </w:rPr>
      </w:pPr>
      <w:bookmarkStart w:id="131" w:name="_Hlk74131223"/>
    </w:p>
    <w:p>
      <w:pPr>
        <w:snapToGrid w:val="0"/>
        <w:spacing w:after="120" w:afterLines="50" w:line="360" w:lineRule="exact"/>
        <w:ind w:left="840" w:leftChars="400"/>
        <w:rPr>
          <w:color w:val="000000" w:themeColor="text1"/>
          <w:szCs w:val="21"/>
          <w14:textFill>
            <w14:solidFill>
              <w14:schemeClr w14:val="tx1"/>
            </w14:solidFill>
          </w14:textFill>
        </w:rPr>
      </w:pPr>
    </w:p>
    <w:p>
      <w:pPr>
        <w:snapToGrid w:val="0"/>
        <w:spacing w:after="120" w:afterLines="50" w:line="360" w:lineRule="exact"/>
        <w:ind w:left="840" w:leftChars="400"/>
        <w:rPr>
          <w:color w:val="000000" w:themeColor="text1"/>
          <w:szCs w:val="21"/>
          <w14:textFill>
            <w14:solidFill>
              <w14:schemeClr w14:val="tx1"/>
            </w14:solidFill>
          </w14:textFill>
        </w:rPr>
      </w:pPr>
    </w:p>
    <w:p>
      <w:pPr>
        <w:snapToGrid w:val="0"/>
        <w:spacing w:after="120" w:afterLines="50" w:line="360" w:lineRule="exact"/>
        <w:ind w:left="840" w:leftChars="400"/>
        <w:rPr>
          <w:color w:val="000000" w:themeColor="text1"/>
          <w:szCs w:val="21"/>
          <w14:textFill>
            <w14:solidFill>
              <w14:schemeClr w14:val="tx1"/>
            </w14:solidFill>
          </w14:textFill>
        </w:rPr>
      </w:pPr>
    </w:p>
    <w:p>
      <w:pPr>
        <w:snapToGrid w:val="0"/>
        <w:spacing w:after="120" w:afterLines="50" w:line="360" w:lineRule="exact"/>
        <w:ind w:left="840" w:leftChars="400"/>
        <w:rPr>
          <w:color w:val="000000" w:themeColor="text1"/>
          <w:szCs w:val="21"/>
          <w14:textFill>
            <w14:solidFill>
              <w14:schemeClr w14:val="tx1"/>
            </w14:solidFill>
          </w14:textFill>
        </w:rPr>
      </w:pPr>
    </w:p>
    <w:p>
      <w:pPr>
        <w:snapToGrid w:val="0"/>
        <w:spacing w:after="120" w:afterLines="50" w:line="360" w:lineRule="exact"/>
        <w:ind w:left="840" w:leftChars="400"/>
        <w:rPr>
          <w:color w:val="000000" w:themeColor="text1"/>
          <w:szCs w:val="21"/>
          <w14:textFill>
            <w14:solidFill>
              <w14:schemeClr w14:val="tx1"/>
            </w14:solidFill>
          </w14:textFill>
        </w:rPr>
      </w:pPr>
    </w:p>
    <w:p>
      <w:pPr>
        <w:snapToGrid w:val="0"/>
        <w:spacing w:after="120" w:afterLines="50" w:line="360" w:lineRule="exact"/>
        <w:ind w:left="840" w:leftChars="400"/>
        <w:rPr>
          <w:color w:val="000000" w:themeColor="text1"/>
          <w:szCs w:val="21"/>
          <w14:textFill>
            <w14:solidFill>
              <w14:schemeClr w14:val="tx1"/>
            </w14:solidFill>
          </w14:textFill>
        </w:rPr>
      </w:pPr>
    </w:p>
    <w:bookmarkEnd w:id="131"/>
    <w:p>
      <w:pPr>
        <w:snapToGrid w:val="0"/>
        <w:spacing w:before="240" w:after="240" w:line="360" w:lineRule="auto"/>
        <w:jc w:val="center"/>
        <w:outlineLvl w:val="0"/>
        <w:rPr>
          <w:b/>
          <w:bCs/>
          <w:color w:val="000000" w:themeColor="text1"/>
          <w:sz w:val="44"/>
          <w:szCs w:val="44"/>
          <w14:textFill>
            <w14:solidFill>
              <w14:schemeClr w14:val="tx1"/>
            </w14:solidFill>
          </w14:textFill>
        </w:rPr>
      </w:pPr>
      <w:bookmarkStart w:id="132" w:name="_Toc427275970"/>
      <w:bookmarkStart w:id="133" w:name="_Toc427272622"/>
      <w:bookmarkStart w:id="134" w:name="_Toc433221318"/>
      <w:bookmarkStart w:id="135" w:name="_Toc427579461"/>
      <w:bookmarkStart w:id="136" w:name="_Toc76682973"/>
      <w:bookmarkStart w:id="137" w:name="_Toc427603588"/>
      <w:bookmarkStart w:id="138" w:name="_Toc433656747"/>
      <w:r>
        <w:rPr>
          <w:b/>
          <w:bCs/>
          <w:color w:val="000000" w:themeColor="text1"/>
          <w:sz w:val="44"/>
          <w:szCs w:val="44"/>
          <w14:textFill>
            <w14:solidFill>
              <w14:schemeClr w14:val="tx1"/>
            </w14:solidFill>
          </w14:textFill>
        </w:rPr>
        <w:t>第四章  合同条款与格式</w:t>
      </w:r>
      <w:bookmarkEnd w:id="132"/>
      <w:bookmarkEnd w:id="133"/>
      <w:bookmarkEnd w:id="134"/>
      <w:bookmarkEnd w:id="135"/>
      <w:bookmarkEnd w:id="136"/>
      <w:bookmarkEnd w:id="137"/>
      <w:bookmarkEnd w:id="138"/>
    </w:p>
    <w:p>
      <w:pPr>
        <w:widowControl/>
        <w:jc w:val="left"/>
        <w:rPr>
          <w:szCs w:val="24"/>
        </w:rPr>
      </w:pPr>
      <w:r>
        <w:rPr>
          <w:color w:val="000000" w:themeColor="text1"/>
          <w14:textFill>
            <w14:solidFill>
              <w14:schemeClr w14:val="tx1"/>
            </w14:solidFill>
          </w14:textFill>
        </w:rPr>
        <w:br w:type="page"/>
      </w:r>
    </w:p>
    <w:p>
      <w:pPr>
        <w:pStyle w:val="1132"/>
        <w:ind w:firstLine="560"/>
        <w:rPr>
          <w:rFonts w:ascii="宋体" w:hAnsi="宋体"/>
          <w:sz w:val="28"/>
        </w:rPr>
      </w:pPr>
    </w:p>
    <w:p>
      <w:pPr>
        <w:pStyle w:val="1132"/>
        <w:ind w:firstLine="560"/>
        <w:rPr>
          <w:rFonts w:ascii="宋体" w:hAnsi="宋体"/>
          <w:sz w:val="28"/>
        </w:rPr>
      </w:pPr>
    </w:p>
    <w:p>
      <w:pPr>
        <w:pStyle w:val="1132"/>
        <w:ind w:firstLine="560"/>
        <w:rPr>
          <w:rFonts w:ascii="宋体" w:hAnsi="宋体"/>
          <w:sz w:val="28"/>
        </w:rPr>
      </w:pPr>
    </w:p>
    <w:p>
      <w:pPr>
        <w:pStyle w:val="1132"/>
        <w:ind w:firstLine="560"/>
        <w:jc w:val="center"/>
        <w:rPr>
          <w:rFonts w:ascii="宋体" w:hAnsi="宋体"/>
          <w:sz w:val="28"/>
        </w:rPr>
      </w:pPr>
      <w:r>
        <w:rPr>
          <w:rFonts w:hint="eastAsia" w:ascii="宋体" w:hAnsi="宋体"/>
          <w:sz w:val="28"/>
        </w:rPr>
        <w:t>北京市行政执法信息服务平台三期项目第三方测评</w:t>
      </w:r>
    </w:p>
    <w:p>
      <w:pPr>
        <w:pStyle w:val="1132"/>
        <w:ind w:firstLine="560"/>
        <w:jc w:val="center"/>
        <w:rPr>
          <w:rFonts w:ascii="宋体" w:hAnsi="宋体"/>
          <w:sz w:val="28"/>
        </w:rPr>
      </w:pPr>
      <w:r>
        <w:rPr>
          <w:rFonts w:hint="eastAsia" w:ascii="宋体" w:hAnsi="宋体"/>
          <w:sz w:val="28"/>
        </w:rPr>
        <w:t>委托合同书</w:t>
      </w:r>
    </w:p>
    <w:p>
      <w:pPr>
        <w:pStyle w:val="1132"/>
        <w:ind w:firstLine="480"/>
        <w:rPr>
          <w:rFonts w:ascii="宋体" w:hAnsi="宋体"/>
        </w:rPr>
      </w:pPr>
    </w:p>
    <w:p>
      <w:pPr>
        <w:pStyle w:val="1132"/>
        <w:ind w:firstLine="480"/>
        <w:rPr>
          <w:rFonts w:ascii="宋体" w:hAnsi="宋体"/>
        </w:rPr>
      </w:pPr>
    </w:p>
    <w:p>
      <w:pPr>
        <w:pStyle w:val="1132"/>
        <w:ind w:firstLine="480"/>
        <w:rPr>
          <w:rFonts w:ascii="宋体" w:hAnsi="宋体"/>
        </w:rPr>
      </w:pPr>
    </w:p>
    <w:p>
      <w:pPr>
        <w:pStyle w:val="1132"/>
        <w:ind w:firstLine="480"/>
        <w:rPr>
          <w:rFonts w:ascii="宋体" w:hAnsi="宋体"/>
        </w:rPr>
      </w:pPr>
    </w:p>
    <w:p>
      <w:pPr>
        <w:pStyle w:val="1132"/>
        <w:ind w:firstLine="480"/>
        <w:rPr>
          <w:rFonts w:ascii="宋体" w:hAnsi="宋体"/>
        </w:rPr>
      </w:pPr>
    </w:p>
    <w:p>
      <w:pPr>
        <w:pStyle w:val="1132"/>
        <w:ind w:firstLine="480"/>
        <w:rPr>
          <w:rFonts w:ascii="宋体" w:hAnsi="宋体"/>
        </w:rPr>
      </w:pPr>
    </w:p>
    <w:p>
      <w:pPr>
        <w:pStyle w:val="1132"/>
        <w:ind w:firstLine="480"/>
        <w:rPr>
          <w:rFonts w:ascii="宋体" w:hAnsi="宋体"/>
        </w:rPr>
      </w:pPr>
    </w:p>
    <w:p>
      <w:pPr>
        <w:pStyle w:val="1132"/>
        <w:ind w:firstLine="480"/>
        <w:rPr>
          <w:rFonts w:ascii="宋体" w:hAnsi="宋体"/>
        </w:rPr>
      </w:pPr>
    </w:p>
    <w:p>
      <w:pPr>
        <w:pStyle w:val="1132"/>
        <w:ind w:firstLine="480"/>
        <w:rPr>
          <w:rFonts w:ascii="宋体" w:hAnsi="宋体"/>
        </w:rPr>
      </w:pPr>
    </w:p>
    <w:p>
      <w:pPr>
        <w:pStyle w:val="1132"/>
        <w:ind w:firstLine="480"/>
        <w:rPr>
          <w:rFonts w:ascii="宋体" w:hAnsi="宋体"/>
        </w:rPr>
      </w:pPr>
    </w:p>
    <w:p>
      <w:pPr>
        <w:pStyle w:val="1132"/>
        <w:ind w:firstLine="480"/>
        <w:rPr>
          <w:rFonts w:ascii="宋体" w:hAnsi="宋体"/>
        </w:rPr>
      </w:pPr>
    </w:p>
    <w:p>
      <w:pPr>
        <w:pStyle w:val="1132"/>
        <w:ind w:left="1890" w:leftChars="900" w:firstLine="480"/>
        <w:rPr>
          <w:rFonts w:ascii="宋体" w:hAnsi="宋体"/>
          <w:u w:val="single"/>
        </w:rPr>
      </w:pPr>
      <w:r>
        <w:rPr>
          <w:rFonts w:hint="eastAsia" w:ascii="宋体" w:hAnsi="宋体"/>
        </w:rPr>
        <w:t>委托方：</w:t>
      </w:r>
      <w:r>
        <w:rPr>
          <w:rFonts w:ascii="宋体" w:hAnsi="宋体"/>
          <w:u w:val="single"/>
        </w:rPr>
        <w:t xml:space="preserve"> </w:t>
      </w:r>
      <w:r>
        <w:rPr>
          <w:rFonts w:hint="eastAsia" w:ascii="宋体" w:hAnsi="宋体"/>
          <w:u w:val="single"/>
        </w:rPr>
        <w:t>北京市司法局</w:t>
      </w:r>
      <w:r>
        <w:rPr>
          <w:rFonts w:ascii="宋体" w:hAnsi="宋体"/>
          <w:u w:val="single"/>
        </w:rPr>
        <w:t xml:space="preserve"> </w:t>
      </w:r>
    </w:p>
    <w:p>
      <w:pPr>
        <w:pStyle w:val="1132"/>
        <w:ind w:left="1890" w:leftChars="900" w:firstLine="480"/>
        <w:rPr>
          <w:rFonts w:ascii="宋体" w:hAnsi="宋体"/>
        </w:rPr>
      </w:pPr>
      <w:r>
        <w:rPr>
          <w:rFonts w:hint="eastAsia" w:ascii="宋体" w:hAnsi="宋体"/>
        </w:rPr>
        <w:t>受托方：</w:t>
      </w:r>
      <w:r>
        <w:rPr>
          <w:rFonts w:ascii="宋体" w:hAnsi="宋体"/>
          <w:u w:val="single"/>
        </w:rPr>
        <w:t xml:space="preserve">                            </w:t>
      </w:r>
    </w:p>
    <w:p>
      <w:pPr>
        <w:pStyle w:val="1132"/>
        <w:ind w:firstLine="480"/>
        <w:rPr>
          <w:rFonts w:ascii="宋体" w:hAnsi="宋体"/>
        </w:rPr>
      </w:pPr>
    </w:p>
    <w:p>
      <w:pPr>
        <w:pStyle w:val="1132"/>
        <w:ind w:firstLine="560"/>
        <w:jc w:val="center"/>
        <w:rPr>
          <w:rFonts w:ascii="宋体" w:hAnsi="宋体"/>
          <w:sz w:val="28"/>
        </w:rPr>
      </w:pPr>
      <w:r>
        <w:rPr>
          <w:rFonts w:ascii="宋体" w:hAnsi="宋体"/>
          <w:sz w:val="28"/>
        </w:rPr>
        <w:t>2022年X月</w:t>
      </w:r>
    </w:p>
    <w:p>
      <w:pPr>
        <w:widowControl/>
        <w:jc w:val="left"/>
        <w:rPr>
          <w:sz w:val="20"/>
        </w:rPr>
      </w:pPr>
      <w:r>
        <w:rPr>
          <w:sz w:val="20"/>
        </w:rPr>
        <w:br w:type="page"/>
      </w:r>
    </w:p>
    <w:p>
      <w:pPr>
        <w:pStyle w:val="1132"/>
        <w:ind w:firstLine="480"/>
        <w:rPr>
          <w:rFonts w:ascii="宋体" w:hAnsi="宋体"/>
          <w:sz w:val="44"/>
          <w:szCs w:val="44"/>
        </w:rPr>
      </w:pPr>
      <w:r>
        <w:rPr>
          <w:rFonts w:hint="eastAsia"/>
        </w:rPr>
        <w:t>委托方（以下称甲方）：</w:t>
      </w:r>
    </w:p>
    <w:p>
      <w:pPr>
        <w:pStyle w:val="1132"/>
        <w:ind w:firstLine="480"/>
      </w:pPr>
      <w:r>
        <w:rPr>
          <w:rFonts w:hint="eastAsia"/>
        </w:rPr>
        <w:t>负责人：</w:t>
      </w:r>
    </w:p>
    <w:p>
      <w:pPr>
        <w:pStyle w:val="1132"/>
        <w:ind w:firstLine="480"/>
      </w:pPr>
      <w:r>
        <w:rPr>
          <w:rFonts w:hint="eastAsia"/>
        </w:rPr>
        <w:t>委托代理人：</w:t>
      </w:r>
    </w:p>
    <w:p>
      <w:pPr>
        <w:pStyle w:val="1132"/>
        <w:ind w:firstLine="480"/>
      </w:pPr>
      <w:r>
        <w:rPr>
          <w:rFonts w:hint="eastAsia"/>
        </w:rPr>
        <w:t>通讯地址：</w:t>
      </w:r>
    </w:p>
    <w:p>
      <w:pPr>
        <w:pStyle w:val="1132"/>
        <w:ind w:firstLine="480"/>
      </w:pPr>
      <w:r>
        <w:rPr>
          <w:rFonts w:hint="eastAsia"/>
        </w:rPr>
        <w:t>电话：</w:t>
      </w:r>
    </w:p>
    <w:p>
      <w:pPr>
        <w:pStyle w:val="1132"/>
        <w:ind w:firstLine="480"/>
      </w:pPr>
    </w:p>
    <w:p>
      <w:pPr>
        <w:pStyle w:val="1132"/>
        <w:ind w:firstLine="480"/>
      </w:pPr>
    </w:p>
    <w:p>
      <w:pPr>
        <w:pStyle w:val="1132"/>
        <w:ind w:firstLine="480"/>
      </w:pPr>
      <w:r>
        <w:rPr>
          <w:rFonts w:hint="eastAsia"/>
        </w:rPr>
        <w:t>受托方（以下称乙方）：</w:t>
      </w:r>
    </w:p>
    <w:p>
      <w:pPr>
        <w:pStyle w:val="1132"/>
        <w:ind w:firstLine="480"/>
      </w:pPr>
      <w:r>
        <w:rPr>
          <w:rFonts w:hint="eastAsia"/>
        </w:rPr>
        <w:t>负责人：</w:t>
      </w:r>
    </w:p>
    <w:p>
      <w:pPr>
        <w:pStyle w:val="1132"/>
        <w:ind w:firstLine="480"/>
      </w:pPr>
      <w:r>
        <w:rPr>
          <w:rFonts w:hint="eastAsia"/>
        </w:rPr>
        <w:t>委托代理人</w:t>
      </w:r>
      <w:r>
        <w:t>：</w:t>
      </w:r>
    </w:p>
    <w:p>
      <w:pPr>
        <w:pStyle w:val="1132"/>
        <w:ind w:firstLine="480"/>
      </w:pPr>
      <w:r>
        <w:rPr>
          <w:rFonts w:hint="eastAsia"/>
        </w:rPr>
        <w:t>通讯地址：</w:t>
      </w:r>
    </w:p>
    <w:p>
      <w:pPr>
        <w:pStyle w:val="1132"/>
        <w:ind w:firstLine="480"/>
      </w:pPr>
      <w:r>
        <w:rPr>
          <w:rFonts w:hint="eastAsia"/>
        </w:rPr>
        <w:t>邮  编：</w:t>
      </w:r>
    </w:p>
    <w:p>
      <w:pPr>
        <w:pStyle w:val="1132"/>
        <w:ind w:firstLine="480"/>
      </w:pPr>
      <w:r>
        <w:rPr>
          <w:rFonts w:hint="eastAsia"/>
        </w:rPr>
        <w:t>电话：</w:t>
      </w:r>
    </w:p>
    <w:p>
      <w:pPr>
        <w:pStyle w:val="1132"/>
        <w:ind w:firstLine="480"/>
      </w:pPr>
    </w:p>
    <w:p>
      <w:pPr>
        <w:pStyle w:val="1132"/>
        <w:ind w:firstLine="480"/>
      </w:pPr>
    </w:p>
    <w:p>
      <w:pPr>
        <w:pStyle w:val="1132"/>
        <w:ind w:firstLine="480"/>
      </w:pPr>
    </w:p>
    <w:p>
      <w:pPr>
        <w:pStyle w:val="1132"/>
        <w:ind w:firstLine="480"/>
      </w:pPr>
      <w:r>
        <w:rPr>
          <w:rFonts w:hint="eastAsia"/>
        </w:rPr>
        <w:t>签订地点：</w:t>
      </w:r>
    </w:p>
    <w:p>
      <w:pPr>
        <w:pStyle w:val="1132"/>
        <w:ind w:firstLine="480"/>
      </w:pPr>
    </w:p>
    <w:p>
      <w:pPr>
        <w:pStyle w:val="1132"/>
        <w:ind w:firstLine="480"/>
        <w:rPr>
          <w:rFonts w:eastAsia="PMingLiU"/>
        </w:rPr>
      </w:pPr>
    </w:p>
    <w:p>
      <w:pPr>
        <w:pStyle w:val="1132"/>
        <w:ind w:firstLine="480"/>
        <w:rPr>
          <w:rFonts w:eastAsia="PMingLiU"/>
        </w:rPr>
      </w:pPr>
    </w:p>
    <w:p>
      <w:pPr>
        <w:pStyle w:val="1132"/>
        <w:ind w:firstLine="480"/>
      </w:pPr>
      <w:r>
        <w:rPr>
          <w:rFonts w:hint="eastAsia"/>
        </w:rPr>
        <w:t>依据《中华人民共和国民法典》的规定，合同双方经友好协商，签订本合同。</w:t>
      </w:r>
    </w:p>
    <w:p>
      <w:pPr>
        <w:pStyle w:val="1132"/>
        <w:ind w:firstLine="480"/>
      </w:pPr>
      <w:r>
        <w:rPr>
          <w:rFonts w:hint="eastAsia"/>
        </w:rPr>
        <w:t>测评依据：《系统与软件工程</w:t>
      </w:r>
      <w:r>
        <w:t xml:space="preserve"> </w:t>
      </w:r>
      <w:r>
        <w:rPr>
          <w:rFonts w:hint="eastAsia"/>
        </w:rPr>
        <w:t>系统与软件质量要求和评价》</w:t>
      </w:r>
      <w:r>
        <w:t>(GB/T 25000.51-2016)</w:t>
      </w:r>
    </w:p>
    <w:p>
      <w:pPr>
        <w:pStyle w:val="1132"/>
        <w:ind w:firstLine="0" w:firstLineChars="0"/>
        <w:outlineLvl w:val="1"/>
        <w:rPr>
          <w:b/>
          <w:bCs/>
          <w:sz w:val="28"/>
          <w:szCs w:val="28"/>
        </w:rPr>
      </w:pPr>
      <w:r>
        <w:rPr>
          <w:rFonts w:hint="eastAsia"/>
          <w:b/>
          <w:bCs/>
          <w:sz w:val="28"/>
          <w:szCs w:val="28"/>
        </w:rPr>
        <w:t>一、项目范围及内容</w:t>
      </w:r>
    </w:p>
    <w:p>
      <w:pPr>
        <w:pStyle w:val="1132"/>
        <w:ind w:firstLine="480"/>
      </w:pPr>
      <w:r>
        <w:rPr>
          <w:rFonts w:hint="eastAsia"/>
        </w:rPr>
        <w:t>乙方应在坚持科学、客观、公正原则的基础上，如实反映甲方信息系统的真实情况，不受他方干扰，完整、准确地向甲方提供其被测系统的数据和信息，并分别出具上述系统的评测报告。</w:t>
      </w:r>
    </w:p>
    <w:p>
      <w:pPr>
        <w:pStyle w:val="1132"/>
        <w:ind w:firstLine="480"/>
      </w:pPr>
    </w:p>
    <w:p>
      <w:pPr>
        <w:pStyle w:val="1132"/>
        <w:ind w:firstLine="480"/>
        <w:outlineLvl w:val="1"/>
      </w:pPr>
      <w:r>
        <w:rPr>
          <w:rFonts w:hint="eastAsia"/>
        </w:rPr>
        <w:t>1.系统名称：北京市行政执法信息服务平台三期</w:t>
      </w:r>
    </w:p>
    <w:p>
      <w:pPr>
        <w:pStyle w:val="1132"/>
        <w:ind w:firstLine="480"/>
        <w:outlineLvl w:val="1"/>
      </w:pPr>
      <w:r>
        <w:rPr>
          <w:rFonts w:hint="eastAsia"/>
        </w:rPr>
        <w:t>2.项目内容</w:t>
      </w:r>
    </w:p>
    <w:p>
      <w:pPr>
        <w:pStyle w:val="1132"/>
        <w:ind w:firstLine="480"/>
      </w:pPr>
      <w:r>
        <w:rPr>
          <w:rFonts w:hint="eastAsia"/>
          <w:szCs w:val="20"/>
          <w:lang w:eastAsia="zh-Hans"/>
        </w:rPr>
        <w:t>乙方</w:t>
      </w:r>
      <w:r>
        <w:rPr>
          <w:rFonts w:hint="eastAsia"/>
          <w:szCs w:val="20"/>
        </w:rPr>
        <w:t>依据</w:t>
      </w:r>
      <w:r>
        <w:rPr>
          <w:szCs w:val="20"/>
        </w:rPr>
        <w:t>GB/T 25000.51-2016</w:t>
      </w:r>
      <w:r>
        <w:rPr>
          <w:rFonts w:hint="eastAsia"/>
        </w:rPr>
        <w:t>《系统与软件工程</w:t>
      </w:r>
      <w:r>
        <w:t xml:space="preserve"> </w:t>
      </w:r>
      <w:r>
        <w:rPr>
          <w:rFonts w:hint="eastAsia"/>
        </w:rPr>
        <w:t>系统与软件质量要求和评价》</w:t>
      </w:r>
      <w:r>
        <w:rPr>
          <w:rFonts w:hint="eastAsia"/>
          <w:szCs w:val="20"/>
        </w:rPr>
        <w:t>、《项目初步设计及概算》及项目功能变更情况，根据现场测评记录和甲方提交的安全</w:t>
      </w:r>
      <w:bookmarkStart w:id="139" w:name="_Hlk112853795"/>
      <w:r>
        <w:rPr>
          <w:rFonts w:hint="eastAsia"/>
          <w:szCs w:val="20"/>
        </w:rPr>
        <w:t>体系相关的设计和建设方案历史数据，并结合甲方的业务特点，对甲方的信息系统进行整体性安全等级符合性分析。</w:t>
      </w:r>
    </w:p>
    <w:p>
      <w:pPr>
        <w:pStyle w:val="1132"/>
        <w:ind w:firstLine="480"/>
        <w:outlineLvl w:val="1"/>
      </w:pPr>
      <w:r>
        <w:rPr>
          <w:rFonts w:hint="eastAsia"/>
        </w:rPr>
        <w:t>3.测评方式</w:t>
      </w:r>
    </w:p>
    <w:p>
      <w:pPr>
        <w:pStyle w:val="1132"/>
        <w:ind w:firstLine="480"/>
      </w:pPr>
      <w:r>
        <w:rPr>
          <w:rFonts w:hint="eastAsia"/>
        </w:rPr>
        <w:t>方式：</w:t>
      </w:r>
      <w:r>
        <w:rPr>
          <w:rFonts w:hint="eastAsia"/>
          <w:u w:val="single"/>
        </w:rPr>
        <w:t xml:space="preserve">    人员访谈、现场检查、测试、文档审查     </w:t>
      </w:r>
      <w:r>
        <w:rPr>
          <w:rFonts w:hint="eastAsia"/>
        </w:rPr>
        <w:t>。</w:t>
      </w:r>
    </w:p>
    <w:p>
      <w:pPr>
        <w:pStyle w:val="1132"/>
        <w:ind w:firstLine="480"/>
      </w:pPr>
      <w:r>
        <w:rPr>
          <w:rFonts w:hint="eastAsia"/>
        </w:rPr>
        <w:t>3</w:t>
      </w:r>
      <w:r>
        <w:t>.1</w:t>
      </w:r>
      <w:r>
        <w:rPr>
          <w:rFonts w:hint="eastAsia"/>
        </w:rPr>
        <w:t>测评开始的时间、地点</w:t>
      </w:r>
      <w:r>
        <w:t xml:space="preserve">: </w:t>
      </w:r>
    </w:p>
    <w:p>
      <w:pPr>
        <w:pStyle w:val="1132"/>
        <w:ind w:firstLine="480"/>
      </w:pPr>
      <w:r>
        <w:t>3.2</w:t>
      </w:r>
      <w:r>
        <w:rPr>
          <w:rFonts w:hint="eastAsia"/>
        </w:rPr>
        <w:t>测评开始时间：</w:t>
      </w:r>
      <w:r>
        <w:rPr>
          <w:rFonts w:hint="eastAsia"/>
          <w:u w:val="single"/>
        </w:rPr>
        <w:t>根据项目实际进度按照甲方指定时间进场</w:t>
      </w:r>
      <w:r>
        <w:rPr>
          <w:rFonts w:hint="eastAsia"/>
        </w:rPr>
        <w:t>；</w:t>
      </w:r>
    </w:p>
    <w:p>
      <w:pPr>
        <w:pStyle w:val="1132"/>
        <w:ind w:firstLine="480"/>
      </w:pPr>
      <w:r>
        <w:t>3.3</w:t>
      </w:r>
      <w:r>
        <w:rPr>
          <w:rFonts w:hint="eastAsia"/>
        </w:rPr>
        <w:t>3</w:t>
      </w:r>
      <w:r>
        <w:t>.4</w:t>
      </w:r>
      <w:r>
        <w:rPr>
          <w:rFonts w:hint="eastAsia"/>
        </w:rPr>
        <w:t>测评地点： 北京市通州区</w:t>
      </w:r>
      <w:r>
        <w:rPr>
          <w:rFonts w:hint="eastAsia"/>
          <w:u w:val="single"/>
        </w:rPr>
        <w:t xml:space="preserve"> </w:t>
      </w:r>
      <w:r>
        <w:rPr>
          <w:rFonts w:hint="eastAsia"/>
        </w:rPr>
        <w:t>；</w:t>
      </w:r>
    </w:p>
    <w:p>
      <w:pPr>
        <w:pStyle w:val="1132"/>
        <w:ind w:firstLine="480"/>
      </w:pPr>
      <w:r>
        <w:t>3.5</w:t>
      </w:r>
      <w:r>
        <w:rPr>
          <w:rFonts w:hint="eastAsia"/>
        </w:rPr>
        <w:t>测评完成时间：</w:t>
      </w:r>
      <w:r>
        <w:rPr>
          <w:rFonts w:hint="eastAsia"/>
          <w:u w:val="single"/>
        </w:rPr>
        <w:t xml:space="preserve">    完成测评报告经甲方确认通过后  </w:t>
      </w:r>
      <w:r>
        <w:rPr>
          <w:rFonts w:hint="eastAsia"/>
        </w:rPr>
        <w:t>。</w:t>
      </w:r>
    </w:p>
    <w:p>
      <w:pPr>
        <w:pStyle w:val="1132"/>
        <w:ind w:firstLine="480"/>
      </w:pPr>
      <w:r>
        <w:t>3.</w:t>
      </w:r>
      <w:r>
        <w:rPr>
          <w:rFonts w:hint="eastAsia"/>
        </w:rPr>
        <w:t>6费用及其支付方式</w:t>
      </w:r>
      <w:r>
        <w:t xml:space="preserve"> </w:t>
      </w:r>
    </w:p>
    <w:p>
      <w:pPr>
        <w:pStyle w:val="1132"/>
        <w:ind w:firstLine="480"/>
      </w:pPr>
      <w:r>
        <w:rPr>
          <w:rFonts w:hint="eastAsia"/>
        </w:rPr>
        <w:t>3</w:t>
      </w:r>
      <w:r>
        <w:t>.</w:t>
      </w:r>
      <w:r>
        <w:rPr>
          <w:rFonts w:hint="eastAsia"/>
        </w:rPr>
        <w:t>6</w:t>
      </w:r>
      <w:r>
        <w:t>.1</w:t>
      </w:r>
      <w:r>
        <w:rPr>
          <w:rFonts w:hint="eastAsia"/>
        </w:rPr>
        <w:t>本项目总费用为共计人民币（小写）</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rPr>
        <w:t>（大写）</w:t>
      </w:r>
      <w:r>
        <w:rPr>
          <w:u w:val="single"/>
        </w:rPr>
        <w:t xml:space="preserve">          </w:t>
      </w:r>
      <w:r>
        <w:rPr>
          <w:rFonts w:hint="eastAsia"/>
          <w:u w:val="single"/>
        </w:rPr>
        <w:t xml:space="preserve"> </w:t>
      </w:r>
      <w:r>
        <w:rPr>
          <w:rFonts w:hint="eastAsia"/>
        </w:rPr>
        <w:t>。</w:t>
      </w:r>
    </w:p>
    <w:p>
      <w:pPr>
        <w:pStyle w:val="1132"/>
        <w:ind w:firstLine="480"/>
      </w:pPr>
      <w:r>
        <w:t>3.</w:t>
      </w:r>
      <w:r>
        <w:rPr>
          <w:rFonts w:hint="eastAsia"/>
        </w:rPr>
        <w:t>6</w:t>
      </w:r>
      <w:r>
        <w:t>.2</w:t>
      </w:r>
      <w:r>
        <w:rPr>
          <w:rFonts w:hint="eastAsia"/>
        </w:rPr>
        <w:t>支付方式为于本协议生效起</w:t>
      </w:r>
      <w:r>
        <w:rPr>
          <w:rFonts w:hint="eastAsia"/>
          <w:u w:val="single"/>
        </w:rPr>
        <w:t>10</w:t>
      </w:r>
      <w:r>
        <w:rPr>
          <w:rFonts w:hint="eastAsia"/>
        </w:rPr>
        <w:t>个工作日内甲方</w:t>
      </w:r>
      <w:r>
        <w:rPr>
          <w:rFonts w:hint="eastAsia"/>
          <w:lang w:eastAsia="zh-Hans"/>
        </w:rPr>
        <w:t>向</w:t>
      </w:r>
      <w:r>
        <w:rPr>
          <w:rFonts w:hint="eastAsia"/>
        </w:rPr>
        <w:t>乙方支付成交金额的50%，人民币</w:t>
      </w:r>
      <w:r>
        <w:rPr>
          <w:u w:val="single"/>
        </w:rPr>
        <w:t xml:space="preserve"> </w:t>
      </w:r>
      <w:r>
        <w:rPr>
          <w:rFonts w:hint="eastAsia"/>
          <w:u w:val="single"/>
        </w:rPr>
        <w:t xml:space="preserve">    </w:t>
      </w:r>
      <w:r>
        <w:rPr>
          <w:rFonts w:hint="eastAsia"/>
        </w:rPr>
        <w:t>元整；测评完成经甲方确认通过后，甲方</w:t>
      </w:r>
      <w:r>
        <w:rPr>
          <w:rFonts w:hint="eastAsia"/>
          <w:lang w:eastAsia="zh-Hans"/>
        </w:rPr>
        <w:t>向</w:t>
      </w:r>
      <w:r>
        <w:rPr>
          <w:rFonts w:hint="eastAsia"/>
        </w:rPr>
        <w:t>乙方支付成交金额的40%，人民币</w:t>
      </w:r>
      <w:r>
        <w:rPr>
          <w:u w:val="single"/>
        </w:rPr>
        <w:t xml:space="preserve"> </w:t>
      </w:r>
      <w:r>
        <w:rPr>
          <w:rFonts w:hint="eastAsia"/>
          <w:u w:val="single"/>
        </w:rPr>
        <w:t xml:space="preserve">    </w:t>
      </w:r>
      <w:r>
        <w:rPr>
          <w:rFonts w:hint="eastAsia"/>
        </w:rPr>
        <w:t>元整；</w:t>
      </w:r>
      <w:r>
        <w:rPr>
          <w:rFonts w:hint="eastAsia"/>
          <w:lang w:eastAsia="zh-Hans"/>
        </w:rPr>
        <w:t>甲方在</w:t>
      </w:r>
      <w:r>
        <w:rPr>
          <w:rFonts w:hint="eastAsia"/>
        </w:rPr>
        <w:t>决算批复后向乙方支付尾款，支付金额以决算批复为准。乙方应在甲方每次付款前向甲方出具与待付金额等额且合法有效的发票，否则甲方有权拒绝付款，且不承担任何责任。乙方知悉并了解，甲方付款来源于财政资金，如因财政资金拨付不足、迟延导致甲方未能按时、足额付款的，不视为甲方违约，乙方承诺不追究甲方违约责任。</w:t>
      </w:r>
    </w:p>
    <w:p>
      <w:pPr>
        <w:pStyle w:val="1132"/>
        <w:ind w:firstLine="480"/>
      </w:pPr>
      <w:r>
        <w:rPr>
          <w:rFonts w:hint="eastAsia"/>
        </w:rPr>
        <w:t>收款信息：</w:t>
      </w:r>
    </w:p>
    <w:p>
      <w:pPr>
        <w:pStyle w:val="1132"/>
        <w:ind w:firstLine="480"/>
      </w:pPr>
      <w:r>
        <w:rPr>
          <w:rFonts w:hint="eastAsia"/>
        </w:rPr>
        <w:t>名        称：</w:t>
      </w:r>
      <w:r>
        <w:t xml:space="preserve"> </w:t>
      </w:r>
    </w:p>
    <w:p>
      <w:pPr>
        <w:pStyle w:val="1132"/>
        <w:ind w:firstLine="480"/>
      </w:pPr>
      <w:r>
        <w:rPr>
          <w:rFonts w:hint="eastAsia"/>
        </w:rPr>
        <w:t>纳税人识别号：</w:t>
      </w:r>
    </w:p>
    <w:p>
      <w:pPr>
        <w:pStyle w:val="1132"/>
        <w:ind w:firstLine="480"/>
      </w:pPr>
      <w:r>
        <w:rPr>
          <w:rFonts w:hint="eastAsia"/>
        </w:rPr>
        <w:t>地 址、电 话：</w:t>
      </w:r>
    </w:p>
    <w:p>
      <w:pPr>
        <w:pStyle w:val="1132"/>
        <w:ind w:firstLine="480"/>
      </w:pPr>
      <w:r>
        <w:rPr>
          <w:rFonts w:hint="eastAsia"/>
        </w:rPr>
        <w:t>开户行及</w:t>
      </w:r>
      <w:bookmarkStart w:id="188" w:name="_GoBack"/>
      <w:bookmarkEnd w:id="188"/>
      <w:r>
        <w:rPr>
          <w:rFonts w:hint="eastAsia"/>
          <w:lang w:eastAsia="zh-CN"/>
        </w:rPr>
        <w:t>账号</w:t>
      </w:r>
      <w:r>
        <w:rPr>
          <w:rFonts w:hint="eastAsia"/>
        </w:rPr>
        <w:t>：</w:t>
      </w:r>
    </w:p>
    <w:p>
      <w:pPr>
        <w:pStyle w:val="1132"/>
        <w:ind w:firstLine="480"/>
      </w:pPr>
    </w:p>
    <w:p>
      <w:pPr>
        <w:pStyle w:val="1132"/>
        <w:ind w:firstLine="480"/>
      </w:pPr>
      <w:r>
        <w:rPr>
          <w:rFonts w:hint="eastAsia"/>
        </w:rPr>
        <w:t>开票信息：</w:t>
      </w:r>
    </w:p>
    <w:p>
      <w:pPr>
        <w:pStyle w:val="1132"/>
        <w:ind w:firstLine="480"/>
      </w:pPr>
      <w:r>
        <w:rPr>
          <w:rFonts w:hint="eastAsia"/>
        </w:rPr>
        <w:t>名        称：</w:t>
      </w:r>
    </w:p>
    <w:p>
      <w:pPr>
        <w:pStyle w:val="1132"/>
        <w:ind w:firstLine="480"/>
      </w:pPr>
      <w:r>
        <w:rPr>
          <w:rFonts w:hint="eastAsia"/>
        </w:rPr>
        <w:t>纳税人识别号：</w:t>
      </w:r>
    </w:p>
    <w:p>
      <w:pPr>
        <w:pStyle w:val="1132"/>
        <w:ind w:firstLine="480"/>
      </w:pPr>
      <w:r>
        <w:rPr>
          <w:rFonts w:hint="eastAsia"/>
        </w:rPr>
        <w:t>地 址、电 话：</w:t>
      </w:r>
    </w:p>
    <w:p>
      <w:pPr>
        <w:pStyle w:val="1132"/>
        <w:ind w:firstLine="480"/>
      </w:pPr>
      <w:r>
        <w:rPr>
          <w:rFonts w:hint="eastAsia"/>
        </w:rPr>
        <w:t>开户行及</w:t>
      </w:r>
      <w:r>
        <w:rPr>
          <w:rFonts w:hint="eastAsia"/>
          <w:lang w:eastAsia="zh-CN"/>
        </w:rPr>
        <w:t>账号</w:t>
      </w:r>
      <w:r>
        <w:rPr>
          <w:rFonts w:hint="eastAsia"/>
        </w:rPr>
        <w:t>：</w:t>
      </w:r>
    </w:p>
    <w:p>
      <w:pPr>
        <w:pStyle w:val="1132"/>
        <w:ind w:firstLine="0" w:firstLineChars="0"/>
        <w:outlineLvl w:val="1"/>
        <w:rPr>
          <w:b/>
          <w:bCs/>
          <w:sz w:val="28"/>
          <w:szCs w:val="28"/>
        </w:rPr>
      </w:pPr>
      <w:r>
        <w:rPr>
          <w:rFonts w:hint="eastAsia"/>
          <w:b/>
          <w:bCs/>
          <w:sz w:val="28"/>
          <w:szCs w:val="28"/>
        </w:rPr>
        <w:t>二、责任</w:t>
      </w:r>
    </w:p>
    <w:p>
      <w:pPr>
        <w:pStyle w:val="1132"/>
        <w:ind w:firstLine="482"/>
        <w:outlineLvl w:val="1"/>
        <w:rPr>
          <w:rFonts w:ascii="宋体" w:hAnsi="宋体"/>
          <w:b/>
          <w:bCs/>
          <w:szCs w:val="20"/>
        </w:rPr>
      </w:pPr>
      <w:r>
        <w:rPr>
          <w:rFonts w:ascii="宋体" w:hAnsi="宋体"/>
          <w:b/>
          <w:bCs/>
          <w:szCs w:val="20"/>
        </w:rPr>
        <w:t>1</w:t>
      </w:r>
      <w:r>
        <w:rPr>
          <w:rFonts w:hint="eastAsia" w:ascii="宋体" w:hAnsi="宋体"/>
          <w:b/>
          <w:bCs/>
          <w:szCs w:val="20"/>
        </w:rPr>
        <w:t>.</w:t>
      </w:r>
      <w:r>
        <w:rPr>
          <w:rFonts w:ascii="宋体" w:hAnsi="宋体"/>
          <w:b/>
          <w:bCs/>
          <w:szCs w:val="20"/>
        </w:rPr>
        <w:t>甲方责任</w:t>
      </w:r>
    </w:p>
    <w:bookmarkEnd w:id="139"/>
    <w:p>
      <w:pPr>
        <w:pStyle w:val="1132"/>
        <w:ind w:firstLine="480"/>
        <w:rPr>
          <w:rFonts w:ascii="宋体" w:hAnsi="宋体"/>
          <w:szCs w:val="28"/>
        </w:rPr>
      </w:pPr>
      <w:r>
        <w:rPr>
          <w:rFonts w:hint="eastAsia" w:ascii="宋体" w:hAnsi="宋体"/>
          <w:szCs w:val="28"/>
        </w:rPr>
        <w:t>（</w:t>
      </w:r>
      <w:r>
        <w:rPr>
          <w:rFonts w:ascii="宋体" w:hAnsi="宋体"/>
          <w:szCs w:val="28"/>
        </w:rPr>
        <w:t>1</w:t>
      </w:r>
      <w:r>
        <w:rPr>
          <w:rFonts w:hint="eastAsia" w:ascii="宋体" w:hAnsi="宋体"/>
          <w:szCs w:val="28"/>
        </w:rPr>
        <w:t>）甲方应积极配合乙方进行测评工作，保证提供的相关资料真实可靠；</w:t>
      </w:r>
    </w:p>
    <w:p>
      <w:pPr>
        <w:pStyle w:val="1132"/>
        <w:ind w:firstLine="480"/>
        <w:rPr>
          <w:rFonts w:ascii="宋体" w:hAnsi="宋体"/>
          <w:szCs w:val="28"/>
        </w:rPr>
      </w:pPr>
      <w:r>
        <w:rPr>
          <w:rFonts w:hint="eastAsia" w:ascii="宋体" w:hAnsi="宋体"/>
          <w:szCs w:val="28"/>
        </w:rPr>
        <w:t>（2）因甲方原因导致甲方信息系统破坏、数据丢失，乙方不承担赔偿责任；</w:t>
      </w:r>
    </w:p>
    <w:p>
      <w:pPr>
        <w:pStyle w:val="1132"/>
        <w:ind w:firstLine="480"/>
        <w:rPr>
          <w:rFonts w:ascii="宋体" w:hAnsi="宋体"/>
          <w:szCs w:val="28"/>
        </w:rPr>
      </w:pPr>
      <w:r>
        <w:rPr>
          <w:rFonts w:hint="eastAsia" w:ascii="宋体" w:hAnsi="宋体"/>
          <w:szCs w:val="28"/>
        </w:rPr>
        <w:t>（3）因甲方原因导致乙方不能按期完成工作,乙方不承担责任；</w:t>
      </w:r>
    </w:p>
    <w:p>
      <w:pPr>
        <w:pStyle w:val="1132"/>
        <w:ind w:firstLine="480"/>
        <w:rPr>
          <w:rFonts w:ascii="宋体" w:hAnsi="宋体"/>
          <w:szCs w:val="28"/>
        </w:rPr>
      </w:pPr>
      <w:r>
        <w:rPr>
          <w:rFonts w:hint="eastAsia" w:ascii="宋体" w:hAnsi="宋体"/>
          <w:szCs w:val="28"/>
        </w:rPr>
        <w:t>（4）在项目期间及结束后的任何时间，甲方应将乙方提供的资料和信息限制在与本次工作有关的人员、保密协议签署的范围内，并妥善保管。若因甲方原因导致乙方资料和信息泄漏，甲方应承担责任。</w:t>
      </w:r>
    </w:p>
    <w:p>
      <w:pPr>
        <w:pStyle w:val="1132"/>
        <w:ind w:firstLine="480"/>
        <w:rPr>
          <w:rFonts w:ascii="宋体" w:hAnsi="宋体"/>
          <w:szCs w:val="28"/>
        </w:rPr>
      </w:pPr>
      <w:r>
        <w:rPr>
          <w:rFonts w:hint="eastAsia" w:ascii="宋体" w:hAnsi="宋体"/>
          <w:szCs w:val="28"/>
        </w:rPr>
        <w:t>（5）甲方</w:t>
      </w:r>
      <w:r>
        <w:rPr>
          <w:rFonts w:ascii="宋体" w:hAnsi="宋体"/>
          <w:szCs w:val="28"/>
        </w:rPr>
        <w:t>如发现上述</w:t>
      </w:r>
      <w:r>
        <w:rPr>
          <w:rFonts w:hint="eastAsia" w:ascii="宋体" w:hAnsi="宋体"/>
          <w:szCs w:val="28"/>
        </w:rPr>
        <w:t>资料和信息</w:t>
      </w:r>
      <w:r>
        <w:rPr>
          <w:rFonts w:ascii="宋体" w:hAnsi="宋体"/>
          <w:szCs w:val="28"/>
        </w:rPr>
        <w:t>被泄露或者自己过失泄露，应当采取有效措施防止事件进一步扩大，并及时向</w:t>
      </w:r>
      <w:r>
        <w:rPr>
          <w:rFonts w:hint="eastAsia" w:ascii="宋体" w:hAnsi="宋体"/>
          <w:szCs w:val="28"/>
        </w:rPr>
        <w:t>乙方通</w:t>
      </w:r>
      <w:r>
        <w:rPr>
          <w:rFonts w:ascii="宋体" w:hAnsi="宋体"/>
          <w:szCs w:val="28"/>
        </w:rPr>
        <w:t>报</w:t>
      </w:r>
      <w:r>
        <w:rPr>
          <w:rFonts w:hint="eastAsia" w:ascii="宋体" w:hAnsi="宋体"/>
          <w:szCs w:val="28"/>
        </w:rPr>
        <w:t>。</w:t>
      </w:r>
    </w:p>
    <w:p>
      <w:pPr>
        <w:pStyle w:val="1132"/>
        <w:ind w:firstLine="480"/>
        <w:rPr>
          <w:rFonts w:ascii="宋体" w:hAnsi="宋体"/>
          <w:szCs w:val="28"/>
        </w:rPr>
      </w:pPr>
      <w:r>
        <w:rPr>
          <w:rFonts w:hint="eastAsia" w:ascii="宋体" w:hAnsi="宋体"/>
          <w:szCs w:val="28"/>
        </w:rPr>
        <w:t>（6）甲方按本合同规定的支付条件及费用向乙方支付本次测评费用。</w:t>
      </w:r>
    </w:p>
    <w:p>
      <w:pPr>
        <w:pStyle w:val="1132"/>
        <w:ind w:firstLine="482"/>
        <w:outlineLvl w:val="1"/>
        <w:rPr>
          <w:rFonts w:ascii="宋体" w:hAnsi="宋体"/>
          <w:b/>
          <w:bCs/>
          <w:szCs w:val="20"/>
        </w:rPr>
      </w:pPr>
      <w:r>
        <w:rPr>
          <w:rFonts w:ascii="宋体" w:hAnsi="宋体"/>
          <w:b/>
          <w:bCs/>
          <w:szCs w:val="20"/>
        </w:rPr>
        <w:t>2</w:t>
      </w:r>
      <w:r>
        <w:rPr>
          <w:rFonts w:hint="eastAsia" w:ascii="宋体" w:hAnsi="宋体"/>
          <w:b/>
          <w:bCs/>
          <w:szCs w:val="20"/>
        </w:rPr>
        <w:t>.</w:t>
      </w:r>
      <w:r>
        <w:rPr>
          <w:rFonts w:ascii="宋体" w:hAnsi="宋体"/>
          <w:b/>
          <w:bCs/>
          <w:szCs w:val="20"/>
        </w:rPr>
        <w:t>乙方责任</w:t>
      </w:r>
    </w:p>
    <w:p>
      <w:pPr>
        <w:pStyle w:val="1132"/>
        <w:ind w:firstLine="480"/>
        <w:rPr>
          <w:rFonts w:ascii="宋体" w:hAnsi="宋体"/>
          <w:szCs w:val="28"/>
        </w:rPr>
      </w:pPr>
      <w:r>
        <w:rPr>
          <w:rFonts w:hint="eastAsia" w:ascii="宋体" w:hAnsi="宋体"/>
          <w:szCs w:val="28"/>
        </w:rPr>
        <w:t>（1）乙方对甲方的信息系统进行测评,在合同规定的时间内提交测评报告。</w:t>
      </w:r>
    </w:p>
    <w:p>
      <w:pPr>
        <w:pStyle w:val="1132"/>
        <w:ind w:firstLine="480"/>
        <w:rPr>
          <w:rFonts w:ascii="宋体" w:hAnsi="宋体"/>
          <w:szCs w:val="28"/>
        </w:rPr>
      </w:pPr>
      <w:r>
        <w:rPr>
          <w:rFonts w:hint="eastAsia" w:ascii="宋体" w:hAnsi="宋体"/>
          <w:szCs w:val="28"/>
        </w:rPr>
        <w:t>（2）因乙方原因导致甲方信息系统破坏、数据丢失，乙方应及时采取补救措施进行系统和数据的恢复，并根据影响程度承担相应的赔偿责任。</w:t>
      </w:r>
    </w:p>
    <w:p>
      <w:pPr>
        <w:pStyle w:val="1132"/>
        <w:ind w:firstLine="480"/>
        <w:rPr>
          <w:rFonts w:ascii="宋体" w:hAnsi="宋体"/>
          <w:szCs w:val="28"/>
        </w:rPr>
      </w:pPr>
      <w:r>
        <w:rPr>
          <w:rFonts w:hint="eastAsia" w:ascii="宋体" w:hAnsi="宋体"/>
          <w:szCs w:val="28"/>
        </w:rPr>
        <w:t>（3）乙方在测评开展之前，需向甲方以书面方式明确具体的测试方法、采用的测试工具、操作步骤、参与测试的人员以及可能出现的风险，以及甲方应作好的数据备份等准备工作，经甲方签字确认后测评方可进行。</w:t>
      </w:r>
    </w:p>
    <w:p>
      <w:pPr>
        <w:pStyle w:val="1132"/>
        <w:ind w:firstLine="480"/>
        <w:rPr>
          <w:rFonts w:ascii="宋体" w:hAnsi="宋体"/>
          <w:szCs w:val="28"/>
        </w:rPr>
      </w:pPr>
      <w:r>
        <w:rPr>
          <w:rFonts w:hint="eastAsia" w:ascii="宋体" w:hAnsi="宋体"/>
          <w:szCs w:val="28"/>
        </w:rPr>
        <w:t>（4）在项目期间及结束后的任何时间，乙方应将甲方提供的资料和信息以及在此次服务过程中掌握的甲方信息限制在与本次工作有关的人员、保密协议签署的范围内，并妥善保管。若因乙方原因导致甲方资料和信息泄漏，乙方应承担责任。</w:t>
      </w:r>
    </w:p>
    <w:p>
      <w:pPr>
        <w:pStyle w:val="1132"/>
        <w:ind w:firstLine="480"/>
        <w:rPr>
          <w:rFonts w:ascii="宋体" w:hAnsi="宋体"/>
          <w:szCs w:val="28"/>
        </w:rPr>
      </w:pPr>
      <w:r>
        <w:rPr>
          <w:rFonts w:hint="eastAsia" w:ascii="宋体" w:hAnsi="宋体"/>
          <w:szCs w:val="28"/>
        </w:rPr>
        <w:t>（5）乙方</w:t>
      </w:r>
      <w:r>
        <w:rPr>
          <w:rFonts w:ascii="宋体" w:hAnsi="宋体"/>
          <w:szCs w:val="28"/>
        </w:rPr>
        <w:t>如发现上述</w:t>
      </w:r>
      <w:r>
        <w:rPr>
          <w:rFonts w:hint="eastAsia" w:ascii="宋体" w:hAnsi="宋体"/>
          <w:szCs w:val="28"/>
        </w:rPr>
        <w:t>资料和信息</w:t>
      </w:r>
      <w:r>
        <w:rPr>
          <w:rFonts w:ascii="宋体" w:hAnsi="宋体"/>
          <w:szCs w:val="28"/>
        </w:rPr>
        <w:t>被泄露或者自己过失泄露，应当采取有效措施防止事件进一步扩大，并及时向</w:t>
      </w:r>
      <w:r>
        <w:rPr>
          <w:rFonts w:hint="eastAsia" w:ascii="宋体" w:hAnsi="宋体"/>
          <w:szCs w:val="28"/>
        </w:rPr>
        <w:t>甲方通报，该条款不因合同的</w:t>
      </w:r>
      <w:r>
        <w:rPr>
          <w:rFonts w:hint="eastAsia" w:ascii="宋体" w:hAnsi="宋体"/>
          <w:szCs w:val="28"/>
          <w:lang w:eastAsia="zh-Hans"/>
        </w:rPr>
        <w:t>终止</w:t>
      </w:r>
      <w:r>
        <w:rPr>
          <w:rFonts w:ascii="宋体" w:hAnsi="宋体"/>
          <w:szCs w:val="28"/>
          <w:lang w:eastAsia="zh-Hans"/>
        </w:rPr>
        <w:t>、</w:t>
      </w:r>
      <w:r>
        <w:rPr>
          <w:rFonts w:hint="eastAsia" w:ascii="宋体" w:hAnsi="宋体"/>
          <w:szCs w:val="28"/>
        </w:rPr>
        <w:t>解除而失效。</w:t>
      </w:r>
    </w:p>
    <w:p>
      <w:pPr>
        <w:pStyle w:val="1132"/>
        <w:ind w:firstLine="482"/>
        <w:outlineLvl w:val="1"/>
        <w:rPr>
          <w:rFonts w:ascii="宋体" w:hAnsi="宋体"/>
          <w:b/>
          <w:bCs/>
          <w:szCs w:val="20"/>
        </w:rPr>
      </w:pPr>
      <w:r>
        <w:rPr>
          <w:rFonts w:ascii="宋体" w:hAnsi="宋体"/>
          <w:b/>
          <w:bCs/>
          <w:szCs w:val="20"/>
        </w:rPr>
        <w:t>3</w:t>
      </w:r>
      <w:r>
        <w:rPr>
          <w:rFonts w:hint="eastAsia" w:ascii="宋体" w:hAnsi="宋体"/>
          <w:b/>
          <w:bCs/>
          <w:szCs w:val="20"/>
        </w:rPr>
        <w:t>.</w:t>
      </w:r>
      <w:r>
        <w:rPr>
          <w:rFonts w:ascii="宋体" w:hAnsi="宋体"/>
          <w:b/>
          <w:bCs/>
          <w:szCs w:val="20"/>
        </w:rPr>
        <w:t>违约责任</w:t>
      </w:r>
    </w:p>
    <w:p>
      <w:pPr>
        <w:pStyle w:val="1132"/>
        <w:ind w:firstLine="480"/>
        <w:rPr>
          <w:rFonts w:ascii="宋体" w:hAnsi="宋体"/>
          <w:szCs w:val="28"/>
        </w:rPr>
      </w:pPr>
      <w:r>
        <w:rPr>
          <w:rFonts w:hint="eastAsia" w:ascii="宋体" w:hAnsi="宋体"/>
          <w:szCs w:val="28"/>
        </w:rPr>
        <w:t>a）任何一方违反本协议导致对方损失的，违约方应赔偿守约方因此遭受的损失。</w:t>
      </w:r>
    </w:p>
    <w:p>
      <w:pPr>
        <w:pStyle w:val="1132"/>
        <w:ind w:firstLine="480"/>
      </w:pPr>
      <w:r>
        <w:rPr>
          <w:rFonts w:hint="eastAsia"/>
        </w:rPr>
        <w:t>工作成果提交及项目验收方式</w:t>
      </w:r>
    </w:p>
    <w:p>
      <w:pPr>
        <w:pStyle w:val="1132"/>
        <w:ind w:firstLine="480"/>
        <w:rPr>
          <w:rFonts w:ascii="宋体" w:hAnsi="宋体"/>
          <w:snapToGrid w:val="0"/>
          <w:szCs w:val="20"/>
        </w:rPr>
      </w:pPr>
      <w:r>
        <w:rPr>
          <w:rFonts w:hint="eastAsia" w:ascii="宋体" w:hAnsi="宋体"/>
          <w:snapToGrid w:val="0"/>
          <w:szCs w:val="20"/>
        </w:rPr>
        <w:t>项目成果形式：乙方最终编制完成并分别提交本项目的工作产品交付物：</w:t>
      </w:r>
    </w:p>
    <w:p>
      <w:pPr>
        <w:pStyle w:val="1132"/>
        <w:ind w:firstLine="480"/>
        <w:rPr>
          <w:rFonts w:ascii="宋体" w:hAnsi="宋体"/>
          <w:snapToGrid w:val="0"/>
          <w:szCs w:val="20"/>
        </w:rPr>
      </w:pPr>
      <w:r>
        <w:rPr>
          <w:rFonts w:hint="eastAsia" w:ascii="宋体" w:hAnsi="宋体"/>
          <w:snapToGrid w:val="0"/>
          <w:szCs w:val="20"/>
        </w:rPr>
        <w:t>《安全性评测报告》</w:t>
      </w:r>
    </w:p>
    <w:p>
      <w:pPr>
        <w:pStyle w:val="1132"/>
        <w:ind w:firstLine="480"/>
        <w:rPr>
          <w:rFonts w:ascii="宋体" w:hAnsi="宋体"/>
          <w:snapToGrid w:val="0"/>
          <w:szCs w:val="20"/>
        </w:rPr>
      </w:pPr>
      <w:r>
        <w:rPr>
          <w:rFonts w:hint="eastAsia" w:ascii="宋体" w:hAnsi="宋体"/>
          <w:snapToGrid w:val="0"/>
          <w:szCs w:val="20"/>
        </w:rPr>
        <w:t>《软件测试报告》</w:t>
      </w:r>
    </w:p>
    <w:p>
      <w:pPr>
        <w:pStyle w:val="1132"/>
        <w:ind w:firstLine="482"/>
        <w:outlineLvl w:val="1"/>
        <w:rPr>
          <w:rFonts w:ascii="宋体" w:hAnsi="宋体"/>
          <w:b/>
          <w:bCs/>
          <w:szCs w:val="20"/>
        </w:rPr>
      </w:pPr>
      <w:r>
        <w:rPr>
          <w:rFonts w:ascii="宋体" w:hAnsi="宋体"/>
          <w:b/>
          <w:bCs/>
          <w:szCs w:val="20"/>
        </w:rPr>
        <w:t>4</w:t>
      </w:r>
      <w:r>
        <w:rPr>
          <w:rFonts w:hint="eastAsia" w:ascii="宋体" w:hAnsi="宋体"/>
          <w:b/>
          <w:bCs/>
          <w:szCs w:val="20"/>
        </w:rPr>
        <w:t>.免责条款</w:t>
      </w:r>
    </w:p>
    <w:p>
      <w:pPr>
        <w:pStyle w:val="1132"/>
        <w:ind w:firstLine="480"/>
      </w:pPr>
      <w:r>
        <w:t xml:space="preserve">a) </w:t>
      </w:r>
      <w:r>
        <w:rPr>
          <w:rFonts w:hint="eastAsia"/>
        </w:rPr>
        <w:t>甲方应积极配合乙方进行</w:t>
      </w:r>
      <w:r>
        <w:rPr>
          <w:rFonts w:hint="eastAsia" w:ascii="宋体" w:hAnsi="宋体"/>
          <w:color w:val="000000"/>
          <w:szCs w:val="28"/>
        </w:rPr>
        <w:t>测评</w:t>
      </w:r>
      <w:r>
        <w:rPr>
          <w:rFonts w:hint="eastAsia"/>
        </w:rPr>
        <w:t>工作，保证提供的相关资料真实可靠，在服务过程中不设置障碍，因甲方违反本约定导致</w:t>
      </w:r>
      <w:r>
        <w:rPr>
          <w:rFonts w:hint="eastAsia" w:ascii="宋体" w:hAnsi="宋体"/>
          <w:color w:val="000000"/>
          <w:szCs w:val="28"/>
        </w:rPr>
        <w:t>测评</w:t>
      </w:r>
      <w:r>
        <w:rPr>
          <w:rFonts w:hint="eastAsia"/>
        </w:rPr>
        <w:t>工作无法正常进行或按时完成，乙方不承担违约责任。</w:t>
      </w:r>
    </w:p>
    <w:p>
      <w:pPr>
        <w:pStyle w:val="1132"/>
        <w:ind w:firstLine="480"/>
      </w:pPr>
      <w:r>
        <w:t xml:space="preserve">b) </w:t>
      </w:r>
      <w:r>
        <w:rPr>
          <w:rFonts w:hint="eastAsia"/>
        </w:rPr>
        <w:t>甲方应在乙方开始</w:t>
      </w:r>
      <w:r>
        <w:rPr>
          <w:rFonts w:hint="eastAsia" w:ascii="宋体" w:hAnsi="宋体"/>
          <w:color w:val="000000"/>
          <w:szCs w:val="28"/>
        </w:rPr>
        <w:t>测评</w:t>
      </w:r>
      <w:r>
        <w:rPr>
          <w:rFonts w:hint="eastAsia"/>
        </w:rPr>
        <w:t>前作好系统数据备份等准备工作，因乙方以外的原因导致甲方信息或数据丢失，乙方不承担责任。</w:t>
      </w:r>
    </w:p>
    <w:p>
      <w:pPr>
        <w:pStyle w:val="1132"/>
        <w:ind w:firstLine="480"/>
      </w:pPr>
      <w:r>
        <w:t xml:space="preserve">c) </w:t>
      </w:r>
      <w:r>
        <w:rPr>
          <w:rFonts w:hint="eastAsia"/>
        </w:rPr>
        <w:t>乙方出具的相关结论只针对甲方现有的网络与信息系统，不涉及该系统结构或功能等要素发生变化后的情况。</w:t>
      </w:r>
    </w:p>
    <w:p>
      <w:pPr>
        <w:pStyle w:val="1132"/>
        <w:ind w:firstLine="0" w:firstLineChars="0"/>
        <w:outlineLvl w:val="1"/>
        <w:rPr>
          <w:b/>
          <w:bCs/>
          <w:sz w:val="28"/>
          <w:szCs w:val="28"/>
        </w:rPr>
      </w:pPr>
      <w:r>
        <w:rPr>
          <w:rFonts w:hint="eastAsia"/>
          <w:b/>
          <w:bCs/>
          <w:sz w:val="28"/>
          <w:szCs w:val="28"/>
        </w:rPr>
        <w:t>三、本项目的技术秘密保密范围和期限</w:t>
      </w:r>
    </w:p>
    <w:p>
      <w:pPr>
        <w:pStyle w:val="1132"/>
        <w:ind w:firstLine="480"/>
      </w:pPr>
      <w:r>
        <w:rPr>
          <w:rFonts w:hint="eastAsia"/>
        </w:rPr>
        <w:t>在项目期间及项目结束后，一方应将另一方提供的资料和信息限制在与本项目有关的人员、保密协议签署者范围内。该条款不因协议的终止、解除而失效。</w:t>
      </w:r>
    </w:p>
    <w:p>
      <w:pPr>
        <w:pStyle w:val="1132"/>
        <w:ind w:firstLine="0" w:firstLineChars="0"/>
        <w:outlineLvl w:val="1"/>
        <w:rPr>
          <w:b/>
          <w:bCs/>
          <w:sz w:val="28"/>
          <w:szCs w:val="28"/>
        </w:rPr>
      </w:pPr>
      <w:r>
        <w:rPr>
          <w:rFonts w:hint="eastAsia"/>
          <w:b/>
          <w:bCs/>
          <w:sz w:val="28"/>
          <w:szCs w:val="28"/>
        </w:rPr>
        <w:t>四、不可抗力</w:t>
      </w:r>
    </w:p>
    <w:p>
      <w:pPr>
        <w:pStyle w:val="1132"/>
        <w:ind w:firstLine="496"/>
      </w:pPr>
      <w:r>
        <w:rPr>
          <w:rFonts w:hint="eastAsia" w:ascii="宋体"/>
          <w:spacing w:val="4"/>
          <w:szCs w:val="20"/>
        </w:rPr>
        <w:t>如果一方或双方因出现水灾、火灾、台风、地震、战争或其它不可抗力因素不能正常履行协议，须在15个工作日内通知对方，并出具证明文件。</w:t>
      </w:r>
      <w:r>
        <w:rPr>
          <w:rFonts w:hint="eastAsia" w:ascii="宋体"/>
          <w:szCs w:val="20"/>
        </w:rPr>
        <w:t>按事件对履行协议的影响程度，由双方协商决定是否解除协议，部分免除或延期履行协议的责任</w:t>
      </w:r>
      <w:r>
        <w:rPr>
          <w:rFonts w:hint="eastAsia"/>
        </w:rPr>
        <w:t>。</w:t>
      </w:r>
    </w:p>
    <w:p>
      <w:pPr>
        <w:pStyle w:val="1132"/>
        <w:ind w:firstLine="0" w:firstLineChars="0"/>
        <w:outlineLvl w:val="1"/>
        <w:rPr>
          <w:b/>
          <w:bCs/>
          <w:sz w:val="28"/>
          <w:szCs w:val="28"/>
        </w:rPr>
      </w:pPr>
      <w:r>
        <w:rPr>
          <w:rFonts w:hint="eastAsia"/>
          <w:b/>
          <w:bCs/>
          <w:sz w:val="28"/>
          <w:szCs w:val="28"/>
        </w:rPr>
        <w:t>五、争议解决</w:t>
      </w:r>
    </w:p>
    <w:p>
      <w:pPr>
        <w:pStyle w:val="1132"/>
        <w:ind w:firstLine="480"/>
        <w:rPr>
          <w:rFonts w:ascii="宋体"/>
          <w:szCs w:val="20"/>
        </w:rPr>
      </w:pPr>
      <w:r>
        <w:rPr>
          <w:rFonts w:hint="eastAsia" w:ascii="宋体"/>
          <w:szCs w:val="20"/>
        </w:rPr>
        <w:t>在本协议执行过程中发生纠纷时，双方应及时协商解决。协商不成时，任何一方均可提请北京仲裁委员会按其届时有效的仲裁规则进行仲裁。仲裁裁决为终局性的，对双方均具有法律约束力。仲裁费除仲裁机构另有裁决外应由败诉方负担。</w:t>
      </w:r>
    </w:p>
    <w:p>
      <w:pPr>
        <w:pStyle w:val="1132"/>
        <w:ind w:firstLine="0" w:firstLineChars="0"/>
        <w:outlineLvl w:val="1"/>
        <w:rPr>
          <w:b/>
          <w:bCs/>
          <w:sz w:val="28"/>
          <w:szCs w:val="28"/>
        </w:rPr>
      </w:pPr>
      <w:r>
        <w:rPr>
          <w:rFonts w:hint="eastAsia"/>
          <w:b/>
          <w:bCs/>
          <w:sz w:val="28"/>
          <w:szCs w:val="28"/>
        </w:rPr>
        <w:t>六、其他</w:t>
      </w:r>
    </w:p>
    <w:p>
      <w:pPr>
        <w:pStyle w:val="1132"/>
        <w:ind w:firstLine="480"/>
      </w:pPr>
      <w:r>
        <w:t xml:space="preserve">a) </w:t>
      </w:r>
      <w:r>
        <w:rPr>
          <w:rFonts w:hint="eastAsia"/>
        </w:rPr>
        <w:t>一方如提出中止项目的单方面要求，须经另一方签字确认并赔偿由此而对其造成的损失。</w:t>
      </w:r>
    </w:p>
    <w:p>
      <w:pPr>
        <w:pStyle w:val="1132"/>
        <w:ind w:firstLine="480"/>
      </w:pPr>
      <w:r>
        <w:t xml:space="preserve">b) </w:t>
      </w:r>
      <w:r>
        <w:rPr>
          <w:rFonts w:hint="eastAsia"/>
        </w:rPr>
        <w:t>本协议的未尽事宜，本着测评顺利实施的原则，由双方友好协商解决。</w:t>
      </w:r>
    </w:p>
    <w:p>
      <w:pPr>
        <w:pStyle w:val="1132"/>
        <w:ind w:firstLine="480"/>
      </w:pPr>
      <w:r>
        <w:t xml:space="preserve">c) </w:t>
      </w:r>
      <w:r>
        <w:rPr>
          <w:rFonts w:hint="eastAsia"/>
        </w:rPr>
        <w:t>本协议经甲乙双方</w:t>
      </w:r>
      <w:r>
        <w:rPr>
          <w:rFonts w:hint="eastAsia"/>
          <w:lang w:eastAsia="zh-Hans"/>
        </w:rPr>
        <w:t>授权代表</w:t>
      </w:r>
      <w:r>
        <w:rPr>
          <w:rFonts w:hint="eastAsia"/>
        </w:rPr>
        <w:t>签字</w:t>
      </w:r>
      <w:r>
        <w:rPr>
          <w:rFonts w:hint="eastAsia"/>
          <w:lang w:eastAsia="zh-Hans"/>
        </w:rPr>
        <w:t>并加</w:t>
      </w:r>
      <w:r>
        <w:rPr>
          <w:rFonts w:hint="eastAsia"/>
        </w:rPr>
        <w:t>盖</w:t>
      </w:r>
      <w:r>
        <w:rPr>
          <w:rFonts w:hint="eastAsia"/>
          <w:lang w:eastAsia="zh-Hans"/>
        </w:rPr>
        <w:t>双方公</w:t>
      </w:r>
      <w:r>
        <w:rPr>
          <w:rFonts w:hint="eastAsia"/>
        </w:rPr>
        <w:t>章</w:t>
      </w:r>
      <w:r>
        <w:rPr>
          <w:rFonts w:hint="eastAsia"/>
          <w:lang w:eastAsia="zh-Hans"/>
        </w:rPr>
        <w:t>之日起</w:t>
      </w:r>
      <w:r>
        <w:rPr>
          <w:rFonts w:hint="eastAsia"/>
        </w:rPr>
        <w:t>生效。</w:t>
      </w:r>
    </w:p>
    <w:p>
      <w:pPr>
        <w:pStyle w:val="1132"/>
        <w:ind w:firstLine="480"/>
      </w:pPr>
      <w:r>
        <w:t xml:space="preserve">d) </w:t>
      </w:r>
      <w:r>
        <w:rPr>
          <w:rFonts w:hint="eastAsia"/>
        </w:rPr>
        <w:t>本协议一式四份，甲乙双方各执两份，具有同等法律效力。本协议附件与本协议正文具有同等法律效力。</w:t>
      </w:r>
    </w:p>
    <w:p>
      <w:pPr>
        <w:pStyle w:val="1132"/>
        <w:ind w:firstLine="480"/>
      </w:pPr>
      <w:r>
        <w:t xml:space="preserve">e) </w:t>
      </w:r>
      <w:r>
        <w:rPr>
          <w:rFonts w:hint="eastAsia"/>
        </w:rPr>
        <w:t>本协议的修改和补充都应采用书面形式。</w:t>
      </w:r>
    </w:p>
    <w:p>
      <w:pPr>
        <w:pStyle w:val="1132"/>
        <w:ind w:firstLine="480"/>
        <w:rPr>
          <w:lang w:val="en"/>
        </w:rPr>
      </w:pPr>
      <w:r>
        <w:rPr>
          <w:lang w:val="en"/>
        </w:rPr>
        <w:t>f)</w:t>
      </w:r>
      <w:r>
        <w:rPr>
          <w:rFonts w:hint="eastAsia"/>
        </w:rPr>
        <w:t xml:space="preserve"> </w:t>
      </w:r>
      <w:r>
        <w:rPr>
          <w:rFonts w:hint="eastAsia"/>
          <w:lang w:val="en"/>
        </w:rPr>
        <w:t>项目比选过程中采购需求和响应函中涉及的内容均作为交付物内容依据。</w:t>
      </w:r>
    </w:p>
    <w:p>
      <w:pPr>
        <w:pStyle w:val="1132"/>
        <w:ind w:firstLine="0" w:firstLineChars="0"/>
      </w:pPr>
    </w:p>
    <w:p>
      <w:pPr>
        <w:pStyle w:val="1132"/>
        <w:ind w:firstLine="480"/>
      </w:pPr>
      <w:r>
        <w:rPr>
          <w:rFonts w:hint="eastAsia"/>
        </w:rPr>
        <w:t>本页无正文，为签字盖章页</w:t>
      </w:r>
    </w:p>
    <w:p>
      <w:pPr>
        <w:pStyle w:val="1132"/>
        <w:ind w:firstLine="480"/>
      </w:pPr>
    </w:p>
    <w:p>
      <w:pPr>
        <w:pStyle w:val="1132"/>
        <w:ind w:firstLine="480"/>
      </w:pPr>
    </w:p>
    <w:p>
      <w:pPr>
        <w:pStyle w:val="1132"/>
        <w:ind w:firstLine="480"/>
      </w:pPr>
      <w:r>
        <w:rPr>
          <w:rFonts w:hint="eastAsia"/>
        </w:rPr>
        <w:t>甲方：</w:t>
      </w:r>
      <w:r>
        <w:t>(</w:t>
      </w:r>
      <w:r>
        <w:rPr>
          <w:rFonts w:hint="eastAsia"/>
        </w:rPr>
        <w:t>盖单位章</w:t>
      </w:r>
      <w:r>
        <w:t xml:space="preserve">)          </w:t>
      </w:r>
      <w:r>
        <w:rPr>
          <w:rFonts w:hint="eastAsia"/>
        </w:rPr>
        <w:t xml:space="preserve">               乙方：</w:t>
      </w:r>
      <w:r>
        <w:t>(</w:t>
      </w:r>
      <w:r>
        <w:rPr>
          <w:rFonts w:hint="eastAsia"/>
        </w:rPr>
        <w:t>盖单位章</w:t>
      </w:r>
      <w:r>
        <w:t>)</w:t>
      </w:r>
      <w:r>
        <w:rPr>
          <w:rFonts w:hint="eastAsia"/>
        </w:rPr>
        <w:t xml:space="preserve">      </w:t>
      </w:r>
    </w:p>
    <w:p>
      <w:pPr>
        <w:pStyle w:val="1132"/>
        <w:ind w:firstLine="480"/>
      </w:pPr>
    </w:p>
    <w:p>
      <w:pPr>
        <w:pStyle w:val="1132"/>
        <w:ind w:firstLine="0" w:firstLineChars="0"/>
      </w:pPr>
    </w:p>
    <w:p>
      <w:pPr>
        <w:pStyle w:val="1132"/>
        <w:ind w:firstLine="480"/>
      </w:pPr>
      <w:r>
        <w:rPr>
          <w:rFonts w:hint="eastAsia"/>
        </w:rPr>
        <w:t>委托代理人签字：</w:t>
      </w:r>
      <w:r>
        <w:t xml:space="preserve">       </w:t>
      </w:r>
      <w:r>
        <w:rPr>
          <w:rFonts w:hint="eastAsia"/>
        </w:rPr>
        <w:t xml:space="preserve">               </w:t>
      </w:r>
      <w:r>
        <w:t xml:space="preserve"> </w:t>
      </w:r>
      <w:r>
        <w:rPr>
          <w:rFonts w:hint="eastAsia"/>
        </w:rPr>
        <w:t xml:space="preserve">委托代理人签字：      </w:t>
      </w:r>
    </w:p>
    <w:p>
      <w:pPr>
        <w:pStyle w:val="1132"/>
        <w:ind w:firstLine="480"/>
      </w:pPr>
    </w:p>
    <w:p>
      <w:pPr>
        <w:pStyle w:val="1132"/>
        <w:ind w:firstLine="480"/>
      </w:pPr>
      <w:r>
        <w:rPr>
          <w:rFonts w:hint="eastAsia"/>
        </w:rPr>
        <w:t>日期：</w:t>
      </w:r>
      <w:r>
        <w:t xml:space="preserve">                   </w:t>
      </w:r>
      <w:r>
        <w:rPr>
          <w:rFonts w:hint="eastAsia"/>
        </w:rPr>
        <w:t xml:space="preserve">            </w:t>
      </w:r>
      <w:r>
        <w:t xml:space="preserve">  </w:t>
      </w:r>
      <w:r>
        <w:rPr>
          <w:rFonts w:hint="eastAsia"/>
        </w:rPr>
        <w:t xml:space="preserve">日期：        </w:t>
      </w:r>
    </w:p>
    <w:p>
      <w:pPr>
        <w:pStyle w:val="1132"/>
        <w:ind w:firstLine="480"/>
      </w:pPr>
      <w:r>
        <w:br w:type="page"/>
      </w:r>
    </w:p>
    <w:p>
      <w:pPr>
        <w:pStyle w:val="1132"/>
        <w:ind w:firstLine="3078" w:firstLineChars="855"/>
      </w:pPr>
      <w:r>
        <w:rPr>
          <w:rFonts w:hint="eastAsia"/>
          <w:sz w:val="36"/>
          <w:szCs w:val="36"/>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-148590</wp:posOffset>
                </wp:positionV>
                <wp:extent cx="1282700" cy="266700"/>
                <wp:effectExtent l="6350" t="6350" r="6350" b="635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282700" cy="266700"/>
                        </a:xfrm>
                        <a:prstGeom prst="rect">
                          <a:avLst/>
                        </a:prstGeom>
                        <a:noFill/>
                        <a:ln w="9525">
                          <a:solidFill>
                            <a:srgbClr val="000000"/>
                          </a:solidFill>
                          <a:miter lim="800000"/>
                        </a:ln>
                        <a:effectLst/>
                      </wps:spPr>
                      <wps:txbx>
                        <w:txbxContent>
                          <w:p>
                            <w:pPr>
                              <w:rPr>
                                <w:rFonts w:ascii="宋体" w:hAnsi="宋体"/>
                                <w:szCs w:val="21"/>
                              </w:rPr>
                            </w:pPr>
                            <w:r>
                              <w:rPr>
                                <w:rFonts w:hint="eastAsia" w:ascii="宋体" w:hAnsi="宋体"/>
                                <w:szCs w:val="21"/>
                              </w:rPr>
                              <w:t>格式：5BS－26.5</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top:-11.7pt;height:21pt;width:101pt;mso-position-horizontal:left;mso-position-horizontal-relative:margin;z-index:251659264;mso-width-relative:page;mso-height-relative:page;" filled="f" stroked="t" coordsize="21600,21600" o:gfxdata="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OtsmOzU&#10;AAAABwEAAA8AAAAAAAAAAQAgAAAAIgAAAGRycy9kb3ducmV2LnhtbFBLAQIUABQAAAAIAIdO4kCU&#10;7HiXJAIAAB4EAAAOAAAAAAAAAAEAIAAAACMBAABkcnMvZTJvRG9jLnhtbFBLBQYAAAAABgAGAFkB&#10;AAC5BQAAAAA=&#10;">
                <v:fill on="f" focussize="0,0"/>
                <v:stroke color="#000000" miterlimit="8" joinstyle="miter"/>
                <v:imagedata o:title=""/>
                <o:lock v:ext="edit" aspectratio="f"/>
                <v:textbox>
                  <w:txbxContent>
                    <w:p>
                      <w:pPr>
                        <w:rPr>
                          <w:rFonts w:ascii="宋体" w:hAnsi="宋体"/>
                          <w:szCs w:val="21"/>
                        </w:rPr>
                      </w:pPr>
                      <w:r>
                        <w:rPr>
                          <w:rFonts w:hint="eastAsia" w:ascii="宋体" w:hAnsi="宋体"/>
                          <w:szCs w:val="21"/>
                        </w:rPr>
                        <w:t>格式：5BS－26.5</w:t>
                      </w:r>
                    </w:p>
                  </w:txbxContent>
                </v:textbox>
              </v:shape>
            </w:pict>
          </mc:Fallback>
        </mc:AlternateContent>
      </w:r>
      <w:r>
        <w:rPr>
          <w:rFonts w:hint="eastAsia"/>
          <w:sz w:val="36"/>
          <w:szCs w:val="36"/>
        </w:rPr>
        <w:t>保密协议</w:t>
      </w:r>
    </w:p>
    <w:p>
      <w:pPr>
        <w:pStyle w:val="1132"/>
        <w:ind w:firstLine="2880" w:firstLineChars="800"/>
        <w:rPr>
          <w:sz w:val="36"/>
          <w:szCs w:val="36"/>
        </w:rPr>
      </w:pPr>
    </w:p>
    <w:p>
      <w:pPr>
        <w:pStyle w:val="1132"/>
        <w:ind w:firstLine="480"/>
      </w:pPr>
      <w:r>
        <w:rPr>
          <w:rFonts w:hint="eastAsia"/>
        </w:rPr>
        <w:t>甲方：</w:t>
      </w:r>
    </w:p>
    <w:p>
      <w:pPr>
        <w:pStyle w:val="1132"/>
        <w:ind w:firstLine="480"/>
      </w:pPr>
      <w:r>
        <w:rPr>
          <w:rFonts w:hint="eastAsia"/>
        </w:rPr>
        <w:t>联系地址：</w:t>
      </w:r>
    </w:p>
    <w:p>
      <w:pPr>
        <w:pStyle w:val="1132"/>
        <w:ind w:firstLine="480"/>
      </w:pPr>
      <w:r>
        <w:rPr>
          <w:rFonts w:hint="eastAsia"/>
        </w:rPr>
        <w:t>邮编：</w:t>
      </w:r>
    </w:p>
    <w:p>
      <w:pPr>
        <w:pStyle w:val="1132"/>
        <w:ind w:firstLine="480"/>
      </w:pPr>
      <w:r>
        <w:rPr>
          <w:rFonts w:hint="eastAsia"/>
        </w:rPr>
        <w:t>电话：</w:t>
      </w:r>
    </w:p>
    <w:p>
      <w:pPr>
        <w:pStyle w:val="1132"/>
        <w:ind w:firstLine="480"/>
      </w:pPr>
      <w:r>
        <w:rPr>
          <w:rFonts w:hint="eastAsia"/>
        </w:rPr>
        <w:t>传真：</w:t>
      </w:r>
    </w:p>
    <w:p>
      <w:pPr>
        <w:pStyle w:val="1132"/>
        <w:ind w:firstLine="480"/>
      </w:pPr>
    </w:p>
    <w:p>
      <w:pPr>
        <w:pStyle w:val="1132"/>
        <w:ind w:firstLine="480"/>
      </w:pPr>
      <w:r>
        <w:rPr>
          <w:rFonts w:hint="eastAsia"/>
        </w:rPr>
        <w:t>乙方：</w:t>
      </w:r>
      <w:r>
        <w:t xml:space="preserve"> </w:t>
      </w:r>
    </w:p>
    <w:p>
      <w:pPr>
        <w:pStyle w:val="1132"/>
        <w:ind w:firstLine="480"/>
      </w:pPr>
      <w:r>
        <w:rPr>
          <w:rFonts w:hint="eastAsia"/>
        </w:rPr>
        <w:t xml:space="preserve">联系地址：                           </w:t>
      </w:r>
    </w:p>
    <w:p>
      <w:pPr>
        <w:pStyle w:val="1132"/>
        <w:ind w:firstLine="480"/>
      </w:pPr>
      <w:r>
        <w:rPr>
          <w:rFonts w:hint="eastAsia"/>
        </w:rPr>
        <w:t>邮编：</w:t>
      </w:r>
    </w:p>
    <w:p>
      <w:pPr>
        <w:pStyle w:val="1132"/>
        <w:ind w:firstLine="480"/>
      </w:pPr>
      <w:r>
        <w:rPr>
          <w:rFonts w:hint="eastAsia"/>
        </w:rPr>
        <w:t xml:space="preserve">电话：                </w:t>
      </w:r>
    </w:p>
    <w:p>
      <w:pPr>
        <w:pStyle w:val="1132"/>
        <w:ind w:firstLine="480"/>
      </w:pPr>
      <w:r>
        <w:rPr>
          <w:rFonts w:hint="eastAsia"/>
        </w:rPr>
        <w:t xml:space="preserve">传真：                </w:t>
      </w:r>
    </w:p>
    <w:p>
      <w:pPr>
        <w:pStyle w:val="1132"/>
        <w:ind w:firstLine="480"/>
      </w:pPr>
    </w:p>
    <w:p>
      <w:pPr>
        <w:pStyle w:val="1132"/>
        <w:ind w:firstLine="480"/>
      </w:pPr>
      <w:r>
        <w:rPr>
          <w:rFonts w:hint="eastAsia"/>
        </w:rPr>
        <w:t>现就项目过程中文档资料使用和双方因测评执行过程中及测评结果所涉及的保密信息达成以下一致意见：</w:t>
      </w:r>
    </w:p>
    <w:p>
      <w:pPr>
        <w:pStyle w:val="1132"/>
        <w:ind w:firstLine="480"/>
      </w:pPr>
      <w:r>
        <w:rPr>
          <w:rFonts w:hint="eastAsia"/>
        </w:rPr>
        <w:t>1. 保密信息：</w:t>
      </w:r>
    </w:p>
    <w:p>
      <w:pPr>
        <w:pStyle w:val="1132"/>
        <w:ind w:firstLine="480"/>
      </w:pPr>
      <w:r>
        <w:rPr>
          <w:rFonts w:hint="eastAsia"/>
        </w:rPr>
        <w:t>1.1 本协议所指的保密信息是披露方在披露信息时以书面、口头及其他方式确认为保密或专有的任何信息，应包括：</w:t>
      </w:r>
    </w:p>
    <w:p>
      <w:pPr>
        <w:pStyle w:val="1132"/>
        <w:ind w:firstLine="480"/>
      </w:pPr>
      <w:r>
        <w:rPr>
          <w:rFonts w:hint="eastAsia"/>
        </w:rPr>
        <w:t>1）双方在本项目测评过程中所涉及的双方业务往来中被合理认为是保密信息的数据资料和信息，包括所有的（不限于口述）记载于各种介质或载体上的数据资料和信息；甲方的保密信息包括但不限于网络拓扑结构、业务流程、商业理念、网络安全机制、网络设备、网络方案等。乙方的保密信息包括但不限于测评流程、测评问卷、文档等</w:t>
      </w:r>
      <w:r>
        <w:t>；</w:t>
      </w:r>
    </w:p>
    <w:p>
      <w:pPr>
        <w:pStyle w:val="1132"/>
        <w:ind w:firstLine="480"/>
      </w:pPr>
      <w:r>
        <w:rPr>
          <w:rFonts w:hint="eastAsia"/>
        </w:rPr>
        <w:t>2）甲乙双方签署的协议的主要条款（包括但不限于商务合作模式、价格、结算方式）等信息；</w:t>
      </w:r>
    </w:p>
    <w:p>
      <w:pPr>
        <w:pStyle w:val="1132"/>
        <w:ind w:firstLine="480"/>
      </w:pPr>
      <w:r>
        <w:rPr>
          <w:rFonts w:hint="eastAsia"/>
        </w:rPr>
        <w:t>3）其它需要保密的资料和信息。</w:t>
      </w:r>
    </w:p>
    <w:p>
      <w:pPr>
        <w:pStyle w:val="1132"/>
        <w:ind w:firstLine="480"/>
      </w:pPr>
      <w:r>
        <w:rPr>
          <w:rFonts w:hint="eastAsia"/>
        </w:rPr>
        <w:t>1.2 保密信息不包括如下任何一种资料和信息：</w:t>
      </w:r>
    </w:p>
    <w:p>
      <w:pPr>
        <w:pStyle w:val="1132"/>
        <w:ind w:firstLine="480"/>
      </w:pPr>
      <w:r>
        <w:rPr>
          <w:rFonts w:hint="eastAsia"/>
        </w:rPr>
        <w:t xml:space="preserve">1）在本协议签订之前，已成为公开的知识或信息； </w:t>
      </w:r>
    </w:p>
    <w:p>
      <w:pPr>
        <w:pStyle w:val="1132"/>
        <w:ind w:firstLine="480"/>
      </w:pPr>
      <w:r>
        <w:rPr>
          <w:rFonts w:hint="eastAsia"/>
        </w:rPr>
        <w:t>2）信息接受方在取得信息提供方认为属于保密信息</w:t>
      </w:r>
      <w:r>
        <w:rPr>
          <w:rFonts w:hint="eastAsia"/>
          <w:lang w:eastAsia="zh-Hans"/>
        </w:rPr>
        <w:t>的</w:t>
      </w:r>
      <w:r>
        <w:rPr>
          <w:rFonts w:hint="eastAsia"/>
        </w:rPr>
        <w:t>资料之前已经从其它合法渠道了解</w:t>
      </w:r>
      <w:r>
        <w:rPr>
          <w:rFonts w:hint="eastAsia"/>
          <w:lang w:eastAsia="zh-Hans"/>
        </w:rPr>
        <w:t>的信息</w:t>
      </w:r>
      <w:r>
        <w:rPr>
          <w:rFonts w:hint="eastAsia"/>
        </w:rPr>
        <w:t>；</w:t>
      </w:r>
    </w:p>
    <w:p>
      <w:pPr>
        <w:pStyle w:val="1132"/>
        <w:ind w:firstLine="480"/>
      </w:pPr>
      <w:r>
        <w:rPr>
          <w:rFonts w:hint="eastAsia"/>
        </w:rPr>
        <w:t>3）保密信息提供方书面同意向特定人披露或向社会公众披露的保密信息。</w:t>
      </w:r>
    </w:p>
    <w:p>
      <w:pPr>
        <w:pStyle w:val="1132"/>
        <w:ind w:firstLine="480"/>
      </w:pPr>
      <w:r>
        <w:rPr>
          <w:rFonts w:hint="eastAsia"/>
        </w:rPr>
        <w:t>2. 保密义务：</w:t>
      </w:r>
    </w:p>
    <w:p>
      <w:pPr>
        <w:pStyle w:val="1132"/>
        <w:ind w:firstLine="480"/>
      </w:pPr>
      <w:r>
        <w:rPr>
          <w:rFonts w:hint="eastAsia"/>
        </w:rPr>
        <w:t>2.1 双方应当保证其从事管理、技术、财务、顾问等工作的相关人员对所有保密信息保守秘密，无论该等人士是其雇用的或者聘用、授权的，并在该等人士违反保密义务时由该方向保密信息的权利方承担责任。</w:t>
      </w:r>
    </w:p>
    <w:p>
      <w:pPr>
        <w:pStyle w:val="1132"/>
        <w:ind w:firstLine="480"/>
      </w:pPr>
      <w:r>
        <w:rPr>
          <w:rFonts w:hint="eastAsia"/>
        </w:rPr>
        <w:t>2.2 双方应确保所保存的对方的保密信息的安全和保密性。在保存对方的保密技术和资料期间，一旦发生保密信息的遗失、公开或损坏，无论事故是由哪一方引起，都应在1小时内立即通知对方，同时应当采取必要措施以防止或减轻损失；并且事故引起方应当在事发后5个工作日内向另一方以书面方式提交详细的报告，并提出未来措施的建议。</w:t>
      </w:r>
    </w:p>
    <w:p>
      <w:pPr>
        <w:pStyle w:val="1132"/>
        <w:ind w:firstLine="480"/>
      </w:pPr>
      <w:r>
        <w:rPr>
          <w:rFonts w:hint="eastAsia"/>
        </w:rPr>
        <w:t>2.3 保密信息接受方只允许必要的涉及本次测评项目的人员因工作需要接触保密信息，并且确保接触到保密信息的人员遵守本保密协议的各项条款，使他们树立保密意识；并且上述人员在取得上述保密信息后只能将其用于受指派的具体工作范围内。</w:t>
      </w:r>
    </w:p>
    <w:p>
      <w:pPr>
        <w:pStyle w:val="1132"/>
        <w:ind w:firstLine="480"/>
      </w:pPr>
      <w:r>
        <w:rPr>
          <w:rFonts w:hint="eastAsia"/>
        </w:rPr>
        <w:t>2.4 除本协议明确允许及为进行本协议所述项目下必要工作而必需的情形以外，在未得到另一方书面同意之前，任意一方不得以任何方式对保密信息进行任何形式的改动、自用或他用，也不得以任何形式将上述保密信息出售、转让或泄露给第三人。</w:t>
      </w:r>
    </w:p>
    <w:p>
      <w:pPr>
        <w:pStyle w:val="1132"/>
        <w:ind w:firstLine="480"/>
      </w:pPr>
      <w:r>
        <w:rPr>
          <w:rFonts w:hint="eastAsia"/>
        </w:rPr>
        <w:t>2.5 除非得到另一方的同意，一方改动另一方提供的保密信息时应当保留原始文档中含有的所有权归属、保密要求与保密级别等内容。</w:t>
      </w:r>
    </w:p>
    <w:p>
      <w:pPr>
        <w:pStyle w:val="1132"/>
        <w:ind w:firstLine="480"/>
      </w:pPr>
      <w:r>
        <w:rPr>
          <w:rFonts w:hint="eastAsia"/>
        </w:rPr>
        <w:t>2.6 为进行本协议所述项目下必要工作之目的，一方确需对保密信息提供方提供的保密信息进行改动、自用或他用的，应当提前5个工作日以书面形式提出要求，保密信息提供方应当在接到书面要求后5个工作日内做出书面答复。除非对保密信息提供方构成损害，保密信息提供方不应不合理地拒绝给予同意。</w:t>
      </w:r>
    </w:p>
    <w:p>
      <w:pPr>
        <w:pStyle w:val="1132"/>
        <w:ind w:firstLine="480"/>
      </w:pPr>
      <w:r>
        <w:rPr>
          <w:rFonts w:hint="eastAsia"/>
        </w:rPr>
        <w:t>2.7 在协议终止或到期后，一方应在5个工作日内将另一方提供的技术资料和信息的原件和复制件归还。对确实有必要留档的，应在本协议终止或到期日前的5个工作日内以书面形式提出，另一方应当在5个工作日内做出书面答复。除非对保密信息提供方构成损害且需要留档方并无合理的特别利益，保密信息提供方不应不合理地拒绝给予同意。</w:t>
      </w:r>
    </w:p>
    <w:p>
      <w:pPr>
        <w:pStyle w:val="1132"/>
        <w:ind w:firstLine="480"/>
      </w:pPr>
      <w:r>
        <w:rPr>
          <w:rFonts w:hint="eastAsia"/>
        </w:rPr>
        <w:t>2.8 依照中国法律、行政法规的规定或者中国法律下有权机关或一方上市的证券交易所的合理要求，保密信息接受方有权按该要求合理披露有关的保密信息；但是，在不违反中国法律、行政法规的规定或者中国法律下有权机关要求的前提下，该方应在合理时间内通知保密信息提供方，以便保密信息提供方可以为此资料做辩解或申请保护。</w:t>
      </w:r>
    </w:p>
    <w:p>
      <w:pPr>
        <w:pStyle w:val="1132"/>
        <w:ind w:firstLine="480"/>
      </w:pPr>
      <w:r>
        <w:rPr>
          <w:rFonts w:hint="eastAsia"/>
        </w:rPr>
        <w:t>3. 违约条款：</w:t>
      </w:r>
    </w:p>
    <w:p>
      <w:pPr>
        <w:pStyle w:val="1132"/>
        <w:ind w:firstLine="480"/>
      </w:pPr>
      <w:r>
        <w:rPr>
          <w:rFonts w:hint="eastAsia"/>
        </w:rPr>
        <w:t>3.1 任何一方违约给对方造成损失的，应当按照受损失方提供的以合理计算方法和依据核定的损失额给予赔偿。</w:t>
      </w:r>
    </w:p>
    <w:p>
      <w:pPr>
        <w:pStyle w:val="1132"/>
        <w:ind w:firstLine="480"/>
      </w:pPr>
      <w:r>
        <w:rPr>
          <w:rFonts w:hint="eastAsia"/>
        </w:rPr>
        <w:t>3.2 任何一方将保密信息提供给另一方后，由于提供方的过错使得保密信息变成公开信息，接受方不承担任何责任。</w:t>
      </w:r>
    </w:p>
    <w:p>
      <w:pPr>
        <w:pStyle w:val="1132"/>
        <w:ind w:firstLine="480"/>
      </w:pPr>
      <w:r>
        <w:rPr>
          <w:rFonts w:hint="eastAsia"/>
        </w:rPr>
        <w:t>4. 一般条款：</w:t>
      </w:r>
    </w:p>
    <w:p>
      <w:pPr>
        <w:pStyle w:val="1132"/>
        <w:ind w:firstLine="480"/>
      </w:pPr>
      <w:r>
        <w:rPr>
          <w:rFonts w:hint="eastAsia"/>
        </w:rPr>
        <w:t>4.1 协议任何一项条款的无效不影响本协议其他条款的有效性。</w:t>
      </w:r>
    </w:p>
    <w:p>
      <w:pPr>
        <w:pStyle w:val="1132"/>
        <w:ind w:firstLine="480"/>
      </w:pPr>
      <w:r>
        <w:rPr>
          <w:rFonts w:hint="eastAsia"/>
        </w:rPr>
        <w:t>4.2 本协议有效期为自[   年  月  日]起至[    年  月  日]终止。</w:t>
      </w:r>
    </w:p>
    <w:p>
      <w:pPr>
        <w:pStyle w:val="1132"/>
        <w:ind w:firstLine="480"/>
      </w:pPr>
      <w:r>
        <w:rPr>
          <w:rFonts w:hint="eastAsia"/>
        </w:rPr>
        <w:t>4.3 下列形式的内容应当成为本协议的组成部分，与本协议具有同等的法律效力：</w:t>
      </w:r>
    </w:p>
    <w:p>
      <w:pPr>
        <w:pStyle w:val="1132"/>
        <w:ind w:firstLine="480"/>
      </w:pPr>
      <w:r>
        <w:rPr>
          <w:rFonts w:hint="eastAsia"/>
        </w:rPr>
        <w:t>4.3.1 任何对于本协议的修改或修正经双方书面同意，并由双方授权人员签字；或</w:t>
      </w:r>
    </w:p>
    <w:p>
      <w:pPr>
        <w:pStyle w:val="1132"/>
        <w:ind w:firstLine="480"/>
      </w:pPr>
      <w:r>
        <w:rPr>
          <w:rFonts w:hint="eastAsia"/>
        </w:rPr>
        <w:t xml:space="preserve">4.3.2 根据具体情况双方签订补充协议； </w:t>
      </w:r>
    </w:p>
    <w:p>
      <w:pPr>
        <w:pStyle w:val="1132"/>
        <w:ind w:firstLine="480"/>
      </w:pPr>
      <w:r>
        <w:rPr>
          <w:rFonts w:hint="eastAsia"/>
        </w:rPr>
        <w:t>4.3.3 经过双方确认的由双方授权人员在其职权范围内签发的往来信件、电子邮件、传真件。</w:t>
      </w:r>
    </w:p>
    <w:p>
      <w:pPr>
        <w:pStyle w:val="1132"/>
        <w:ind w:firstLine="480"/>
      </w:pPr>
      <w:r>
        <w:rPr>
          <w:rFonts w:hint="eastAsia"/>
        </w:rPr>
        <w:t>4.4本协议适用中华人民共和国的法律和行政法规。有关本协议的一切争议，应首先通过友好协商解决；协商不成，应当交由甲方所在地的人民法院诉讼管辖。</w:t>
      </w:r>
    </w:p>
    <w:p>
      <w:pPr>
        <w:pStyle w:val="1132"/>
        <w:ind w:firstLine="480"/>
      </w:pPr>
      <w:r>
        <w:rPr>
          <w:rFonts w:hint="eastAsia"/>
        </w:rPr>
        <w:t>4.5乙方确认甲方的信息技术部有权代表甲方签署本协议。本协议由双方于签署栏列明的签约日期订立，经双方授权代表签字/盖章并加盖甲方（或甲方的信息技术部）公章及乙方公章后生效。本协议一式四份，双方各持二份，具有同等法律效力。</w:t>
      </w:r>
    </w:p>
    <w:p>
      <w:pPr>
        <w:pStyle w:val="1132"/>
        <w:ind w:firstLine="480"/>
      </w:pPr>
    </w:p>
    <w:p>
      <w:pPr>
        <w:pStyle w:val="1132"/>
        <w:ind w:firstLine="480"/>
      </w:pPr>
    </w:p>
    <w:p>
      <w:pPr>
        <w:pStyle w:val="1132"/>
        <w:ind w:firstLine="480"/>
      </w:pPr>
    </w:p>
    <w:p>
      <w:pPr>
        <w:pStyle w:val="1132"/>
        <w:ind w:firstLine="480"/>
      </w:pPr>
      <w:r>
        <w:rPr>
          <w:rFonts w:hint="eastAsia"/>
        </w:rPr>
        <w:t>本协议签约日期为</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pPr>
        <w:pStyle w:val="1132"/>
        <w:ind w:firstLine="480"/>
      </w:pPr>
      <w:r>
        <w:rPr>
          <w:rFonts w:hint="eastAsia"/>
        </w:rPr>
        <w:t>甲方：</w:t>
      </w:r>
      <w:r>
        <w:t xml:space="preserve"> </w:t>
      </w:r>
    </w:p>
    <w:p>
      <w:pPr>
        <w:pStyle w:val="1132"/>
        <w:ind w:firstLine="480"/>
      </w:pPr>
      <w:r>
        <w:rPr>
          <w:rFonts w:hint="eastAsia"/>
        </w:rPr>
        <w:t xml:space="preserve">签字：        </w:t>
      </w:r>
    </w:p>
    <w:p>
      <w:pPr>
        <w:pStyle w:val="1132"/>
        <w:ind w:firstLine="480"/>
      </w:pPr>
      <w:r>
        <w:rPr>
          <w:rFonts w:hint="eastAsia"/>
        </w:rPr>
        <w:t xml:space="preserve">日期：        </w:t>
      </w:r>
    </w:p>
    <w:p>
      <w:pPr>
        <w:pStyle w:val="1132"/>
        <w:ind w:firstLine="480"/>
      </w:pPr>
    </w:p>
    <w:p>
      <w:pPr>
        <w:pStyle w:val="1132"/>
        <w:ind w:firstLine="480"/>
      </w:pPr>
      <w:r>
        <w:rPr>
          <w:rFonts w:hint="eastAsia"/>
        </w:rPr>
        <w:t>乙方：</w:t>
      </w:r>
      <w:r>
        <w:t xml:space="preserve"> </w:t>
      </w:r>
    </w:p>
    <w:p>
      <w:pPr>
        <w:pStyle w:val="1132"/>
        <w:ind w:firstLine="480"/>
      </w:pPr>
      <w:r>
        <w:rPr>
          <w:rFonts w:hint="eastAsia"/>
        </w:rPr>
        <w:t xml:space="preserve">签字：        </w:t>
      </w:r>
    </w:p>
    <w:p>
      <w:pPr>
        <w:pStyle w:val="1132"/>
        <w:ind w:firstLine="480"/>
      </w:pPr>
      <w:r>
        <w:rPr>
          <w:rFonts w:hint="eastAsia"/>
        </w:rPr>
        <w:t xml:space="preserve">日期：        </w:t>
      </w:r>
    </w:p>
    <w:p>
      <w:pPr>
        <w:widowControl/>
        <w:jc w:val="left"/>
        <w:rPr>
          <w:color w:val="000000"/>
        </w:rPr>
      </w:pPr>
      <w:r>
        <w:rPr>
          <w:color w:val="000000"/>
        </w:rPr>
        <w:br w:type="page"/>
      </w:r>
    </w:p>
    <w:p>
      <w:pPr>
        <w:widowControl/>
        <w:jc w:val="left"/>
        <w:rPr>
          <w:color w:val="000000" w:themeColor="text1"/>
          <w14:textFill>
            <w14:solidFill>
              <w14:schemeClr w14:val="tx1"/>
            </w14:solidFill>
          </w14:textFill>
        </w:rPr>
      </w:pPr>
    </w:p>
    <w:p>
      <w:pPr>
        <w:snapToGrid w:val="0"/>
        <w:spacing w:before="120" w:beforeLines="50" w:after="120" w:afterLines="50" w:line="360" w:lineRule="auto"/>
        <w:rPr>
          <w:b/>
          <w:color w:val="000000" w:themeColor="text1"/>
          <w:sz w:val="24"/>
          <w:szCs w:val="24"/>
          <w14:textFill>
            <w14:solidFill>
              <w14:schemeClr w14:val="tx1"/>
            </w14:solidFill>
          </w14:textFill>
        </w:rPr>
      </w:pPr>
      <w:bookmarkStart w:id="140" w:name="_Toc192415691"/>
      <w:bookmarkStart w:id="141" w:name="_Toc192415800"/>
    </w:p>
    <w:bookmarkEnd w:id="140"/>
    <w:bookmarkEnd w:id="141"/>
    <w:p>
      <w:pPr>
        <w:spacing w:line="400" w:lineRule="exact"/>
        <w:rPr>
          <w:b/>
          <w:color w:val="000000" w:themeColor="text1"/>
          <w14:textFill>
            <w14:solidFill>
              <w14:schemeClr w14:val="tx1"/>
            </w14:solidFill>
          </w14:textFill>
        </w:rPr>
      </w:pPr>
      <w:bookmarkStart w:id="142" w:name="_Toc7584971"/>
      <w:bookmarkStart w:id="143" w:name="_Toc499540719"/>
      <w:bookmarkStart w:id="144" w:name="_Toc7492858"/>
      <w:bookmarkStart w:id="145" w:name="_Toc490037046"/>
      <w:bookmarkStart w:id="146" w:name="_Toc198105329"/>
    </w:p>
    <w:bookmarkEnd w:id="142"/>
    <w:bookmarkEnd w:id="143"/>
    <w:bookmarkEnd w:id="144"/>
    <w:bookmarkEnd w:id="145"/>
    <w:bookmarkEnd w:id="146"/>
    <w:p>
      <w:pPr>
        <w:pStyle w:val="703"/>
        <w:ind w:firstLine="480"/>
        <w:rPr>
          <w:rFonts w:ascii="Times New Roman" w:hAnsi="Times New Roman"/>
          <w:color w:val="000000" w:themeColor="text1"/>
          <w14:textFill>
            <w14:solidFill>
              <w14:schemeClr w14:val="tx1"/>
            </w14:solidFill>
          </w14:textFill>
        </w:rPr>
      </w:pPr>
      <w:bookmarkStart w:id="147" w:name="_Toc427579539"/>
      <w:bookmarkStart w:id="148" w:name="_Toc427603666"/>
      <w:bookmarkStart w:id="149" w:name="_Toc427276048"/>
      <w:bookmarkStart w:id="150" w:name="_Toc427272700"/>
      <w:bookmarkStart w:id="151" w:name="_Toc433656787"/>
      <w:bookmarkStart w:id="152" w:name="_Toc433221358"/>
    </w:p>
    <w:p>
      <w:pPr>
        <w:pStyle w:val="703"/>
        <w:ind w:firstLine="480"/>
        <w:rPr>
          <w:rFonts w:ascii="Times New Roman" w:hAnsi="Times New Roman"/>
          <w:color w:val="000000" w:themeColor="text1"/>
          <w14:textFill>
            <w14:solidFill>
              <w14:schemeClr w14:val="tx1"/>
            </w14:solidFill>
          </w14:textFill>
        </w:rPr>
      </w:pPr>
    </w:p>
    <w:p>
      <w:pPr>
        <w:pStyle w:val="703"/>
        <w:ind w:firstLine="480"/>
        <w:rPr>
          <w:rFonts w:ascii="Times New Roman" w:hAnsi="Times New Roman"/>
          <w:color w:val="000000" w:themeColor="text1"/>
          <w14:textFill>
            <w14:solidFill>
              <w14:schemeClr w14:val="tx1"/>
            </w14:solidFill>
          </w14:textFill>
        </w:rPr>
      </w:pPr>
    </w:p>
    <w:p>
      <w:pPr>
        <w:pStyle w:val="703"/>
        <w:ind w:firstLine="480"/>
        <w:rPr>
          <w:rFonts w:ascii="Times New Roman" w:hAnsi="Times New Roman"/>
          <w:color w:val="000000" w:themeColor="text1"/>
          <w14:textFill>
            <w14:solidFill>
              <w14:schemeClr w14:val="tx1"/>
            </w14:solidFill>
          </w14:textFill>
        </w:rPr>
      </w:pPr>
    </w:p>
    <w:p>
      <w:pPr>
        <w:pStyle w:val="703"/>
        <w:ind w:firstLine="480"/>
        <w:rPr>
          <w:rFonts w:ascii="Times New Roman" w:hAnsi="Times New Roman"/>
          <w:color w:val="000000" w:themeColor="text1"/>
          <w14:textFill>
            <w14:solidFill>
              <w14:schemeClr w14:val="tx1"/>
            </w14:solidFill>
          </w14:textFill>
        </w:rPr>
      </w:pPr>
    </w:p>
    <w:p>
      <w:pPr>
        <w:pStyle w:val="703"/>
        <w:ind w:firstLine="480"/>
        <w:rPr>
          <w:rFonts w:ascii="Times New Roman" w:hAnsi="Times New Roman"/>
          <w:color w:val="000000" w:themeColor="text1"/>
          <w14:textFill>
            <w14:solidFill>
              <w14:schemeClr w14:val="tx1"/>
            </w14:solidFill>
          </w14:textFill>
        </w:rPr>
      </w:pPr>
    </w:p>
    <w:p>
      <w:pPr>
        <w:pStyle w:val="703"/>
        <w:ind w:firstLine="480"/>
        <w:rPr>
          <w:rFonts w:ascii="Times New Roman" w:hAnsi="Times New Roman"/>
          <w:color w:val="000000" w:themeColor="text1"/>
          <w14:textFill>
            <w14:solidFill>
              <w14:schemeClr w14:val="tx1"/>
            </w14:solidFill>
          </w14:textFill>
        </w:rPr>
      </w:pPr>
    </w:p>
    <w:p>
      <w:pPr>
        <w:pStyle w:val="65"/>
        <w:snapToGrid w:val="0"/>
        <w:spacing w:after="240" w:line="360" w:lineRule="auto"/>
        <w:rPr>
          <w:rFonts w:ascii="Times New Roman" w:hAnsi="Times New Roman"/>
          <w:color w:val="000000" w:themeColor="text1"/>
          <w:sz w:val="44"/>
          <w:szCs w:val="44"/>
          <w14:textFill>
            <w14:solidFill>
              <w14:schemeClr w14:val="tx1"/>
            </w14:solidFill>
          </w14:textFill>
        </w:rPr>
      </w:pPr>
      <w:bookmarkStart w:id="153" w:name="_Toc76682974"/>
      <w:r>
        <w:rPr>
          <w:rFonts w:ascii="Times New Roman" w:hAnsi="Times New Roman"/>
          <w:color w:val="000000" w:themeColor="text1"/>
          <w:sz w:val="44"/>
          <w:szCs w:val="44"/>
          <w14:textFill>
            <w14:solidFill>
              <w14:schemeClr w14:val="tx1"/>
            </w14:solidFill>
          </w14:textFill>
        </w:rPr>
        <w:t>第五章  响应文件格式</w:t>
      </w:r>
      <w:bookmarkEnd w:id="147"/>
      <w:bookmarkEnd w:id="148"/>
      <w:bookmarkEnd w:id="149"/>
      <w:bookmarkEnd w:id="150"/>
      <w:bookmarkEnd w:id="151"/>
      <w:bookmarkEnd w:id="152"/>
      <w:bookmarkEnd w:id="153"/>
    </w:p>
    <w:p>
      <w:pPr>
        <w:pStyle w:val="5"/>
        <w:numPr>
          <w:ilvl w:val="0"/>
          <w:numId w:val="0"/>
        </w:numPr>
        <w:spacing w:before="240" w:after="240" w:afterLines="0" w:line="560" w:lineRule="exact"/>
        <w:rPr>
          <w:b w:val="0"/>
        </w:rPr>
      </w:pPr>
      <w:r>
        <w:rPr>
          <w:color w:val="000000" w:themeColor="text1"/>
          <w14:textFill>
            <w14:solidFill>
              <w14:schemeClr w14:val="tx1"/>
            </w14:solidFill>
          </w14:textFill>
        </w:rPr>
        <w:br w:type="page"/>
      </w:r>
      <w:bookmarkStart w:id="154" w:name="_Hlk88212669"/>
      <w:r>
        <w:t>（封面）</w:t>
      </w:r>
    </w:p>
    <w:p>
      <w:pPr>
        <w:spacing w:line="360" w:lineRule="auto"/>
        <w:jc w:val="center"/>
        <w:rPr>
          <w:rFonts w:eastAsia="华文细黑"/>
          <w:b/>
          <w:color w:val="000000" w:themeColor="text1"/>
          <w:sz w:val="60"/>
          <w:szCs w:val="60"/>
          <w14:textFill>
            <w14:solidFill>
              <w14:schemeClr w14:val="tx1"/>
            </w14:solidFill>
          </w14:textFill>
        </w:rPr>
      </w:pPr>
    </w:p>
    <w:p>
      <w:pPr>
        <w:spacing w:line="360" w:lineRule="auto"/>
        <w:jc w:val="center"/>
        <w:rPr>
          <w:rFonts w:eastAsia="楷体"/>
          <w:b/>
          <w:color w:val="000000" w:themeColor="text1"/>
          <w:sz w:val="112"/>
          <w:szCs w:val="112"/>
          <w14:textFill>
            <w14:solidFill>
              <w14:schemeClr w14:val="tx1"/>
            </w14:solidFill>
          </w14:textFill>
        </w:rPr>
      </w:pPr>
      <w:r>
        <w:rPr>
          <w:rFonts w:eastAsia="楷体"/>
          <w:b/>
          <w:color w:val="000000" w:themeColor="text1"/>
          <w:sz w:val="112"/>
          <w:szCs w:val="112"/>
          <w14:textFill>
            <w14:solidFill>
              <w14:schemeClr w14:val="tx1"/>
            </w14:solidFill>
          </w14:textFill>
        </w:rPr>
        <w:t>响 应 文 件</w:t>
      </w:r>
    </w:p>
    <w:p>
      <w:pPr>
        <w:spacing w:line="360" w:lineRule="auto"/>
        <w:jc w:val="center"/>
        <w:rPr>
          <w:rFonts w:eastAsia="华文细黑"/>
          <w:color w:val="000000" w:themeColor="text1"/>
          <w:sz w:val="44"/>
          <w:szCs w:val="44"/>
          <w14:textFill>
            <w14:solidFill>
              <w14:schemeClr w14:val="tx1"/>
            </w14:solidFill>
          </w14:textFill>
        </w:rPr>
      </w:pPr>
    </w:p>
    <w:p>
      <w:pPr>
        <w:pStyle w:val="2"/>
        <w:ind w:firstLine="210"/>
      </w:pPr>
    </w:p>
    <w:p>
      <w:pPr>
        <w:pStyle w:val="2"/>
        <w:ind w:firstLine="210"/>
      </w:pPr>
    </w:p>
    <w:p>
      <w:pPr>
        <w:spacing w:line="360" w:lineRule="auto"/>
        <w:ind w:left="1486" w:hanging="1486" w:hangingChars="500"/>
        <w:rPr>
          <w:rFonts w:eastAsia="楷体"/>
          <w:b/>
          <w:color w:val="000000" w:themeColor="text1"/>
          <w:spacing w:val="-2"/>
          <w:sz w:val="30"/>
          <w:szCs w:val="30"/>
          <w14:textFill>
            <w14:solidFill>
              <w14:schemeClr w14:val="tx1"/>
            </w14:solidFill>
          </w14:textFill>
        </w:rPr>
      </w:pPr>
      <w:r>
        <w:rPr>
          <w:rFonts w:eastAsia="楷体"/>
          <w:b/>
          <w:color w:val="000000" w:themeColor="text1"/>
          <w:spacing w:val="-2"/>
          <w:sz w:val="30"/>
          <w:szCs w:val="30"/>
          <w14:textFill>
            <w14:solidFill>
              <w14:schemeClr w14:val="tx1"/>
            </w14:solidFill>
          </w14:textFill>
        </w:rPr>
        <w:t>项目名称：</w:t>
      </w:r>
      <w:r>
        <w:rPr>
          <w:rFonts w:hint="eastAsia" w:eastAsia="楷体"/>
          <w:b/>
          <w:color w:val="000000" w:themeColor="text1"/>
          <w:spacing w:val="-2"/>
          <w:sz w:val="30"/>
          <w:szCs w:val="30"/>
          <w14:textFill>
            <w14:solidFill>
              <w14:schemeClr w14:val="tx1"/>
            </w14:solidFill>
          </w14:textFill>
        </w:rPr>
        <w:t>北京市行政执法信息服务平台三期项目第三方测评</w:t>
      </w:r>
    </w:p>
    <w:p>
      <w:pPr>
        <w:spacing w:line="360" w:lineRule="auto"/>
        <w:jc w:val="left"/>
        <w:rPr>
          <w:rFonts w:eastAsia="楷体"/>
          <w:b/>
          <w:snapToGrid w:val="0"/>
          <w:color w:val="000000" w:themeColor="text1"/>
          <w:spacing w:val="-2"/>
          <w:kern w:val="0"/>
          <w:sz w:val="30"/>
          <w:szCs w:val="30"/>
          <w14:textFill>
            <w14:solidFill>
              <w14:schemeClr w14:val="tx1"/>
            </w14:solidFill>
          </w14:textFill>
        </w:rPr>
      </w:pPr>
      <w:r>
        <w:rPr>
          <w:rFonts w:eastAsia="楷体"/>
          <w:b/>
          <w:snapToGrid w:val="0"/>
          <w:color w:val="000000" w:themeColor="text1"/>
          <w:spacing w:val="-2"/>
          <w:kern w:val="0"/>
          <w:sz w:val="30"/>
          <w:szCs w:val="30"/>
          <w14:textFill>
            <w14:solidFill>
              <w14:schemeClr w14:val="tx1"/>
            </w14:solidFill>
          </w14:textFill>
        </w:rPr>
        <w:t>项目编号：0733-22182576</w:t>
      </w:r>
    </w:p>
    <w:p>
      <w:pPr>
        <w:spacing w:line="360" w:lineRule="auto"/>
        <w:rPr>
          <w:rFonts w:eastAsia="华文细黑"/>
          <w:color w:val="000000" w:themeColor="text1"/>
          <w:spacing w:val="-2"/>
          <w:sz w:val="44"/>
          <w:szCs w:val="44"/>
          <w14:textFill>
            <w14:solidFill>
              <w14:schemeClr w14:val="tx1"/>
            </w14:solidFill>
          </w14:textFill>
        </w:rPr>
      </w:pPr>
    </w:p>
    <w:p>
      <w:pPr>
        <w:spacing w:line="360" w:lineRule="auto"/>
        <w:rPr>
          <w:rFonts w:eastAsia="华文细黑"/>
          <w:color w:val="000000" w:themeColor="text1"/>
          <w:spacing w:val="-2"/>
          <w:sz w:val="44"/>
          <w:szCs w:val="44"/>
          <w14:textFill>
            <w14:solidFill>
              <w14:schemeClr w14:val="tx1"/>
            </w14:solidFill>
          </w14:textFill>
        </w:rPr>
      </w:pPr>
    </w:p>
    <w:p>
      <w:pPr>
        <w:pStyle w:val="2"/>
        <w:ind w:firstLine="210"/>
      </w:pPr>
    </w:p>
    <w:p>
      <w:pPr>
        <w:tabs>
          <w:tab w:val="left" w:pos="3360"/>
        </w:tabs>
        <w:spacing w:line="360" w:lineRule="auto"/>
        <w:jc w:val="center"/>
        <w:rPr>
          <w:rFonts w:eastAsia="楷体"/>
          <w:b/>
          <w:snapToGrid w:val="0"/>
          <w:color w:val="000000" w:themeColor="text1"/>
          <w:spacing w:val="-2"/>
          <w:kern w:val="0"/>
          <w:sz w:val="32"/>
          <w:szCs w:val="32"/>
          <w14:textFill>
            <w14:solidFill>
              <w14:schemeClr w14:val="tx1"/>
            </w14:solidFill>
          </w14:textFill>
        </w:rPr>
      </w:pPr>
      <w:r>
        <w:rPr>
          <w:rFonts w:eastAsia="楷体"/>
          <w:b/>
          <w:snapToGrid w:val="0"/>
          <w:color w:val="000000" w:themeColor="text1"/>
          <w:spacing w:val="-2"/>
          <w:kern w:val="0"/>
          <w:sz w:val="32"/>
          <w:szCs w:val="32"/>
          <w14:textFill>
            <w14:solidFill>
              <w14:schemeClr w14:val="tx1"/>
            </w14:solidFill>
          </w14:textFill>
        </w:rPr>
        <w:t>供   应   商：</w:t>
      </w:r>
      <w:r>
        <w:rPr>
          <w:rFonts w:eastAsia="楷体"/>
          <w:b/>
          <w:snapToGrid w:val="0"/>
          <w:color w:val="000000" w:themeColor="text1"/>
          <w:spacing w:val="-2"/>
          <w:kern w:val="0"/>
          <w:sz w:val="32"/>
          <w:szCs w:val="32"/>
          <w:u w:val="single"/>
          <w14:textFill>
            <w14:solidFill>
              <w14:schemeClr w14:val="tx1"/>
            </w14:solidFill>
          </w14:textFill>
        </w:rPr>
        <w:t xml:space="preserve">         </w:t>
      </w:r>
      <w:r>
        <w:rPr>
          <w:rFonts w:eastAsia="楷体"/>
          <w:b/>
          <w:snapToGrid w:val="0"/>
          <w:color w:val="000000" w:themeColor="text1"/>
          <w:spacing w:val="-2"/>
          <w:kern w:val="0"/>
          <w:sz w:val="32"/>
          <w:szCs w:val="32"/>
          <w14:textFill>
            <w14:solidFill>
              <w14:schemeClr w14:val="tx1"/>
            </w14:solidFill>
          </w14:textFill>
        </w:rPr>
        <w:t>（盖</w:t>
      </w:r>
      <w:r>
        <w:rPr>
          <w:rFonts w:hint="eastAsia" w:eastAsia="楷体"/>
          <w:b/>
          <w:snapToGrid w:val="0"/>
          <w:color w:val="000000" w:themeColor="text1"/>
          <w:spacing w:val="-2"/>
          <w:kern w:val="0"/>
          <w:sz w:val="32"/>
          <w:szCs w:val="32"/>
          <w14:textFill>
            <w14:solidFill>
              <w14:schemeClr w14:val="tx1"/>
            </w14:solidFill>
          </w14:textFill>
        </w:rPr>
        <w:t>单位</w:t>
      </w:r>
      <w:r>
        <w:rPr>
          <w:rFonts w:eastAsia="楷体"/>
          <w:b/>
          <w:snapToGrid w:val="0"/>
          <w:color w:val="000000" w:themeColor="text1"/>
          <w:spacing w:val="-2"/>
          <w:kern w:val="0"/>
          <w:sz w:val="32"/>
          <w:szCs w:val="32"/>
          <w14:textFill>
            <w14:solidFill>
              <w14:schemeClr w14:val="tx1"/>
            </w14:solidFill>
          </w14:textFill>
        </w:rPr>
        <w:t>章）</w:t>
      </w:r>
    </w:p>
    <w:p>
      <w:pPr>
        <w:spacing w:line="360" w:lineRule="auto"/>
        <w:jc w:val="center"/>
        <w:rPr>
          <w:rFonts w:eastAsia="楷体"/>
          <w:b/>
          <w:snapToGrid w:val="0"/>
          <w:color w:val="000000" w:themeColor="text1"/>
          <w:spacing w:val="-2"/>
          <w:kern w:val="0"/>
          <w:sz w:val="32"/>
          <w:szCs w:val="32"/>
          <w14:textFill>
            <w14:solidFill>
              <w14:schemeClr w14:val="tx1"/>
            </w14:solidFill>
          </w14:textFill>
        </w:rPr>
      </w:pPr>
      <w:r>
        <w:rPr>
          <w:rFonts w:eastAsia="楷体"/>
          <w:b/>
          <w:snapToGrid w:val="0"/>
          <w:color w:val="000000" w:themeColor="text1"/>
          <w:spacing w:val="-2"/>
          <w:kern w:val="0"/>
          <w:sz w:val="32"/>
          <w:szCs w:val="32"/>
          <w14:textFill>
            <w14:solidFill>
              <w14:schemeClr w14:val="tx1"/>
            </w14:solidFill>
          </w14:textFill>
        </w:rPr>
        <w:t>日        期：     年     月     日</w:t>
      </w:r>
    </w:p>
    <w:p>
      <w:pPr>
        <w:pStyle w:val="2"/>
        <w:ind w:firstLine="210"/>
      </w:pPr>
      <w:r>
        <w:br w:type="page"/>
      </w:r>
    </w:p>
    <w:p>
      <w:pPr>
        <w:pStyle w:val="2"/>
        <w:ind w:firstLine="0" w:firstLineChars="0"/>
        <w:outlineLvl w:val="0"/>
      </w:pPr>
      <w:r>
        <w:rPr>
          <w:color w:val="000000" w:themeColor="text1"/>
          <w:sz w:val="28"/>
          <w:szCs w:val="28"/>
          <w14:textFill>
            <w14:solidFill>
              <w14:schemeClr w14:val="tx1"/>
            </w14:solidFill>
          </w14:textFill>
        </w:rPr>
        <w:t>第一部分 资格审查文件</w:t>
      </w:r>
    </w:p>
    <w:p>
      <w:pPr>
        <w:snapToGrid w:val="0"/>
        <w:spacing w:after="120" w:afterLines="50" w:line="360" w:lineRule="exact"/>
        <w:outlineLvl w:val="1"/>
        <w:rPr>
          <w:rFonts w:eastAsiaTheme="minorEastAsia"/>
          <w:b/>
          <w:color w:val="000000" w:themeColor="text1"/>
          <w:szCs w:val="21"/>
          <w14:textFill>
            <w14:solidFill>
              <w14:schemeClr w14:val="tx1"/>
            </w14:solidFill>
          </w14:textFill>
        </w:rPr>
      </w:pPr>
      <w:r>
        <w:rPr>
          <w:rFonts w:eastAsiaTheme="minorEastAsia"/>
          <w:b/>
          <w:color w:val="000000" w:themeColor="text1"/>
          <w:szCs w:val="21"/>
          <w14:textFill>
            <w14:solidFill>
              <w14:schemeClr w14:val="tx1"/>
            </w14:solidFill>
          </w14:textFill>
        </w:rPr>
        <w:t>一</w:t>
      </w:r>
      <w:r>
        <w:rPr>
          <w:rFonts w:hint="eastAsia" w:eastAsiaTheme="minorEastAsia"/>
          <w:b/>
          <w:color w:val="000000" w:themeColor="text1"/>
          <w:szCs w:val="21"/>
          <w14:textFill>
            <w14:solidFill>
              <w14:schemeClr w14:val="tx1"/>
            </w14:solidFill>
          </w14:textFill>
        </w:rPr>
        <w:t>、</w:t>
      </w:r>
      <w:r>
        <w:rPr>
          <w:rFonts w:eastAsiaTheme="minorEastAsia"/>
          <w:b/>
          <w:color w:val="000000" w:themeColor="text1"/>
          <w:szCs w:val="21"/>
          <w14:textFill>
            <w14:solidFill>
              <w14:schemeClr w14:val="tx1"/>
            </w14:solidFill>
          </w14:textFill>
        </w:rPr>
        <w:t>资格声明</w:t>
      </w:r>
    </w:p>
    <w:p>
      <w:pPr>
        <w:snapToGrid w:val="0"/>
        <w:spacing w:after="120" w:afterLines="50" w:line="360" w:lineRule="exact"/>
        <w:ind w:left="1213" w:hanging="478"/>
        <w:jc w:val="center"/>
        <w:rPr>
          <w:b/>
          <w:color w:val="000000" w:themeColor="text1"/>
          <w:sz w:val="28"/>
          <w:szCs w:val="28"/>
          <w14:textFill>
            <w14:solidFill>
              <w14:schemeClr w14:val="tx1"/>
            </w14:solidFill>
          </w14:textFill>
        </w:rPr>
      </w:pPr>
    </w:p>
    <w:p>
      <w:pPr>
        <w:snapToGrid w:val="0"/>
        <w:spacing w:after="120" w:afterLines="50" w:line="360" w:lineRule="exact"/>
        <w:ind w:left="1213" w:hanging="478"/>
        <w:jc w:val="center"/>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资格声明</w:t>
      </w:r>
    </w:p>
    <w:p>
      <w:pPr>
        <w:pStyle w:val="2"/>
        <w:ind w:firstLine="210"/>
        <w:rPr>
          <w:color w:val="000000" w:themeColor="text1"/>
          <w14:textFill>
            <w14:solidFill>
              <w14:schemeClr w14:val="tx1"/>
            </w14:solidFill>
          </w14:textFill>
        </w:rPr>
      </w:pPr>
    </w:p>
    <w:p>
      <w:pPr>
        <w:snapToGrid w:val="0"/>
        <w:spacing w:after="120" w:afterLines="50" w:line="360" w:lineRule="exact"/>
        <w:rPr>
          <w:color w:val="000000" w:themeColor="text1"/>
          <w:szCs w:val="21"/>
          <w:u w:val="single"/>
          <w14:textFill>
            <w14:solidFill>
              <w14:schemeClr w14:val="tx1"/>
            </w14:solidFill>
          </w14:textFill>
        </w:rPr>
      </w:pPr>
      <w:r>
        <w:rPr>
          <w:color w:val="000000" w:themeColor="text1"/>
          <w:szCs w:val="21"/>
          <w:u w:val="single"/>
          <w14:textFill>
            <w14:solidFill>
              <w14:schemeClr w14:val="tx1"/>
            </w14:solidFill>
          </w14:textFill>
        </w:rPr>
        <w:t xml:space="preserve">              （采购人）</w:t>
      </w:r>
      <w:r>
        <w:rPr>
          <w:rFonts w:hint="eastAsia"/>
          <w:color w:val="000000" w:themeColor="text1"/>
          <w:szCs w:val="21"/>
          <w:u w:val="single"/>
          <w14:textFill>
            <w14:solidFill>
              <w14:schemeClr w14:val="tx1"/>
            </w14:solidFill>
          </w14:textFill>
        </w:rPr>
        <w:t>：</w:t>
      </w:r>
    </w:p>
    <w:p>
      <w:pPr>
        <w:snapToGrid w:val="0"/>
        <w:spacing w:after="120" w:afterLines="50" w:line="360" w:lineRule="exact"/>
        <w:ind w:firstLine="420" w:firstLineChars="200"/>
        <w:rPr>
          <w:color w:val="000000" w:themeColor="text1"/>
          <w14:textFill>
            <w14:solidFill>
              <w14:schemeClr w14:val="tx1"/>
            </w14:solidFill>
          </w14:textFill>
        </w:rPr>
      </w:pPr>
      <w:r>
        <w:rPr>
          <w:color w:val="000000" w:themeColor="text1"/>
          <w:szCs w:val="21"/>
          <w14:textFill>
            <w14:solidFill>
              <w14:schemeClr w14:val="tx1"/>
            </w14:solidFill>
          </w14:textFill>
        </w:rPr>
        <w:t>根据贵方</w:t>
      </w:r>
      <w:r>
        <w:rPr>
          <w:color w:val="000000" w:themeColor="text1"/>
          <w:szCs w:val="21"/>
          <w:u w:val="single"/>
          <w14:textFill>
            <w14:solidFill>
              <w14:schemeClr w14:val="tx1"/>
            </w14:solidFill>
          </w14:textFill>
        </w:rPr>
        <w:t xml:space="preserve">                         </w:t>
      </w:r>
      <w:r>
        <w:rPr>
          <w:rFonts w:hint="eastAsia"/>
          <w:color w:val="000000" w:themeColor="text1"/>
          <w:szCs w:val="21"/>
          <w:u w:val="single"/>
          <w14:textFill>
            <w14:solidFill>
              <w14:schemeClr w14:val="tx1"/>
            </w14:solidFill>
          </w14:textFill>
        </w:rPr>
        <w:t>（项目名称）</w:t>
      </w:r>
      <w:r>
        <w:rPr>
          <w:color w:val="000000" w:themeColor="text1"/>
          <w14:textFill>
            <w14:solidFill>
              <w14:schemeClr w14:val="tx1"/>
            </w14:solidFill>
          </w14:textFill>
        </w:rPr>
        <w:t>项目的比选邀请</w:t>
      </w:r>
      <w:r>
        <w:rPr>
          <w:color w:val="000000" w:themeColor="text1"/>
          <w:u w:val="single"/>
          <w14:textFill>
            <w14:solidFill>
              <w14:schemeClr w14:val="tx1"/>
            </w14:solidFill>
          </w14:textFill>
        </w:rPr>
        <w:t xml:space="preserve">          （项目编号）</w:t>
      </w:r>
      <w:r>
        <w:rPr>
          <w:color w:val="000000" w:themeColor="text1"/>
          <w14:textFill>
            <w14:solidFill>
              <w14:schemeClr w14:val="tx1"/>
            </w14:solidFill>
          </w14:textFill>
        </w:rPr>
        <w:t>，签字代表</w:t>
      </w:r>
      <w:r>
        <w:rPr>
          <w:color w:val="000000" w:themeColor="text1"/>
          <w:u w:val="single"/>
          <w14:textFill>
            <w14:solidFill>
              <w14:schemeClr w14:val="tx1"/>
            </w14:solidFill>
          </w14:textFill>
        </w:rPr>
        <w:t xml:space="preserve">              （姓名、职务）</w:t>
      </w:r>
      <w:r>
        <w:rPr>
          <w:color w:val="000000" w:themeColor="text1"/>
          <w14:textFill>
            <w14:solidFill>
              <w14:schemeClr w14:val="tx1"/>
            </w14:solidFill>
          </w14:textFill>
        </w:rPr>
        <w:t>经正式授权并代表供应商</w:t>
      </w:r>
      <w:r>
        <w:rPr>
          <w:color w:val="000000" w:themeColor="text1"/>
          <w:u w:val="single"/>
          <w14:textFill>
            <w14:solidFill>
              <w14:schemeClr w14:val="tx1"/>
            </w14:solidFill>
          </w14:textFill>
        </w:rPr>
        <w:t xml:space="preserve">         （供应商名称、地址）</w:t>
      </w:r>
      <w:r>
        <w:rPr>
          <w:color w:val="000000" w:themeColor="text1"/>
          <w14:textFill>
            <w14:solidFill>
              <w14:schemeClr w14:val="tx1"/>
            </w14:solidFill>
          </w14:textFill>
        </w:rPr>
        <w:t>提交下述资格证明文件，并全部说明是真实的和正确的。</w:t>
      </w:r>
    </w:p>
    <w:p>
      <w:pPr>
        <w:snapToGrid w:val="0"/>
        <w:spacing w:after="120" w:afterLines="50" w:line="360" w:lineRule="exact"/>
        <w:ind w:firstLine="420" w:firstLineChars="200"/>
        <w:rPr>
          <w:color w:val="000000"/>
        </w:rPr>
      </w:pPr>
      <w:r>
        <w:rPr>
          <w:color w:val="000000"/>
        </w:rPr>
        <w:t>1、同时满足以下规定：</w:t>
      </w:r>
    </w:p>
    <w:p>
      <w:pPr>
        <w:snapToGrid w:val="0"/>
        <w:spacing w:after="120" w:afterLines="50" w:line="360" w:lineRule="exact"/>
        <w:ind w:firstLine="420" w:firstLineChars="200"/>
        <w:rPr>
          <w:color w:val="000000"/>
        </w:rPr>
      </w:pPr>
      <w:r>
        <w:rPr>
          <w:color w:val="000000"/>
        </w:rPr>
        <w:t>（1）具有独立承担民事责任的能力；</w:t>
      </w:r>
    </w:p>
    <w:p>
      <w:pPr>
        <w:snapToGrid w:val="0"/>
        <w:spacing w:after="120" w:afterLines="50" w:line="360" w:lineRule="exact"/>
        <w:ind w:firstLine="420" w:firstLineChars="200"/>
        <w:rPr>
          <w:color w:val="000000"/>
        </w:rPr>
      </w:pPr>
      <w:r>
        <w:rPr>
          <w:color w:val="000000"/>
        </w:rPr>
        <w:t>（2）具有良好的商业信誉和健全的财务会计制度；</w:t>
      </w:r>
    </w:p>
    <w:p>
      <w:pPr>
        <w:snapToGrid w:val="0"/>
        <w:spacing w:after="120" w:afterLines="50" w:line="360" w:lineRule="exact"/>
        <w:ind w:firstLine="420" w:firstLineChars="200"/>
        <w:rPr>
          <w:color w:val="000000"/>
        </w:rPr>
      </w:pPr>
      <w:r>
        <w:rPr>
          <w:color w:val="000000"/>
        </w:rPr>
        <w:t>（3）具有履行合同所必需的设备和专业技术能力；</w:t>
      </w:r>
    </w:p>
    <w:p>
      <w:pPr>
        <w:snapToGrid w:val="0"/>
        <w:spacing w:after="120" w:afterLines="50" w:line="360" w:lineRule="exact"/>
        <w:ind w:firstLine="420" w:firstLineChars="200"/>
        <w:rPr>
          <w:color w:val="000000"/>
        </w:rPr>
      </w:pPr>
      <w:r>
        <w:rPr>
          <w:color w:val="000000"/>
        </w:rPr>
        <w:t>（4）有依法缴纳税收和社会保障资金的良好记录；</w:t>
      </w:r>
    </w:p>
    <w:p>
      <w:pPr>
        <w:snapToGrid w:val="0"/>
        <w:spacing w:after="120" w:afterLines="50" w:line="360" w:lineRule="exact"/>
        <w:ind w:firstLine="420" w:firstLineChars="200"/>
        <w:rPr>
          <w:color w:val="000000"/>
        </w:rPr>
      </w:pPr>
      <w:r>
        <w:rPr>
          <w:color w:val="000000"/>
        </w:rPr>
        <w:t>（5）参加比选活动前三年内，在经营活动中没有重大违法记录；</w:t>
      </w:r>
    </w:p>
    <w:p>
      <w:pPr>
        <w:snapToGrid w:val="0"/>
        <w:spacing w:after="120" w:afterLines="50" w:line="360" w:lineRule="exact"/>
        <w:ind w:firstLine="420" w:firstLineChars="200"/>
        <w:rPr>
          <w:color w:val="000000"/>
        </w:rPr>
      </w:pPr>
      <w:r>
        <w:rPr>
          <w:color w:val="000000"/>
        </w:rPr>
        <w:t>（6）法律、行政法规规定的其他条件。</w:t>
      </w:r>
    </w:p>
    <w:p>
      <w:pPr>
        <w:snapToGrid w:val="0"/>
        <w:spacing w:after="120" w:afterLines="50" w:line="360" w:lineRule="exact"/>
        <w:ind w:firstLine="420" w:firstLineChars="200"/>
        <w:rPr>
          <w:color w:val="000000"/>
        </w:rPr>
      </w:pPr>
      <w:r>
        <w:rPr>
          <w:color w:val="000000"/>
        </w:rPr>
        <w:t>2、符合</w:t>
      </w:r>
      <w:r>
        <w:rPr>
          <w:rFonts w:hint="eastAsia"/>
          <w:color w:val="000000"/>
        </w:rPr>
        <w:t>比选</w:t>
      </w:r>
      <w:r>
        <w:rPr>
          <w:color w:val="000000"/>
        </w:rPr>
        <w:t>文件合格供应商其他资格要求的证明文件。</w:t>
      </w:r>
    </w:p>
    <w:p>
      <w:pPr>
        <w:snapToGrid w:val="0"/>
        <w:spacing w:after="120" w:afterLines="50" w:line="360" w:lineRule="exact"/>
        <w:ind w:firstLine="420" w:firstLineChars="200"/>
        <w:rPr>
          <w:color w:val="000000"/>
        </w:rPr>
      </w:pPr>
      <w:r>
        <w:rPr>
          <w:color w:val="000000"/>
        </w:rPr>
        <w:t>据此声明：</w:t>
      </w:r>
    </w:p>
    <w:p>
      <w:pPr>
        <w:snapToGrid w:val="0"/>
        <w:spacing w:after="120" w:afterLines="50" w:line="360" w:lineRule="exact"/>
        <w:ind w:firstLine="420" w:firstLineChars="200"/>
        <w:rPr>
          <w:color w:val="000000"/>
        </w:rPr>
      </w:pPr>
      <w:r>
        <w:rPr>
          <w:color w:val="000000"/>
        </w:rPr>
        <w:t>（1）我方为中华人民共和国境内依法注册机构。</w:t>
      </w:r>
    </w:p>
    <w:p>
      <w:pPr>
        <w:spacing w:after="120" w:line="360" w:lineRule="auto"/>
        <w:ind w:firstLine="420"/>
        <w:rPr>
          <w:color w:val="000000"/>
        </w:rPr>
      </w:pPr>
      <w:r>
        <w:rPr>
          <w:color w:val="000000"/>
        </w:rPr>
        <w:t>（2）我方不是为本次采购项目提供整体设计、规范编制或者项目管理、监理、检测等服务的单位或其关联的附属机构；</w:t>
      </w:r>
    </w:p>
    <w:p>
      <w:pPr>
        <w:spacing w:after="120" w:line="360" w:lineRule="auto"/>
        <w:ind w:firstLine="420"/>
        <w:rPr>
          <w:color w:val="000000"/>
        </w:rPr>
      </w:pPr>
      <w:r>
        <w:rPr>
          <w:color w:val="000000"/>
        </w:rPr>
        <w:t>（3）我方没有被列入失信被执行人、重大税收违法案件当事人名单、政府采购严重违法失信行为记录名单的；</w:t>
      </w:r>
    </w:p>
    <w:p>
      <w:pPr>
        <w:snapToGrid w:val="0"/>
        <w:spacing w:after="120" w:afterLines="50" w:line="360" w:lineRule="exact"/>
        <w:ind w:firstLine="420" w:firstLineChars="200"/>
      </w:pPr>
      <w:r>
        <w:rPr>
          <w:color w:val="000000"/>
        </w:rPr>
        <w:t>（4）我方已按比选邀请的规定向采购代理机构购买比选文件并登记备案。</w:t>
      </w:r>
    </w:p>
    <w:p>
      <w:pPr>
        <w:pStyle w:val="37"/>
        <w:spacing w:after="50" w:line="360" w:lineRule="exact"/>
        <w:ind w:firstLine="420"/>
        <w:rPr>
          <w:rFonts w:ascii="Times New Roman" w:hAnsi="Times New Roman"/>
          <w:color w:val="000000" w:themeColor="text1"/>
          <w:szCs w:val="20"/>
          <w14:textFill>
            <w14:solidFill>
              <w14:schemeClr w14:val="tx1"/>
            </w14:solidFill>
          </w14:textFill>
        </w:rPr>
      </w:pPr>
      <w:r>
        <w:rPr>
          <w:rFonts w:ascii="Times New Roman" w:hAnsi="Times New Roman"/>
          <w:color w:val="000000" w:themeColor="text1"/>
          <w:szCs w:val="20"/>
          <w14:textFill>
            <w14:solidFill>
              <w14:schemeClr w14:val="tx1"/>
            </w14:solidFill>
          </w14:textFill>
        </w:rPr>
        <w:t>我方承诺所提交全部材料和声明内容真实可信。如有虚假，愿承担法律责任。</w:t>
      </w:r>
    </w:p>
    <w:p>
      <w:pPr>
        <w:snapToGrid w:val="0"/>
        <w:spacing w:after="120" w:afterLines="50" w:line="360" w:lineRule="exact"/>
        <w:ind w:firstLine="480" w:firstLineChars="200"/>
        <w:rPr>
          <w:color w:val="000000" w:themeColor="text1"/>
          <w:sz w:val="24"/>
          <w:szCs w:val="24"/>
          <w14:textFill>
            <w14:solidFill>
              <w14:schemeClr w14:val="tx1"/>
            </w14:solidFill>
          </w14:textFill>
        </w:rPr>
      </w:pPr>
    </w:p>
    <w:p>
      <w:pPr>
        <w:snapToGrid w:val="0"/>
        <w:spacing w:after="120" w:afterLines="50" w:line="360" w:lineRule="exact"/>
        <w:ind w:firstLine="422" w:firstLineChars="200"/>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供应商名称:</w:t>
      </w:r>
      <w:r>
        <w:rPr>
          <w:b/>
          <w:bCs/>
          <w:color w:val="000000" w:themeColor="text1"/>
          <w:szCs w:val="21"/>
          <w:u w:val="single"/>
          <w14:textFill>
            <w14:solidFill>
              <w14:schemeClr w14:val="tx1"/>
            </w14:solidFill>
          </w14:textFill>
        </w:rPr>
        <w:t xml:space="preserve">                                     </w:t>
      </w:r>
      <w:r>
        <w:rPr>
          <w:b/>
          <w:bCs/>
          <w:color w:val="000000" w:themeColor="text1"/>
          <w:szCs w:val="21"/>
          <w14:textFill>
            <w14:solidFill>
              <w14:schemeClr w14:val="tx1"/>
            </w14:solidFill>
          </w14:textFill>
        </w:rPr>
        <w:t>（盖</w:t>
      </w:r>
      <w:r>
        <w:rPr>
          <w:rFonts w:hint="eastAsia"/>
          <w:b/>
          <w:bCs/>
          <w:color w:val="000000" w:themeColor="text1"/>
          <w:szCs w:val="21"/>
          <w14:textFill>
            <w14:solidFill>
              <w14:schemeClr w14:val="tx1"/>
            </w14:solidFill>
          </w14:textFill>
        </w:rPr>
        <w:t>单位</w:t>
      </w:r>
      <w:r>
        <w:rPr>
          <w:b/>
          <w:bCs/>
          <w:color w:val="000000" w:themeColor="text1"/>
          <w:szCs w:val="21"/>
          <w14:textFill>
            <w14:solidFill>
              <w14:schemeClr w14:val="tx1"/>
            </w14:solidFill>
          </w14:textFill>
        </w:rPr>
        <w:t>章）</w:t>
      </w:r>
    </w:p>
    <w:p>
      <w:pPr>
        <w:pStyle w:val="37"/>
        <w:tabs>
          <w:tab w:val="left" w:pos="5580"/>
        </w:tabs>
        <w:snapToGrid w:val="0"/>
        <w:spacing w:after="120" w:afterLines="50" w:line="360" w:lineRule="exact"/>
        <w:ind w:firstLine="358" w:firstLineChars="170"/>
        <w:rPr>
          <w:rFonts w:ascii="Times New Roman" w:hAnsi="Times New Roman"/>
          <w:b/>
          <w:bCs/>
          <w:color w:val="000000" w:themeColor="text1"/>
          <w14:textFill>
            <w14:solidFill>
              <w14:schemeClr w14:val="tx1"/>
            </w14:solidFill>
          </w14:textFill>
        </w:rPr>
      </w:pPr>
    </w:p>
    <w:p>
      <w:pPr>
        <w:snapToGrid w:val="0"/>
        <w:spacing w:after="120" w:afterLines="50" w:line="360" w:lineRule="exact"/>
        <w:ind w:firstLine="422" w:firstLineChars="200"/>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日      期：</w:t>
      </w:r>
    </w:p>
    <w:p>
      <w:pPr>
        <w:pStyle w:val="2"/>
        <w:ind w:firstLine="210"/>
      </w:pPr>
      <w:r>
        <w:br w:type="page"/>
      </w:r>
    </w:p>
    <w:p>
      <w:pPr>
        <w:snapToGrid w:val="0"/>
        <w:spacing w:after="120" w:afterLines="50" w:line="360" w:lineRule="exact"/>
        <w:rPr>
          <w:rFonts w:eastAsia="黑体"/>
          <w:b/>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附：有效的营业执照或社会团体登记证书或事业单位法人证书或其他类型主体资格证书（复印件，须加盖供应商公章）</w:t>
      </w:r>
      <w:r>
        <w:rPr>
          <w:rFonts w:eastAsia="黑体"/>
          <w:b/>
          <w:color w:val="000000" w:themeColor="text1"/>
          <w:szCs w:val="21"/>
          <w14:textFill>
            <w14:solidFill>
              <w14:schemeClr w14:val="tx1"/>
            </w14:solidFill>
          </w14:textFill>
        </w:rPr>
        <w:br w:type="page"/>
      </w:r>
    </w:p>
    <w:p>
      <w:pPr>
        <w:snapToGrid w:val="0"/>
        <w:spacing w:after="120" w:afterLines="50" w:line="360" w:lineRule="exact"/>
        <w:outlineLvl w:val="1"/>
        <w:rPr>
          <w:rFonts w:eastAsiaTheme="minorEastAsia"/>
          <w:b/>
          <w:color w:val="000000" w:themeColor="text1"/>
          <w:szCs w:val="21"/>
          <w14:textFill>
            <w14:solidFill>
              <w14:schemeClr w14:val="tx1"/>
            </w14:solidFill>
          </w14:textFill>
        </w:rPr>
      </w:pPr>
      <w:r>
        <w:rPr>
          <w:rFonts w:eastAsiaTheme="minorEastAsia"/>
          <w:b/>
          <w:color w:val="000000" w:themeColor="text1"/>
          <w:szCs w:val="21"/>
          <w14:textFill>
            <w14:solidFill>
              <w14:schemeClr w14:val="tx1"/>
            </w14:solidFill>
          </w14:textFill>
        </w:rPr>
        <w:t>二</w:t>
      </w:r>
      <w:r>
        <w:rPr>
          <w:rFonts w:hint="eastAsia" w:eastAsiaTheme="minorEastAsia"/>
          <w:b/>
          <w:color w:val="000000" w:themeColor="text1"/>
          <w:szCs w:val="21"/>
          <w14:textFill>
            <w14:solidFill>
              <w14:schemeClr w14:val="tx1"/>
            </w14:solidFill>
          </w14:textFill>
        </w:rPr>
        <w:t>、</w:t>
      </w:r>
      <w:r>
        <w:rPr>
          <w:rFonts w:eastAsiaTheme="minorEastAsia"/>
          <w:b/>
          <w:color w:val="000000" w:themeColor="text1"/>
          <w:szCs w:val="21"/>
          <w14:textFill>
            <w14:solidFill>
              <w14:schemeClr w14:val="tx1"/>
            </w14:solidFill>
          </w14:textFill>
        </w:rPr>
        <w:t>参加比选活动前三年内，在经营活动中没有重大违法记录的声明</w:t>
      </w:r>
    </w:p>
    <w:p>
      <w:pPr>
        <w:snapToGrid w:val="0"/>
        <w:spacing w:after="120" w:afterLines="50" w:line="360" w:lineRule="exact"/>
        <w:jc w:val="center"/>
        <w:rPr>
          <w:b/>
          <w:color w:val="000000" w:themeColor="text1"/>
          <w:sz w:val="28"/>
          <w:szCs w:val="28"/>
          <w14:textFill>
            <w14:solidFill>
              <w14:schemeClr w14:val="tx1"/>
            </w14:solidFill>
          </w14:textFill>
        </w:rPr>
      </w:pPr>
    </w:p>
    <w:p>
      <w:pPr>
        <w:snapToGrid w:val="0"/>
        <w:spacing w:after="120" w:afterLines="50" w:line="360" w:lineRule="exact"/>
        <w:jc w:val="center"/>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参加比选活动前三年内，在经营活动中没有重大违法记录的声明</w:t>
      </w:r>
    </w:p>
    <w:p>
      <w:pPr>
        <w:snapToGrid w:val="0"/>
        <w:spacing w:after="120" w:afterLines="50" w:line="360" w:lineRule="exact"/>
        <w:ind w:left="1092" w:hanging="357"/>
        <w:rPr>
          <w:color w:val="000000" w:themeColor="text1"/>
          <w:szCs w:val="21"/>
          <w:u w:val="single"/>
          <w14:textFill>
            <w14:solidFill>
              <w14:schemeClr w14:val="tx1"/>
            </w14:solidFill>
          </w14:textFill>
        </w:rPr>
      </w:pPr>
    </w:p>
    <w:p>
      <w:pPr>
        <w:snapToGrid w:val="0"/>
        <w:spacing w:after="120" w:afterLines="50" w:line="360" w:lineRule="exact"/>
        <w:rPr>
          <w:color w:val="000000" w:themeColor="text1"/>
          <w:szCs w:val="21"/>
          <w:u w:val="single"/>
          <w14:textFill>
            <w14:solidFill>
              <w14:schemeClr w14:val="tx1"/>
            </w14:solidFill>
          </w14:textFill>
        </w:rPr>
      </w:pPr>
      <w:r>
        <w:rPr>
          <w:color w:val="000000" w:themeColor="text1"/>
          <w:szCs w:val="21"/>
          <w:u w:val="single"/>
          <w14:textFill>
            <w14:solidFill>
              <w14:schemeClr w14:val="tx1"/>
            </w14:solidFill>
          </w14:textFill>
        </w:rPr>
        <w:t xml:space="preserve">                  （采购人）</w:t>
      </w:r>
      <w:r>
        <w:rPr>
          <w:rFonts w:hint="eastAsia"/>
          <w:color w:val="000000" w:themeColor="text1"/>
          <w:szCs w:val="21"/>
          <w:u w:val="single"/>
          <w14:textFill>
            <w14:solidFill>
              <w14:schemeClr w14:val="tx1"/>
            </w14:solidFill>
          </w14:textFill>
        </w:rPr>
        <w:t>：</w:t>
      </w:r>
    </w:p>
    <w:p>
      <w:pPr>
        <w:snapToGrid w:val="0"/>
        <w:spacing w:after="120" w:afterLines="50" w:line="360" w:lineRule="exact"/>
        <w:ind w:firstLine="420" w:firstLineChars="200"/>
        <w:rPr>
          <w:color w:val="000000" w:themeColor="text1"/>
          <w14:textFill>
            <w14:solidFill>
              <w14:schemeClr w14:val="tx1"/>
            </w14:solidFill>
          </w14:textFill>
        </w:rPr>
      </w:pPr>
      <w:r>
        <w:rPr>
          <w:color w:val="000000" w:themeColor="text1"/>
          <w:szCs w:val="21"/>
          <w14:textFill>
            <w14:solidFill>
              <w14:schemeClr w14:val="tx1"/>
            </w14:solidFill>
          </w14:textFill>
        </w:rPr>
        <w:t xml:space="preserve">为响应你方 </w:t>
      </w:r>
      <w:r>
        <w:rPr>
          <w:color w:val="000000" w:themeColor="text1"/>
          <w:szCs w:val="21"/>
          <w:u w:val="single"/>
          <w14:textFill>
            <w14:solidFill>
              <w14:schemeClr w14:val="tx1"/>
            </w14:solidFill>
          </w14:textFill>
        </w:rPr>
        <w:t xml:space="preserve">                  </w:t>
      </w:r>
      <w:r>
        <w:rPr>
          <w:rFonts w:hint="eastAsia"/>
          <w:color w:val="000000" w:themeColor="text1"/>
          <w:u w:val="single"/>
          <w14:textFill>
            <w14:solidFill>
              <w14:schemeClr w14:val="tx1"/>
            </w14:solidFill>
          </w14:textFill>
        </w:rPr>
        <w:t>（项目名称）</w:t>
      </w:r>
      <w:r>
        <w:rPr>
          <w:color w:val="000000" w:themeColor="text1"/>
          <w14:textFill>
            <w14:solidFill>
              <w14:schemeClr w14:val="tx1"/>
            </w14:solidFill>
          </w14:textFill>
        </w:rPr>
        <w:t>项目的比选邀请</w:t>
      </w:r>
      <w:r>
        <w:rPr>
          <w:color w:val="000000" w:themeColor="text1"/>
          <w:u w:val="single"/>
          <w14:textFill>
            <w14:solidFill>
              <w14:schemeClr w14:val="tx1"/>
            </w14:solidFill>
          </w14:textFill>
        </w:rPr>
        <w:t xml:space="preserve">         （项目编号）</w:t>
      </w:r>
      <w:r>
        <w:rPr>
          <w:color w:val="000000" w:themeColor="text1"/>
          <w14:textFill>
            <w14:solidFill>
              <w14:schemeClr w14:val="tx1"/>
            </w14:solidFill>
          </w14:textFill>
        </w:rPr>
        <w:t>，我方作为此比选项目的供应商郑重声明：</w:t>
      </w:r>
    </w:p>
    <w:p>
      <w:pPr>
        <w:snapToGrid w:val="0"/>
        <w:spacing w:after="120" w:afterLines="50" w:line="360" w:lineRule="exact"/>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我方在参加此次比选活动前三年内，在经营活动中没有重大违法记录，未因违法经营受到刑事处罚或者责令停产停业、吊销许可证或者执照、较大数额罚款等行政处罚。</w:t>
      </w:r>
    </w:p>
    <w:p>
      <w:pPr>
        <w:snapToGrid w:val="0"/>
        <w:spacing w:after="120" w:afterLines="50" w:line="360" w:lineRule="exact"/>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特此声明！</w:t>
      </w:r>
    </w:p>
    <w:p>
      <w:pPr>
        <w:snapToGrid w:val="0"/>
        <w:spacing w:after="120" w:afterLines="50" w:line="360" w:lineRule="exact"/>
        <w:ind w:firstLine="420" w:firstLineChars="200"/>
        <w:rPr>
          <w:color w:val="000000" w:themeColor="text1"/>
          <w:szCs w:val="21"/>
          <w14:textFill>
            <w14:solidFill>
              <w14:schemeClr w14:val="tx1"/>
            </w14:solidFill>
          </w14:textFill>
        </w:rPr>
      </w:pPr>
    </w:p>
    <w:p>
      <w:pPr>
        <w:snapToGrid w:val="0"/>
        <w:spacing w:after="120" w:afterLines="50" w:line="360" w:lineRule="exact"/>
        <w:ind w:firstLine="420" w:firstLineChars="200"/>
        <w:rPr>
          <w:color w:val="000000" w:themeColor="text1"/>
          <w:szCs w:val="21"/>
          <w14:textFill>
            <w14:solidFill>
              <w14:schemeClr w14:val="tx1"/>
            </w14:solidFill>
          </w14:textFill>
        </w:rPr>
      </w:pPr>
    </w:p>
    <w:p>
      <w:pPr>
        <w:snapToGrid w:val="0"/>
        <w:spacing w:after="120" w:afterLines="50" w:line="360" w:lineRule="exact"/>
        <w:ind w:firstLine="422" w:firstLineChars="200"/>
        <w:rPr>
          <w:b/>
          <w:bCs/>
          <w:color w:val="000000" w:themeColor="text1"/>
          <w:szCs w:val="21"/>
          <w:u w:val="single"/>
          <w14:textFill>
            <w14:solidFill>
              <w14:schemeClr w14:val="tx1"/>
            </w14:solidFill>
          </w14:textFill>
        </w:rPr>
      </w:pPr>
      <w:r>
        <w:rPr>
          <w:b/>
          <w:bCs/>
          <w:color w:val="000000" w:themeColor="text1"/>
          <w:szCs w:val="21"/>
          <w14:textFill>
            <w14:solidFill>
              <w14:schemeClr w14:val="tx1"/>
            </w14:solidFill>
          </w14:textFill>
        </w:rPr>
        <w:t>供应商名称</w:t>
      </w:r>
      <w:r>
        <w:rPr>
          <w:b/>
          <w:bCs/>
          <w:color w:val="000000" w:themeColor="text1"/>
          <w:szCs w:val="21"/>
          <w:u w:val="single"/>
          <w14:textFill>
            <w14:solidFill>
              <w14:schemeClr w14:val="tx1"/>
            </w14:solidFill>
          </w14:textFill>
        </w:rPr>
        <w:t xml:space="preserve">:                              </w:t>
      </w:r>
      <w:r>
        <w:rPr>
          <w:b/>
          <w:bCs/>
          <w:color w:val="000000" w:themeColor="text1"/>
          <w:szCs w:val="21"/>
          <w14:textFill>
            <w14:solidFill>
              <w14:schemeClr w14:val="tx1"/>
            </w14:solidFill>
          </w14:textFill>
        </w:rPr>
        <w:t>（盖单位章）</w:t>
      </w:r>
    </w:p>
    <w:p>
      <w:pPr>
        <w:pStyle w:val="37"/>
        <w:tabs>
          <w:tab w:val="left" w:pos="5580"/>
        </w:tabs>
        <w:snapToGrid w:val="0"/>
        <w:spacing w:after="120" w:afterLines="50" w:line="360" w:lineRule="exact"/>
        <w:ind w:firstLine="358" w:firstLineChars="170"/>
        <w:rPr>
          <w:rFonts w:ascii="Times New Roman" w:hAnsi="Times New Roman"/>
          <w:b/>
          <w:bCs/>
          <w:color w:val="000000" w:themeColor="text1"/>
          <w14:textFill>
            <w14:solidFill>
              <w14:schemeClr w14:val="tx1"/>
            </w14:solidFill>
          </w14:textFill>
        </w:rPr>
      </w:pPr>
    </w:p>
    <w:p>
      <w:pPr>
        <w:snapToGrid w:val="0"/>
        <w:spacing w:after="120" w:afterLines="50" w:line="360" w:lineRule="exact"/>
        <w:ind w:firstLine="422" w:firstLineChars="200"/>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日     期：</w:t>
      </w:r>
    </w:p>
    <w:p>
      <w:pPr>
        <w:snapToGrid w:val="0"/>
        <w:spacing w:after="120" w:afterLines="50" w:line="360" w:lineRule="exact"/>
        <w:outlineLvl w:val="1"/>
        <w:rPr>
          <w:rFonts w:eastAsiaTheme="minorEastAsia"/>
          <w:b/>
          <w:color w:val="000000" w:themeColor="text1"/>
          <w:szCs w:val="21"/>
          <w14:textFill>
            <w14:solidFill>
              <w14:schemeClr w14:val="tx1"/>
            </w14:solidFill>
          </w14:textFill>
        </w:rPr>
      </w:pPr>
      <w:r>
        <w:rPr>
          <w:color w:val="000000" w:themeColor="text1"/>
          <w14:textFill>
            <w14:solidFill>
              <w14:schemeClr w14:val="tx1"/>
            </w14:solidFill>
          </w14:textFill>
        </w:rPr>
        <w:br w:type="page"/>
      </w:r>
      <w:r>
        <w:rPr>
          <w:rFonts w:eastAsiaTheme="minorEastAsia"/>
          <w:b/>
          <w:color w:val="000000" w:themeColor="text1"/>
          <w:szCs w:val="21"/>
          <w14:textFill>
            <w14:solidFill>
              <w14:schemeClr w14:val="tx1"/>
            </w14:solidFill>
          </w14:textFill>
        </w:rPr>
        <w:t>三</w:t>
      </w:r>
      <w:r>
        <w:rPr>
          <w:rFonts w:hint="eastAsia" w:eastAsiaTheme="minorEastAsia"/>
          <w:b/>
          <w:color w:val="000000" w:themeColor="text1"/>
          <w:szCs w:val="21"/>
          <w14:textFill>
            <w14:solidFill>
              <w14:schemeClr w14:val="tx1"/>
            </w14:solidFill>
          </w14:textFill>
        </w:rPr>
        <w:t>、</w:t>
      </w:r>
      <w:r>
        <w:rPr>
          <w:rFonts w:eastAsiaTheme="minorEastAsia"/>
          <w:b/>
          <w:color w:val="000000" w:themeColor="text1"/>
          <w:szCs w:val="21"/>
          <w14:textFill>
            <w14:solidFill>
              <w14:schemeClr w14:val="tx1"/>
            </w14:solidFill>
          </w14:textFill>
        </w:rPr>
        <w:t>供应商基本情况</w:t>
      </w:r>
    </w:p>
    <w:p>
      <w:pPr>
        <w:tabs>
          <w:tab w:val="left" w:pos="5580"/>
        </w:tabs>
        <w:snapToGrid w:val="0"/>
        <w:spacing w:after="120" w:afterLines="50" w:line="360" w:lineRule="exact"/>
        <w:ind w:firstLine="120"/>
        <w:jc w:val="center"/>
        <w:rPr>
          <w:b/>
          <w:color w:val="000000" w:themeColor="text1"/>
          <w:sz w:val="28"/>
          <w:szCs w:val="28"/>
          <w14:textFill>
            <w14:solidFill>
              <w14:schemeClr w14:val="tx1"/>
            </w14:solidFill>
          </w14:textFill>
        </w:rPr>
      </w:pPr>
    </w:p>
    <w:p>
      <w:pPr>
        <w:tabs>
          <w:tab w:val="left" w:pos="5580"/>
        </w:tabs>
        <w:snapToGrid w:val="0"/>
        <w:spacing w:after="120" w:afterLines="50" w:line="360" w:lineRule="exact"/>
        <w:ind w:firstLine="120"/>
        <w:jc w:val="center"/>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供应商基本情况</w:t>
      </w:r>
    </w:p>
    <w:p>
      <w:pPr>
        <w:pStyle w:val="2"/>
        <w:ind w:firstLine="210"/>
        <w:rPr>
          <w:color w:val="000000" w:themeColor="text1"/>
          <w14:textFill>
            <w14:solidFill>
              <w14:schemeClr w14:val="tx1"/>
            </w14:solidFill>
          </w14:textFill>
        </w:rPr>
      </w:pPr>
    </w:p>
    <w:tbl>
      <w:tblPr>
        <w:tblStyle w:val="68"/>
        <w:tblW w:w="86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9"/>
        <w:gridCol w:w="998"/>
        <w:gridCol w:w="760"/>
        <w:gridCol w:w="145"/>
        <w:gridCol w:w="979"/>
        <w:gridCol w:w="703"/>
        <w:gridCol w:w="1145"/>
        <w:gridCol w:w="697"/>
        <w:gridCol w:w="744"/>
        <w:gridCol w:w="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1" w:hRule="atLeast"/>
        </w:trPr>
        <w:tc>
          <w:tcPr>
            <w:tcW w:w="1659" w:type="dxa"/>
            <w:vAlign w:val="center"/>
          </w:tcPr>
          <w:p>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供应商名称</w:t>
            </w:r>
          </w:p>
        </w:tc>
        <w:tc>
          <w:tcPr>
            <w:tcW w:w="2882" w:type="dxa"/>
            <w:gridSpan w:val="4"/>
            <w:vAlign w:val="center"/>
          </w:tcPr>
          <w:p>
            <w:pPr>
              <w:adjustRightInd w:val="0"/>
              <w:snapToGrid w:val="0"/>
              <w:jc w:val="center"/>
              <w:rPr>
                <w:color w:val="000000" w:themeColor="text1"/>
                <w:szCs w:val="21"/>
                <w14:textFill>
                  <w14:solidFill>
                    <w14:schemeClr w14:val="tx1"/>
                  </w14:solidFill>
                </w14:textFill>
              </w:rPr>
            </w:pPr>
          </w:p>
        </w:tc>
        <w:tc>
          <w:tcPr>
            <w:tcW w:w="1848" w:type="dxa"/>
            <w:gridSpan w:val="2"/>
            <w:vAlign w:val="center"/>
          </w:tcPr>
          <w:p>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法定代表人</w:t>
            </w:r>
          </w:p>
          <w:p>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（或负责人）</w:t>
            </w:r>
          </w:p>
        </w:tc>
        <w:tc>
          <w:tcPr>
            <w:tcW w:w="2285" w:type="dxa"/>
            <w:gridSpan w:val="3"/>
            <w:vAlign w:val="center"/>
          </w:tcPr>
          <w:p>
            <w:pPr>
              <w:adjustRightInd w:val="0"/>
              <w:snapToGrid w:val="0"/>
              <w:jc w:val="cente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659" w:type="dxa"/>
            <w:vAlign w:val="center"/>
          </w:tcPr>
          <w:p>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注册地址</w:t>
            </w:r>
          </w:p>
        </w:tc>
        <w:tc>
          <w:tcPr>
            <w:tcW w:w="2882" w:type="dxa"/>
            <w:gridSpan w:val="4"/>
            <w:vAlign w:val="center"/>
          </w:tcPr>
          <w:p>
            <w:pPr>
              <w:adjustRightInd w:val="0"/>
              <w:snapToGrid w:val="0"/>
              <w:jc w:val="center"/>
              <w:rPr>
                <w:color w:val="000000" w:themeColor="text1"/>
                <w:szCs w:val="21"/>
                <w14:textFill>
                  <w14:solidFill>
                    <w14:schemeClr w14:val="tx1"/>
                  </w14:solidFill>
                </w14:textFill>
              </w:rPr>
            </w:pPr>
          </w:p>
        </w:tc>
        <w:tc>
          <w:tcPr>
            <w:tcW w:w="1848" w:type="dxa"/>
            <w:gridSpan w:val="2"/>
            <w:vAlign w:val="center"/>
          </w:tcPr>
          <w:p>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邮政编码</w:t>
            </w:r>
          </w:p>
        </w:tc>
        <w:tc>
          <w:tcPr>
            <w:tcW w:w="2285" w:type="dxa"/>
            <w:gridSpan w:val="3"/>
            <w:vAlign w:val="center"/>
          </w:tcPr>
          <w:p>
            <w:pPr>
              <w:adjustRightInd w:val="0"/>
              <w:snapToGrid w:val="0"/>
              <w:jc w:val="cente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trPr>
        <w:tc>
          <w:tcPr>
            <w:tcW w:w="1659" w:type="dxa"/>
            <w:vAlign w:val="center"/>
          </w:tcPr>
          <w:p>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注册时间</w:t>
            </w:r>
          </w:p>
        </w:tc>
        <w:tc>
          <w:tcPr>
            <w:tcW w:w="1903" w:type="dxa"/>
            <w:gridSpan w:val="3"/>
            <w:vAlign w:val="center"/>
          </w:tcPr>
          <w:p>
            <w:pPr>
              <w:adjustRightInd w:val="0"/>
              <w:snapToGrid w:val="0"/>
              <w:jc w:val="center"/>
              <w:rPr>
                <w:color w:val="000000" w:themeColor="text1"/>
                <w:szCs w:val="21"/>
                <w14:textFill>
                  <w14:solidFill>
                    <w14:schemeClr w14:val="tx1"/>
                  </w14:solidFill>
                </w14:textFill>
              </w:rPr>
            </w:pPr>
          </w:p>
        </w:tc>
        <w:tc>
          <w:tcPr>
            <w:tcW w:w="979" w:type="dxa"/>
            <w:vAlign w:val="center"/>
          </w:tcPr>
          <w:p>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电话</w:t>
            </w:r>
          </w:p>
        </w:tc>
        <w:tc>
          <w:tcPr>
            <w:tcW w:w="1848" w:type="dxa"/>
            <w:gridSpan w:val="2"/>
            <w:vAlign w:val="center"/>
          </w:tcPr>
          <w:p>
            <w:pPr>
              <w:adjustRightInd w:val="0"/>
              <w:snapToGrid w:val="0"/>
              <w:jc w:val="center"/>
              <w:rPr>
                <w:color w:val="000000" w:themeColor="text1"/>
                <w:szCs w:val="21"/>
                <w14:textFill>
                  <w14:solidFill>
                    <w14:schemeClr w14:val="tx1"/>
                  </w14:solidFill>
                </w14:textFill>
              </w:rPr>
            </w:pPr>
          </w:p>
        </w:tc>
        <w:tc>
          <w:tcPr>
            <w:tcW w:w="697" w:type="dxa"/>
            <w:vAlign w:val="center"/>
          </w:tcPr>
          <w:p>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传真</w:t>
            </w:r>
          </w:p>
        </w:tc>
        <w:tc>
          <w:tcPr>
            <w:tcW w:w="1588" w:type="dxa"/>
            <w:gridSpan w:val="2"/>
            <w:vAlign w:val="center"/>
          </w:tcPr>
          <w:p>
            <w:pPr>
              <w:adjustRightInd w:val="0"/>
              <w:snapToGrid w:val="0"/>
              <w:jc w:val="cente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1659" w:type="dxa"/>
            <w:vAlign w:val="center"/>
          </w:tcPr>
          <w:p>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营业执照经营范围</w:t>
            </w:r>
          </w:p>
        </w:tc>
        <w:tc>
          <w:tcPr>
            <w:tcW w:w="3585" w:type="dxa"/>
            <w:gridSpan w:val="5"/>
            <w:vAlign w:val="center"/>
          </w:tcPr>
          <w:p>
            <w:pPr>
              <w:adjustRightInd w:val="0"/>
              <w:snapToGrid w:val="0"/>
              <w:jc w:val="center"/>
              <w:rPr>
                <w:color w:val="000000" w:themeColor="text1"/>
                <w:szCs w:val="21"/>
                <w14:textFill>
                  <w14:solidFill>
                    <w14:schemeClr w14:val="tx1"/>
                  </w14:solidFill>
                </w14:textFill>
              </w:rPr>
            </w:pPr>
          </w:p>
        </w:tc>
        <w:tc>
          <w:tcPr>
            <w:tcW w:w="1842" w:type="dxa"/>
            <w:gridSpan w:val="2"/>
            <w:vAlign w:val="center"/>
          </w:tcPr>
          <w:p>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营业执照编号</w:t>
            </w:r>
          </w:p>
        </w:tc>
        <w:tc>
          <w:tcPr>
            <w:tcW w:w="1588" w:type="dxa"/>
            <w:gridSpan w:val="2"/>
            <w:vAlign w:val="center"/>
          </w:tcPr>
          <w:p>
            <w:pPr>
              <w:adjustRightInd w:val="0"/>
              <w:snapToGrid w:val="0"/>
              <w:jc w:val="cente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1659" w:type="dxa"/>
            <w:vAlign w:val="center"/>
          </w:tcPr>
          <w:p>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证书名称</w:t>
            </w:r>
          </w:p>
        </w:tc>
        <w:tc>
          <w:tcPr>
            <w:tcW w:w="3585" w:type="dxa"/>
            <w:gridSpan w:val="5"/>
            <w:vAlign w:val="center"/>
          </w:tcPr>
          <w:p>
            <w:pPr>
              <w:adjustRightInd w:val="0"/>
              <w:snapToGrid w:val="0"/>
              <w:jc w:val="center"/>
              <w:rPr>
                <w:color w:val="000000" w:themeColor="text1"/>
                <w:szCs w:val="21"/>
                <w14:textFill>
                  <w14:solidFill>
                    <w14:schemeClr w14:val="tx1"/>
                  </w14:solidFill>
                </w14:textFill>
              </w:rPr>
            </w:pPr>
          </w:p>
        </w:tc>
        <w:tc>
          <w:tcPr>
            <w:tcW w:w="1842" w:type="dxa"/>
            <w:gridSpan w:val="2"/>
            <w:vAlign w:val="center"/>
          </w:tcPr>
          <w:p>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证书编号</w:t>
            </w:r>
          </w:p>
        </w:tc>
        <w:tc>
          <w:tcPr>
            <w:tcW w:w="1588" w:type="dxa"/>
            <w:gridSpan w:val="2"/>
            <w:vAlign w:val="center"/>
          </w:tcPr>
          <w:p>
            <w:pPr>
              <w:adjustRightInd w:val="0"/>
              <w:snapToGrid w:val="0"/>
              <w:jc w:val="cente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1659" w:type="dxa"/>
            <w:vMerge w:val="restart"/>
            <w:vAlign w:val="center"/>
          </w:tcPr>
          <w:p>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职工情况</w:t>
            </w:r>
          </w:p>
        </w:tc>
        <w:tc>
          <w:tcPr>
            <w:tcW w:w="998" w:type="dxa"/>
            <w:vAlign w:val="center"/>
          </w:tcPr>
          <w:p>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总人数</w:t>
            </w:r>
          </w:p>
        </w:tc>
        <w:tc>
          <w:tcPr>
            <w:tcW w:w="760" w:type="dxa"/>
            <w:vAlign w:val="center"/>
          </w:tcPr>
          <w:p>
            <w:pPr>
              <w:adjustRightInd w:val="0"/>
              <w:snapToGrid w:val="0"/>
              <w:jc w:val="center"/>
              <w:rPr>
                <w:color w:val="000000" w:themeColor="text1"/>
                <w:szCs w:val="21"/>
                <w14:textFill>
                  <w14:solidFill>
                    <w14:schemeClr w14:val="tx1"/>
                  </w14:solidFill>
                </w14:textFill>
              </w:rPr>
            </w:pPr>
          </w:p>
        </w:tc>
        <w:tc>
          <w:tcPr>
            <w:tcW w:w="1124" w:type="dxa"/>
            <w:gridSpan w:val="2"/>
            <w:vAlign w:val="center"/>
          </w:tcPr>
          <w:p>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管理人员</w:t>
            </w:r>
          </w:p>
        </w:tc>
        <w:tc>
          <w:tcPr>
            <w:tcW w:w="703" w:type="dxa"/>
            <w:tcBorders>
              <w:right w:val="single" w:color="auto" w:sz="4" w:space="0"/>
            </w:tcBorders>
            <w:vAlign w:val="center"/>
          </w:tcPr>
          <w:p>
            <w:pPr>
              <w:adjustRightInd w:val="0"/>
              <w:snapToGrid w:val="0"/>
              <w:jc w:val="center"/>
              <w:rPr>
                <w:color w:val="000000" w:themeColor="text1"/>
                <w:szCs w:val="21"/>
                <w14:textFill>
                  <w14:solidFill>
                    <w14:schemeClr w14:val="tx1"/>
                  </w14:solidFill>
                </w14:textFill>
              </w:rPr>
            </w:pPr>
          </w:p>
        </w:tc>
        <w:tc>
          <w:tcPr>
            <w:tcW w:w="1145" w:type="dxa"/>
            <w:tcBorders>
              <w:top w:val="nil"/>
              <w:left w:val="single" w:color="auto" w:sz="4" w:space="0"/>
              <w:bottom w:val="nil"/>
              <w:right w:val="single" w:color="auto" w:sz="4" w:space="0"/>
            </w:tcBorders>
            <w:vAlign w:val="center"/>
          </w:tcPr>
          <w:p>
            <w:pPr>
              <w:adjustRightInd w:val="0"/>
              <w:snapToGrid w:val="0"/>
              <w:ind w:left="57"/>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技术人员</w:t>
            </w:r>
          </w:p>
        </w:tc>
        <w:tc>
          <w:tcPr>
            <w:tcW w:w="697" w:type="dxa"/>
            <w:tcBorders>
              <w:left w:val="single" w:color="auto" w:sz="4" w:space="0"/>
            </w:tcBorders>
            <w:vAlign w:val="center"/>
          </w:tcPr>
          <w:p>
            <w:pPr>
              <w:adjustRightInd w:val="0"/>
              <w:snapToGrid w:val="0"/>
              <w:ind w:left="57"/>
              <w:jc w:val="center"/>
              <w:rPr>
                <w:color w:val="000000" w:themeColor="text1"/>
                <w:szCs w:val="21"/>
                <w14:textFill>
                  <w14:solidFill>
                    <w14:schemeClr w14:val="tx1"/>
                  </w14:solidFill>
                </w14:textFill>
              </w:rPr>
            </w:pPr>
          </w:p>
        </w:tc>
        <w:tc>
          <w:tcPr>
            <w:tcW w:w="744" w:type="dxa"/>
            <w:vAlign w:val="center"/>
          </w:tcPr>
          <w:p>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其他</w:t>
            </w:r>
          </w:p>
        </w:tc>
        <w:tc>
          <w:tcPr>
            <w:tcW w:w="844" w:type="dxa"/>
            <w:vAlign w:val="center"/>
          </w:tcPr>
          <w:p>
            <w:pPr>
              <w:adjustRightInd w:val="0"/>
              <w:snapToGrid w:val="0"/>
              <w:spacing w:line="480" w:lineRule="auto"/>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1659" w:type="dxa"/>
            <w:vMerge w:val="continue"/>
            <w:vAlign w:val="center"/>
          </w:tcPr>
          <w:p>
            <w:pPr>
              <w:adjustRightInd w:val="0"/>
              <w:snapToGrid w:val="0"/>
              <w:jc w:val="center"/>
              <w:rPr>
                <w:color w:val="000000" w:themeColor="text1"/>
                <w:szCs w:val="21"/>
                <w14:textFill>
                  <w14:solidFill>
                    <w14:schemeClr w14:val="tx1"/>
                  </w14:solidFill>
                </w14:textFill>
              </w:rPr>
            </w:pPr>
          </w:p>
        </w:tc>
        <w:tc>
          <w:tcPr>
            <w:tcW w:w="998" w:type="dxa"/>
            <w:vAlign w:val="center"/>
          </w:tcPr>
          <w:p>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高级职称人数</w:t>
            </w:r>
          </w:p>
        </w:tc>
        <w:tc>
          <w:tcPr>
            <w:tcW w:w="760" w:type="dxa"/>
            <w:vAlign w:val="center"/>
          </w:tcPr>
          <w:p>
            <w:pPr>
              <w:adjustRightInd w:val="0"/>
              <w:snapToGrid w:val="0"/>
              <w:ind w:left="27"/>
              <w:jc w:val="center"/>
              <w:rPr>
                <w:color w:val="000000" w:themeColor="text1"/>
                <w:szCs w:val="21"/>
                <w14:textFill>
                  <w14:solidFill>
                    <w14:schemeClr w14:val="tx1"/>
                  </w14:solidFill>
                </w14:textFill>
              </w:rPr>
            </w:pPr>
          </w:p>
        </w:tc>
        <w:tc>
          <w:tcPr>
            <w:tcW w:w="1124" w:type="dxa"/>
            <w:gridSpan w:val="2"/>
            <w:vAlign w:val="center"/>
          </w:tcPr>
          <w:p>
            <w:pPr>
              <w:adjustRightInd w:val="0"/>
              <w:snapToGrid w:val="0"/>
              <w:ind w:left="27"/>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中级职</w:t>
            </w:r>
          </w:p>
          <w:p>
            <w:pPr>
              <w:adjustRightInd w:val="0"/>
              <w:snapToGrid w:val="0"/>
              <w:ind w:left="27"/>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称人数</w:t>
            </w:r>
          </w:p>
        </w:tc>
        <w:tc>
          <w:tcPr>
            <w:tcW w:w="703" w:type="dxa"/>
            <w:vAlign w:val="center"/>
          </w:tcPr>
          <w:p>
            <w:pPr>
              <w:adjustRightInd w:val="0"/>
              <w:snapToGrid w:val="0"/>
              <w:ind w:left="27"/>
              <w:jc w:val="center"/>
              <w:rPr>
                <w:color w:val="000000" w:themeColor="text1"/>
                <w:szCs w:val="21"/>
                <w14:textFill>
                  <w14:solidFill>
                    <w14:schemeClr w14:val="tx1"/>
                  </w14:solidFill>
                </w14:textFill>
              </w:rPr>
            </w:pPr>
          </w:p>
        </w:tc>
        <w:tc>
          <w:tcPr>
            <w:tcW w:w="1145" w:type="dxa"/>
            <w:vAlign w:val="center"/>
          </w:tcPr>
          <w:p>
            <w:pPr>
              <w:adjustRightInd w:val="0"/>
              <w:snapToGrid w:val="0"/>
              <w:ind w:left="27"/>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初级职</w:t>
            </w:r>
          </w:p>
          <w:p>
            <w:pPr>
              <w:adjustRightInd w:val="0"/>
              <w:snapToGrid w:val="0"/>
              <w:ind w:left="27"/>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称人数</w:t>
            </w:r>
          </w:p>
        </w:tc>
        <w:tc>
          <w:tcPr>
            <w:tcW w:w="697" w:type="dxa"/>
            <w:vAlign w:val="center"/>
          </w:tcPr>
          <w:p>
            <w:pPr>
              <w:adjustRightInd w:val="0"/>
              <w:snapToGrid w:val="0"/>
              <w:ind w:left="27"/>
              <w:jc w:val="center"/>
              <w:rPr>
                <w:color w:val="000000" w:themeColor="text1"/>
                <w:szCs w:val="21"/>
                <w14:textFill>
                  <w14:solidFill>
                    <w14:schemeClr w14:val="tx1"/>
                  </w14:solidFill>
                </w14:textFill>
              </w:rPr>
            </w:pPr>
          </w:p>
        </w:tc>
        <w:tc>
          <w:tcPr>
            <w:tcW w:w="744" w:type="dxa"/>
            <w:vAlign w:val="bottom"/>
          </w:tcPr>
          <w:p>
            <w:pPr>
              <w:adjustRightInd w:val="0"/>
              <w:snapToGrid w:val="0"/>
              <w:spacing w:line="480" w:lineRule="auto"/>
              <w:ind w:left="27"/>
              <w:jc w:val="center"/>
              <w:rPr>
                <w:color w:val="000000" w:themeColor="text1"/>
                <w:szCs w:val="21"/>
                <w14:textFill>
                  <w14:solidFill>
                    <w14:schemeClr w14:val="tx1"/>
                  </w14:solidFill>
                </w14:textFill>
              </w:rPr>
            </w:pPr>
          </w:p>
        </w:tc>
        <w:tc>
          <w:tcPr>
            <w:tcW w:w="844" w:type="dxa"/>
            <w:vAlign w:val="center"/>
          </w:tcPr>
          <w:p>
            <w:pPr>
              <w:adjustRightInd w:val="0"/>
              <w:snapToGrid w:val="0"/>
              <w:spacing w:line="480" w:lineRule="auto"/>
              <w:ind w:left="27"/>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8" w:hRule="atLeast"/>
        </w:trPr>
        <w:tc>
          <w:tcPr>
            <w:tcW w:w="1659" w:type="dxa"/>
            <w:vAlign w:val="center"/>
          </w:tcPr>
          <w:p>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简介</w:t>
            </w:r>
          </w:p>
        </w:tc>
        <w:tc>
          <w:tcPr>
            <w:tcW w:w="7015" w:type="dxa"/>
            <w:gridSpan w:val="9"/>
            <w:vAlign w:val="center"/>
          </w:tcPr>
          <w:p>
            <w:pPr>
              <w:pStyle w:val="319"/>
              <w:ind w:firstLine="320"/>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包括但不限于：企业经营范围、发展历程、经营业绩、获奖情况、人力资源、近5年合同履约情况等。</w:t>
            </w:r>
          </w:p>
          <w:p>
            <w:pPr>
              <w:pStyle w:val="26"/>
              <w:rPr>
                <w:bCs/>
                <w:color w:val="000000" w:themeColor="text1"/>
                <w:sz w:val="21"/>
                <w:szCs w:val="21"/>
                <w14:textFill>
                  <w14:solidFill>
                    <w14:schemeClr w14:val="tx1"/>
                  </w14:solidFill>
                </w14:textFill>
              </w:rPr>
            </w:pPr>
            <w:r>
              <w:rPr>
                <w:bCs/>
                <w:color w:val="000000" w:themeColor="text1"/>
                <w:sz w:val="21"/>
                <w:szCs w:val="21"/>
                <w14:textFill>
                  <w14:solidFill>
                    <w14:schemeClr w14:val="tx1"/>
                  </w14:solidFill>
                </w14:textFill>
              </w:rPr>
              <w:t>可另附页。</w:t>
            </w:r>
          </w:p>
          <w:p>
            <w:pPr>
              <w:adjustRightInd w:val="0"/>
              <w:snapToGrid w:val="0"/>
              <w:rPr>
                <w:color w:val="000000" w:themeColor="text1"/>
                <w:szCs w:val="21"/>
                <w14:textFill>
                  <w14:solidFill>
                    <w14:schemeClr w14:val="tx1"/>
                  </w14:solidFill>
                </w14:textFill>
              </w:rPr>
            </w:pPr>
          </w:p>
          <w:p>
            <w:pPr>
              <w:adjustRightInd w:val="0"/>
              <w:snapToGrid w:val="0"/>
              <w:rPr>
                <w:color w:val="000000" w:themeColor="text1"/>
                <w:szCs w:val="21"/>
                <w14:textFill>
                  <w14:solidFill>
                    <w14:schemeClr w14:val="tx1"/>
                  </w14:solidFill>
                </w14:textFill>
              </w:rPr>
            </w:pPr>
          </w:p>
          <w:p>
            <w:pPr>
              <w:adjustRightInd w:val="0"/>
              <w:snapToGrid w:val="0"/>
              <w:rPr>
                <w:color w:val="000000" w:themeColor="text1"/>
                <w:szCs w:val="21"/>
                <w14:textFill>
                  <w14:solidFill>
                    <w14:schemeClr w14:val="tx1"/>
                  </w14:solidFill>
                </w14:textFill>
              </w:rPr>
            </w:pPr>
          </w:p>
          <w:p>
            <w:pPr>
              <w:adjustRightInd w:val="0"/>
              <w:snapToGrid w:val="0"/>
              <w:rPr>
                <w:color w:val="000000" w:themeColor="text1"/>
                <w:szCs w:val="21"/>
                <w14:textFill>
                  <w14:solidFill>
                    <w14:schemeClr w14:val="tx1"/>
                  </w14:solidFill>
                </w14:textFill>
              </w:rPr>
            </w:pPr>
          </w:p>
          <w:p>
            <w:pPr>
              <w:adjustRightInd w:val="0"/>
              <w:snapToGrid w:val="0"/>
              <w:rPr>
                <w:color w:val="000000" w:themeColor="text1"/>
                <w:szCs w:val="21"/>
                <w14:textFill>
                  <w14:solidFill>
                    <w14:schemeClr w14:val="tx1"/>
                  </w14:solidFill>
                </w14:textFill>
              </w:rPr>
            </w:pPr>
          </w:p>
          <w:p>
            <w:pPr>
              <w:adjustRightInd w:val="0"/>
              <w:snapToGrid w:val="0"/>
              <w:rPr>
                <w:color w:val="000000" w:themeColor="text1"/>
                <w:szCs w:val="21"/>
                <w14:textFill>
                  <w14:solidFill>
                    <w14:schemeClr w14:val="tx1"/>
                  </w14:solidFill>
                </w14:textFill>
              </w:rPr>
            </w:pPr>
          </w:p>
          <w:p>
            <w:pPr>
              <w:adjustRightInd w:val="0"/>
              <w:snapToGrid w:val="0"/>
              <w:rPr>
                <w:color w:val="000000" w:themeColor="text1"/>
                <w:szCs w:val="21"/>
                <w14:textFill>
                  <w14:solidFill>
                    <w14:schemeClr w14:val="tx1"/>
                  </w14:solidFill>
                </w14:textFill>
              </w:rPr>
            </w:pPr>
          </w:p>
          <w:p>
            <w:pPr>
              <w:adjustRightInd w:val="0"/>
              <w:snapToGrid w:val="0"/>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9" w:hRule="atLeast"/>
        </w:trPr>
        <w:tc>
          <w:tcPr>
            <w:tcW w:w="1659" w:type="dxa"/>
            <w:vAlign w:val="center"/>
          </w:tcPr>
          <w:p>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备注</w:t>
            </w:r>
          </w:p>
        </w:tc>
        <w:tc>
          <w:tcPr>
            <w:tcW w:w="7015" w:type="dxa"/>
            <w:gridSpan w:val="9"/>
            <w:vAlign w:val="center"/>
          </w:tcPr>
          <w:p>
            <w:pPr>
              <w:adjustRightInd w:val="0"/>
              <w:snapToGrid w:val="0"/>
              <w:rPr>
                <w:color w:val="000000" w:themeColor="text1"/>
                <w:szCs w:val="21"/>
                <w14:textFill>
                  <w14:solidFill>
                    <w14:schemeClr w14:val="tx1"/>
                  </w14:solidFill>
                </w14:textFill>
              </w:rPr>
            </w:pPr>
            <w:r>
              <w:rPr>
                <w:color w:val="000000" w:themeColor="text1"/>
                <w:szCs w:val="21"/>
                <w14:textFill>
                  <w14:solidFill>
                    <w14:schemeClr w14:val="tx1"/>
                  </w14:solidFill>
                </w14:textFill>
              </w:rPr>
              <w:t>附：组织机构图、获奖情况或用户评价</w:t>
            </w:r>
            <w:r>
              <w:rPr>
                <w:rFonts w:hint="eastAsia"/>
                <w:color w:val="000000" w:themeColor="text1"/>
                <w:szCs w:val="21"/>
                <w14:textFill>
                  <w14:solidFill>
                    <w14:schemeClr w14:val="tx1"/>
                  </w14:solidFill>
                </w14:textFill>
              </w:rPr>
              <w:t>等</w:t>
            </w:r>
            <w:r>
              <w:rPr>
                <w:color w:val="000000" w:themeColor="text1"/>
                <w:szCs w:val="21"/>
                <w14:textFill>
                  <w14:solidFill>
                    <w14:schemeClr w14:val="tx1"/>
                  </w14:solidFill>
                </w14:textFill>
              </w:rPr>
              <w:t>证明材料</w:t>
            </w: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如有</w:t>
            </w:r>
            <w:r>
              <w:rPr>
                <w:rFonts w:hint="eastAsia"/>
                <w:color w:val="000000" w:themeColor="text1"/>
                <w:szCs w:val="21"/>
                <w14:textFill>
                  <w14:solidFill>
                    <w14:schemeClr w14:val="tx1"/>
                  </w14:solidFill>
                </w14:textFill>
              </w:rPr>
              <w:t>）</w:t>
            </w:r>
          </w:p>
          <w:p>
            <w:pPr>
              <w:adjustRightInd w:val="0"/>
              <w:snapToGrid w:val="0"/>
              <w:rPr>
                <w:color w:val="000000" w:themeColor="text1"/>
                <w:szCs w:val="21"/>
                <w14:textFill>
                  <w14:solidFill>
                    <w14:schemeClr w14:val="tx1"/>
                  </w14:solidFill>
                </w14:textFill>
              </w:rPr>
            </w:pPr>
          </w:p>
          <w:p>
            <w:pPr>
              <w:adjustRightInd w:val="0"/>
              <w:snapToGrid w:val="0"/>
              <w:rPr>
                <w:color w:val="000000" w:themeColor="text1"/>
                <w:szCs w:val="21"/>
                <w14:textFill>
                  <w14:solidFill>
                    <w14:schemeClr w14:val="tx1"/>
                  </w14:solidFill>
                </w14:textFill>
              </w:rPr>
            </w:pPr>
          </w:p>
          <w:p>
            <w:pPr>
              <w:adjustRightInd w:val="0"/>
              <w:snapToGrid w:val="0"/>
              <w:rPr>
                <w:color w:val="000000" w:themeColor="text1"/>
                <w:szCs w:val="21"/>
                <w14:textFill>
                  <w14:solidFill>
                    <w14:schemeClr w14:val="tx1"/>
                  </w14:solidFill>
                </w14:textFill>
              </w:rPr>
            </w:pPr>
          </w:p>
          <w:p>
            <w:pPr>
              <w:adjustRightInd w:val="0"/>
              <w:snapToGrid w:val="0"/>
              <w:rPr>
                <w:color w:val="000000" w:themeColor="text1"/>
                <w:szCs w:val="21"/>
                <w14:textFill>
                  <w14:solidFill>
                    <w14:schemeClr w14:val="tx1"/>
                  </w14:solidFill>
                </w14:textFill>
              </w:rPr>
            </w:pPr>
          </w:p>
          <w:p>
            <w:pPr>
              <w:adjustRightInd w:val="0"/>
              <w:snapToGrid w:val="0"/>
              <w:rPr>
                <w:color w:val="000000" w:themeColor="text1"/>
                <w:szCs w:val="21"/>
                <w14:textFill>
                  <w14:solidFill>
                    <w14:schemeClr w14:val="tx1"/>
                  </w14:solidFill>
                </w14:textFill>
              </w:rPr>
            </w:pPr>
          </w:p>
        </w:tc>
      </w:tr>
    </w:tbl>
    <w:p>
      <w:pPr>
        <w:pStyle w:val="37"/>
        <w:tabs>
          <w:tab w:val="left" w:pos="5580"/>
        </w:tabs>
        <w:snapToGrid w:val="0"/>
        <w:spacing w:after="120" w:afterLines="50" w:line="360" w:lineRule="exact"/>
        <w:rPr>
          <w:rFonts w:ascii="Times New Roman" w:hAnsi="Times New Roman"/>
          <w:b/>
          <w:color w:val="000000" w:themeColor="text1"/>
          <w14:textFill>
            <w14:solidFill>
              <w14:schemeClr w14:val="tx1"/>
            </w14:solidFill>
          </w14:textFill>
        </w:rPr>
        <w:sectPr>
          <w:headerReference r:id="rId8" w:type="first"/>
          <w:footerReference r:id="rId11" w:type="first"/>
          <w:headerReference r:id="rId6" w:type="default"/>
          <w:footerReference r:id="rId9" w:type="default"/>
          <w:headerReference r:id="rId7" w:type="even"/>
          <w:footerReference r:id="rId10" w:type="even"/>
          <w:type w:val="nextColumn"/>
          <w:pgSz w:w="11906" w:h="16838"/>
          <w:pgMar w:top="1440" w:right="1588" w:bottom="1440" w:left="1588" w:header="851" w:footer="992" w:gutter="0"/>
          <w:pgNumType w:start="1"/>
          <w:cols w:space="425" w:num="1"/>
          <w:docGrid w:linePitch="312" w:charSpace="0"/>
        </w:sectPr>
      </w:pPr>
    </w:p>
    <w:p>
      <w:pPr>
        <w:snapToGrid w:val="0"/>
        <w:spacing w:after="120" w:afterLines="50" w:line="360" w:lineRule="exact"/>
        <w:outlineLvl w:val="1"/>
        <w:rPr>
          <w:rFonts w:eastAsiaTheme="minorEastAsia"/>
          <w:b/>
          <w:color w:val="000000" w:themeColor="text1"/>
          <w:szCs w:val="21"/>
          <w14:textFill>
            <w14:solidFill>
              <w14:schemeClr w14:val="tx1"/>
            </w14:solidFill>
          </w14:textFill>
        </w:rPr>
      </w:pPr>
      <w:r>
        <w:rPr>
          <w:rFonts w:eastAsiaTheme="minorEastAsia"/>
          <w:b/>
          <w:color w:val="000000" w:themeColor="text1"/>
          <w:szCs w:val="21"/>
          <w14:textFill>
            <w14:solidFill>
              <w14:schemeClr w14:val="tx1"/>
            </w14:solidFill>
          </w14:textFill>
        </w:rPr>
        <w:t>四</w:t>
      </w:r>
      <w:r>
        <w:rPr>
          <w:rFonts w:hint="eastAsia" w:eastAsiaTheme="minorEastAsia"/>
          <w:b/>
          <w:color w:val="000000" w:themeColor="text1"/>
          <w:szCs w:val="21"/>
          <w14:textFill>
            <w14:solidFill>
              <w14:schemeClr w14:val="tx1"/>
            </w14:solidFill>
          </w14:textFill>
        </w:rPr>
        <w:t>、</w:t>
      </w:r>
      <w:r>
        <w:rPr>
          <w:rFonts w:eastAsiaTheme="minorEastAsia"/>
          <w:b/>
          <w:color w:val="000000" w:themeColor="text1"/>
          <w:szCs w:val="21"/>
          <w14:textFill>
            <w14:solidFill>
              <w14:schemeClr w14:val="tx1"/>
            </w14:solidFill>
          </w14:textFill>
        </w:rPr>
        <w:t>具有履行合同所必需的设备和专业技术能力的声明</w:t>
      </w:r>
    </w:p>
    <w:p>
      <w:pPr>
        <w:pStyle w:val="2"/>
        <w:ind w:firstLine="210"/>
        <w:rPr>
          <w:color w:val="000000" w:themeColor="text1"/>
          <w14:textFill>
            <w14:solidFill>
              <w14:schemeClr w14:val="tx1"/>
            </w14:solidFill>
          </w14:textFill>
        </w:rPr>
      </w:pPr>
    </w:p>
    <w:p>
      <w:pPr>
        <w:snapToGrid w:val="0"/>
        <w:spacing w:after="120" w:afterLines="50" w:line="360" w:lineRule="exact"/>
        <w:jc w:val="center"/>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具有履行合同所必需的设备和专业技术能力的声明</w:t>
      </w:r>
    </w:p>
    <w:p>
      <w:pPr>
        <w:snapToGrid w:val="0"/>
        <w:spacing w:after="120" w:afterLines="50" w:line="360" w:lineRule="exact"/>
        <w:ind w:left="1092" w:hanging="357"/>
        <w:rPr>
          <w:color w:val="000000" w:themeColor="text1"/>
          <w:szCs w:val="21"/>
          <w:u w:val="single"/>
          <w14:textFill>
            <w14:solidFill>
              <w14:schemeClr w14:val="tx1"/>
            </w14:solidFill>
          </w14:textFill>
        </w:rPr>
      </w:pPr>
    </w:p>
    <w:p>
      <w:pPr>
        <w:snapToGrid w:val="0"/>
        <w:spacing w:after="120" w:afterLines="50" w:line="360" w:lineRule="exact"/>
        <w:rPr>
          <w:color w:val="000000" w:themeColor="text1"/>
          <w:szCs w:val="21"/>
          <w:u w:val="single"/>
          <w14:textFill>
            <w14:solidFill>
              <w14:schemeClr w14:val="tx1"/>
            </w14:solidFill>
          </w14:textFill>
        </w:rPr>
      </w:pPr>
      <w:r>
        <w:rPr>
          <w:color w:val="000000" w:themeColor="text1"/>
          <w:szCs w:val="21"/>
          <w:u w:val="single"/>
          <w14:textFill>
            <w14:solidFill>
              <w14:schemeClr w14:val="tx1"/>
            </w14:solidFill>
          </w14:textFill>
        </w:rPr>
        <w:t xml:space="preserve">                  （采购人）</w:t>
      </w:r>
      <w:r>
        <w:rPr>
          <w:rFonts w:hint="eastAsia"/>
          <w:color w:val="000000" w:themeColor="text1"/>
          <w:szCs w:val="21"/>
          <w:u w:val="single"/>
          <w14:textFill>
            <w14:solidFill>
              <w14:schemeClr w14:val="tx1"/>
            </w14:solidFill>
          </w14:textFill>
        </w:rPr>
        <w:t>：</w:t>
      </w:r>
    </w:p>
    <w:p>
      <w:pPr>
        <w:snapToGrid w:val="0"/>
        <w:spacing w:after="120" w:afterLines="50" w:line="360" w:lineRule="exact"/>
        <w:ind w:firstLine="420" w:firstLineChars="200"/>
        <w:rPr>
          <w:color w:val="000000" w:themeColor="text1"/>
          <w14:textFill>
            <w14:solidFill>
              <w14:schemeClr w14:val="tx1"/>
            </w14:solidFill>
          </w14:textFill>
        </w:rPr>
      </w:pPr>
      <w:r>
        <w:rPr>
          <w:color w:val="000000" w:themeColor="text1"/>
          <w:szCs w:val="21"/>
          <w14:textFill>
            <w14:solidFill>
              <w14:schemeClr w14:val="tx1"/>
            </w14:solidFill>
          </w14:textFill>
        </w:rPr>
        <w:t>为响应你方</w:t>
      </w:r>
      <w:r>
        <w:rPr>
          <w:color w:val="000000" w:themeColor="text1"/>
          <w:szCs w:val="21"/>
          <w:u w:val="single"/>
          <w14:textFill>
            <w14:solidFill>
              <w14:schemeClr w14:val="tx1"/>
            </w14:solidFill>
          </w14:textFill>
        </w:rPr>
        <w:t xml:space="preserve">              </w:t>
      </w:r>
      <w:r>
        <w:rPr>
          <w:color w:val="000000" w:themeColor="text1"/>
          <w:u w:val="single"/>
          <w14:textFill>
            <w14:solidFill>
              <w14:schemeClr w14:val="tx1"/>
            </w14:solidFill>
          </w14:textFill>
        </w:rPr>
        <w:t>（项目名称）</w:t>
      </w:r>
      <w:r>
        <w:rPr>
          <w:color w:val="000000" w:themeColor="text1"/>
          <w14:textFill>
            <w14:solidFill>
              <w14:schemeClr w14:val="tx1"/>
            </w14:solidFill>
          </w14:textFill>
        </w:rPr>
        <w:t>项目的比选邀请</w:t>
      </w:r>
      <w:r>
        <w:rPr>
          <w:color w:val="000000" w:themeColor="text1"/>
          <w:u w:val="single"/>
          <w14:textFill>
            <w14:solidFill>
              <w14:schemeClr w14:val="tx1"/>
            </w14:solidFill>
          </w14:textFill>
        </w:rPr>
        <w:t xml:space="preserve">            （项目编号）</w:t>
      </w:r>
      <w:r>
        <w:rPr>
          <w:color w:val="000000" w:themeColor="text1"/>
          <w14:textFill>
            <w14:solidFill>
              <w14:schemeClr w14:val="tx1"/>
            </w14:solidFill>
          </w14:textFill>
        </w:rPr>
        <w:t>，我方作为此比选项目的供应商郑重声明：</w:t>
      </w:r>
    </w:p>
    <w:p>
      <w:pPr>
        <w:snapToGrid w:val="0"/>
        <w:spacing w:after="120" w:afterLines="50" w:line="360" w:lineRule="exact"/>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我方具有从事本项目工作的经验，具有履行合同所必需的设备和专业技术能力，包括：</w:t>
      </w:r>
    </w:p>
    <w:p>
      <w:pPr>
        <w:snapToGrid w:val="0"/>
        <w:spacing w:after="120" w:afterLines="50" w:line="360" w:lineRule="exact"/>
        <w:ind w:firstLine="420" w:firstLineChars="200"/>
        <w:rPr>
          <w:color w:val="000000" w:themeColor="text1"/>
          <w:szCs w:val="21"/>
          <w14:textFill>
            <w14:solidFill>
              <w14:schemeClr w14:val="tx1"/>
            </w14:solidFill>
          </w14:textFill>
        </w:rPr>
      </w:pPr>
      <w:r>
        <w:rPr>
          <w:color w:val="000000" w:themeColor="text1"/>
          <w:szCs w:val="21"/>
          <w:u w:val="single"/>
          <w14:textFill>
            <w14:solidFill>
              <w14:schemeClr w14:val="tx1"/>
            </w14:solidFill>
          </w14:textFill>
        </w:rPr>
        <w:t xml:space="preserve">               （供应商根据实际情况自行填写）</w:t>
      </w:r>
      <w:r>
        <w:rPr>
          <w:color w:val="000000" w:themeColor="text1"/>
          <w:szCs w:val="21"/>
          <w14:textFill>
            <w14:solidFill>
              <w14:schemeClr w14:val="tx1"/>
            </w14:solidFill>
          </w14:textFill>
        </w:rPr>
        <w:t>。</w:t>
      </w:r>
    </w:p>
    <w:p>
      <w:pPr>
        <w:snapToGrid w:val="0"/>
        <w:spacing w:after="120" w:afterLines="50" w:line="360" w:lineRule="exact"/>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特此声明！</w:t>
      </w:r>
    </w:p>
    <w:p>
      <w:pPr>
        <w:snapToGrid w:val="0"/>
        <w:spacing w:after="120" w:afterLines="50" w:line="360" w:lineRule="exact"/>
        <w:ind w:firstLine="420" w:firstLineChars="200"/>
        <w:rPr>
          <w:color w:val="000000" w:themeColor="text1"/>
          <w:szCs w:val="21"/>
          <w14:textFill>
            <w14:solidFill>
              <w14:schemeClr w14:val="tx1"/>
            </w14:solidFill>
          </w14:textFill>
        </w:rPr>
      </w:pPr>
    </w:p>
    <w:p>
      <w:pPr>
        <w:snapToGrid w:val="0"/>
        <w:spacing w:after="120" w:afterLines="50" w:line="360" w:lineRule="exact"/>
        <w:ind w:firstLine="420" w:firstLineChars="200"/>
        <w:rPr>
          <w:color w:val="000000" w:themeColor="text1"/>
          <w:szCs w:val="21"/>
          <w14:textFill>
            <w14:solidFill>
              <w14:schemeClr w14:val="tx1"/>
            </w14:solidFill>
          </w14:textFill>
        </w:rPr>
      </w:pPr>
    </w:p>
    <w:p>
      <w:pPr>
        <w:snapToGrid w:val="0"/>
        <w:spacing w:after="120" w:afterLines="50" w:line="360" w:lineRule="exact"/>
        <w:ind w:firstLine="422" w:firstLineChars="200"/>
        <w:rPr>
          <w:b/>
          <w:bCs/>
          <w:color w:val="000000" w:themeColor="text1"/>
          <w:szCs w:val="21"/>
          <w:u w:val="single"/>
          <w14:textFill>
            <w14:solidFill>
              <w14:schemeClr w14:val="tx1"/>
            </w14:solidFill>
          </w14:textFill>
        </w:rPr>
      </w:pPr>
      <w:r>
        <w:rPr>
          <w:b/>
          <w:bCs/>
          <w:color w:val="000000" w:themeColor="text1"/>
          <w:szCs w:val="21"/>
          <w14:textFill>
            <w14:solidFill>
              <w14:schemeClr w14:val="tx1"/>
            </w14:solidFill>
          </w14:textFill>
        </w:rPr>
        <w:t>供应商名称:</w:t>
      </w:r>
      <w:r>
        <w:rPr>
          <w:b/>
          <w:bCs/>
          <w:color w:val="000000" w:themeColor="text1"/>
          <w:szCs w:val="21"/>
          <w:u w:val="single"/>
          <w14:textFill>
            <w14:solidFill>
              <w14:schemeClr w14:val="tx1"/>
            </w14:solidFill>
          </w14:textFill>
        </w:rPr>
        <w:t xml:space="preserve">                         </w:t>
      </w:r>
      <w:r>
        <w:rPr>
          <w:b/>
          <w:bCs/>
          <w:color w:val="000000" w:themeColor="text1"/>
          <w:szCs w:val="21"/>
          <w14:textFill>
            <w14:solidFill>
              <w14:schemeClr w14:val="tx1"/>
            </w14:solidFill>
          </w14:textFill>
        </w:rPr>
        <w:t>（盖单位章）</w:t>
      </w:r>
    </w:p>
    <w:p>
      <w:pPr>
        <w:pStyle w:val="37"/>
        <w:tabs>
          <w:tab w:val="left" w:pos="5580"/>
        </w:tabs>
        <w:snapToGrid w:val="0"/>
        <w:spacing w:after="120" w:afterLines="50" w:line="360" w:lineRule="exact"/>
        <w:ind w:firstLine="358" w:firstLineChars="170"/>
        <w:rPr>
          <w:rFonts w:ascii="Times New Roman" w:hAnsi="Times New Roman"/>
          <w:b/>
          <w:bCs/>
          <w:color w:val="000000" w:themeColor="text1"/>
          <w14:textFill>
            <w14:solidFill>
              <w14:schemeClr w14:val="tx1"/>
            </w14:solidFill>
          </w14:textFill>
        </w:rPr>
      </w:pPr>
    </w:p>
    <w:p>
      <w:pPr>
        <w:snapToGrid w:val="0"/>
        <w:spacing w:after="120" w:afterLines="50" w:line="360" w:lineRule="exact"/>
        <w:ind w:firstLine="422" w:firstLineChars="200"/>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日     期：</w:t>
      </w:r>
    </w:p>
    <w:p>
      <w:pPr>
        <w:snapToGrid w:val="0"/>
        <w:spacing w:after="120" w:afterLines="50" w:line="360" w:lineRule="exact"/>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br w:type="page"/>
      </w:r>
    </w:p>
    <w:p>
      <w:pPr>
        <w:snapToGrid w:val="0"/>
        <w:spacing w:after="120" w:afterLines="50" w:line="360" w:lineRule="exact"/>
        <w:outlineLvl w:val="1"/>
        <w:rPr>
          <w:rFonts w:eastAsiaTheme="minorEastAsia"/>
          <w:b/>
          <w:color w:val="000000" w:themeColor="text1"/>
          <w:szCs w:val="21"/>
          <w14:textFill>
            <w14:solidFill>
              <w14:schemeClr w14:val="tx1"/>
            </w14:solidFill>
          </w14:textFill>
        </w:rPr>
      </w:pPr>
      <w:r>
        <w:rPr>
          <w:rFonts w:eastAsiaTheme="minorEastAsia"/>
          <w:b/>
          <w:color w:val="000000" w:themeColor="text1"/>
          <w:szCs w:val="21"/>
          <w14:textFill>
            <w14:solidFill>
              <w14:schemeClr w14:val="tx1"/>
            </w14:solidFill>
          </w14:textFill>
        </w:rPr>
        <w:t>五</w:t>
      </w:r>
      <w:r>
        <w:rPr>
          <w:rFonts w:hint="eastAsia" w:eastAsiaTheme="minorEastAsia"/>
          <w:b/>
          <w:color w:val="000000" w:themeColor="text1"/>
          <w:szCs w:val="21"/>
          <w14:textFill>
            <w14:solidFill>
              <w14:schemeClr w14:val="tx1"/>
            </w14:solidFill>
          </w14:textFill>
        </w:rPr>
        <w:t>、</w:t>
      </w:r>
      <w:r>
        <w:rPr>
          <w:rFonts w:eastAsiaTheme="minorEastAsia"/>
          <w:b/>
          <w:color w:val="000000" w:themeColor="text1"/>
          <w:szCs w:val="21"/>
          <w14:textFill>
            <w14:solidFill>
              <w14:schemeClr w14:val="tx1"/>
            </w14:solidFill>
          </w14:textFill>
        </w:rPr>
        <w:t>供应商针对本须知1.2条第4项的声明</w:t>
      </w:r>
    </w:p>
    <w:p>
      <w:pPr>
        <w:pStyle w:val="2"/>
        <w:ind w:firstLine="210"/>
        <w:rPr>
          <w:color w:val="000000" w:themeColor="text1"/>
          <w14:textFill>
            <w14:solidFill>
              <w14:schemeClr w14:val="tx1"/>
            </w14:solidFill>
          </w14:textFill>
        </w:rPr>
      </w:pPr>
    </w:p>
    <w:p>
      <w:pPr>
        <w:snapToGrid w:val="0"/>
        <w:spacing w:after="120" w:afterLines="50" w:line="360" w:lineRule="exact"/>
        <w:ind w:left="1213" w:hanging="478"/>
        <w:jc w:val="center"/>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供应商针对本须知1.2条第4项的声明</w:t>
      </w:r>
    </w:p>
    <w:p>
      <w:pPr>
        <w:jc w:val="center"/>
        <w:rPr>
          <w:b/>
          <w:color w:val="000000" w:themeColor="text1"/>
          <w14:textFill>
            <w14:solidFill>
              <w14:schemeClr w14:val="tx1"/>
            </w14:solidFill>
          </w14:textFill>
        </w:rPr>
      </w:pPr>
    </w:p>
    <w:p>
      <w:pPr>
        <w:pStyle w:val="310"/>
        <w:spacing w:after="120" w:afterLines="50" w:line="360" w:lineRule="exact"/>
        <w:ind w:firstLine="420"/>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根据供应商须知第1.2条第4项规定，我方声明：</w:t>
      </w:r>
    </w:p>
    <w:p>
      <w:pPr>
        <w:pStyle w:val="310"/>
        <w:spacing w:after="120" w:afterLines="50" w:line="360" w:lineRule="exact"/>
        <w:ind w:firstLine="420"/>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与我方存在单位负责人为同一人或者与我方存在直接控股、管理关系情况的单位名录如下：</w:t>
      </w:r>
    </w:p>
    <w:tbl>
      <w:tblPr>
        <w:tblStyle w:val="68"/>
        <w:tblW w:w="90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827"/>
        <w:gridCol w:w="4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pStyle w:val="310"/>
              <w:ind w:firstLine="0" w:firstLineChars="0"/>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序号</w:t>
            </w:r>
          </w:p>
        </w:tc>
        <w:tc>
          <w:tcPr>
            <w:tcW w:w="3827" w:type="dxa"/>
          </w:tcPr>
          <w:p>
            <w:pPr>
              <w:pStyle w:val="310"/>
              <w:ind w:firstLine="0" w:firstLineChars="0"/>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供应商名称</w:t>
            </w:r>
          </w:p>
        </w:tc>
        <w:tc>
          <w:tcPr>
            <w:tcW w:w="4394" w:type="dxa"/>
          </w:tcPr>
          <w:p>
            <w:pPr>
              <w:pStyle w:val="310"/>
              <w:ind w:firstLine="0" w:firstLineChars="0"/>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相互关系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pStyle w:val="310"/>
              <w:ind w:firstLine="0" w:firstLineChars="0"/>
              <w:rPr>
                <w:rFonts w:ascii="Times New Roman" w:hAnsi="Times New Roman" w:cs="Times New Roman"/>
                <w:color w:val="000000" w:themeColor="text1"/>
                <w:sz w:val="21"/>
                <w:szCs w:val="21"/>
                <w14:textFill>
                  <w14:solidFill>
                    <w14:schemeClr w14:val="tx1"/>
                  </w14:solidFill>
                </w14:textFill>
              </w:rPr>
            </w:pPr>
          </w:p>
        </w:tc>
        <w:tc>
          <w:tcPr>
            <w:tcW w:w="3827" w:type="dxa"/>
          </w:tcPr>
          <w:p>
            <w:pPr>
              <w:pStyle w:val="310"/>
              <w:ind w:firstLine="0" w:firstLineChars="0"/>
              <w:rPr>
                <w:rFonts w:ascii="Times New Roman" w:hAnsi="Times New Roman" w:cs="Times New Roman"/>
                <w:color w:val="000000" w:themeColor="text1"/>
                <w:sz w:val="21"/>
                <w:szCs w:val="21"/>
                <w14:textFill>
                  <w14:solidFill>
                    <w14:schemeClr w14:val="tx1"/>
                  </w14:solidFill>
                </w14:textFill>
              </w:rPr>
            </w:pPr>
          </w:p>
        </w:tc>
        <w:tc>
          <w:tcPr>
            <w:tcW w:w="4394" w:type="dxa"/>
          </w:tcPr>
          <w:p>
            <w:pPr>
              <w:pStyle w:val="310"/>
              <w:ind w:firstLine="0" w:firstLineChars="0"/>
              <w:rPr>
                <w:rFonts w:ascii="Times New Roman" w:hAnsi="Times New Roman" w:cs="Times New Roman"/>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pStyle w:val="310"/>
              <w:ind w:firstLine="0" w:firstLineChars="0"/>
              <w:rPr>
                <w:rFonts w:ascii="Times New Roman" w:hAnsi="Times New Roman" w:cs="Times New Roman"/>
                <w:color w:val="000000" w:themeColor="text1"/>
                <w:sz w:val="21"/>
                <w:szCs w:val="21"/>
                <w14:textFill>
                  <w14:solidFill>
                    <w14:schemeClr w14:val="tx1"/>
                  </w14:solidFill>
                </w14:textFill>
              </w:rPr>
            </w:pPr>
          </w:p>
        </w:tc>
        <w:tc>
          <w:tcPr>
            <w:tcW w:w="3827" w:type="dxa"/>
          </w:tcPr>
          <w:p>
            <w:pPr>
              <w:pStyle w:val="310"/>
              <w:ind w:firstLine="0" w:firstLineChars="0"/>
              <w:rPr>
                <w:rFonts w:ascii="Times New Roman" w:hAnsi="Times New Roman" w:cs="Times New Roman"/>
                <w:color w:val="000000" w:themeColor="text1"/>
                <w:sz w:val="21"/>
                <w:szCs w:val="21"/>
                <w14:textFill>
                  <w14:solidFill>
                    <w14:schemeClr w14:val="tx1"/>
                  </w14:solidFill>
                </w14:textFill>
              </w:rPr>
            </w:pPr>
          </w:p>
        </w:tc>
        <w:tc>
          <w:tcPr>
            <w:tcW w:w="4394" w:type="dxa"/>
          </w:tcPr>
          <w:p>
            <w:pPr>
              <w:pStyle w:val="310"/>
              <w:ind w:firstLine="0" w:firstLineChars="0"/>
              <w:rPr>
                <w:rFonts w:ascii="Times New Roman" w:hAnsi="Times New Roman" w:cs="Times New Roman"/>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pStyle w:val="310"/>
              <w:ind w:firstLine="0" w:firstLineChars="0"/>
              <w:rPr>
                <w:rFonts w:ascii="Times New Roman" w:hAnsi="Times New Roman" w:cs="Times New Roman"/>
                <w:color w:val="000000" w:themeColor="text1"/>
                <w:sz w:val="21"/>
                <w:szCs w:val="21"/>
                <w14:textFill>
                  <w14:solidFill>
                    <w14:schemeClr w14:val="tx1"/>
                  </w14:solidFill>
                </w14:textFill>
              </w:rPr>
            </w:pPr>
          </w:p>
        </w:tc>
        <w:tc>
          <w:tcPr>
            <w:tcW w:w="3827" w:type="dxa"/>
          </w:tcPr>
          <w:p>
            <w:pPr>
              <w:pStyle w:val="310"/>
              <w:ind w:firstLine="0" w:firstLineChars="0"/>
              <w:rPr>
                <w:rFonts w:ascii="Times New Roman" w:hAnsi="Times New Roman" w:cs="Times New Roman"/>
                <w:color w:val="000000" w:themeColor="text1"/>
                <w:sz w:val="21"/>
                <w:szCs w:val="21"/>
                <w14:textFill>
                  <w14:solidFill>
                    <w14:schemeClr w14:val="tx1"/>
                  </w14:solidFill>
                </w14:textFill>
              </w:rPr>
            </w:pPr>
          </w:p>
        </w:tc>
        <w:tc>
          <w:tcPr>
            <w:tcW w:w="4394" w:type="dxa"/>
          </w:tcPr>
          <w:p>
            <w:pPr>
              <w:pStyle w:val="310"/>
              <w:ind w:firstLine="0" w:firstLineChars="0"/>
              <w:rPr>
                <w:rFonts w:ascii="Times New Roman" w:hAnsi="Times New Roman" w:cs="Times New Roman"/>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pStyle w:val="310"/>
              <w:ind w:firstLine="0" w:firstLineChars="0"/>
              <w:rPr>
                <w:rFonts w:ascii="Times New Roman" w:hAnsi="Times New Roman" w:cs="Times New Roman"/>
                <w:color w:val="000000" w:themeColor="text1"/>
                <w:sz w:val="21"/>
                <w:szCs w:val="21"/>
                <w14:textFill>
                  <w14:solidFill>
                    <w14:schemeClr w14:val="tx1"/>
                  </w14:solidFill>
                </w14:textFill>
              </w:rPr>
            </w:pPr>
          </w:p>
        </w:tc>
        <w:tc>
          <w:tcPr>
            <w:tcW w:w="3827" w:type="dxa"/>
          </w:tcPr>
          <w:p>
            <w:pPr>
              <w:pStyle w:val="310"/>
              <w:ind w:firstLine="0" w:firstLineChars="0"/>
              <w:rPr>
                <w:rFonts w:ascii="Times New Roman" w:hAnsi="Times New Roman" w:cs="Times New Roman"/>
                <w:color w:val="000000" w:themeColor="text1"/>
                <w:sz w:val="21"/>
                <w:szCs w:val="21"/>
                <w14:textFill>
                  <w14:solidFill>
                    <w14:schemeClr w14:val="tx1"/>
                  </w14:solidFill>
                </w14:textFill>
              </w:rPr>
            </w:pPr>
          </w:p>
        </w:tc>
        <w:tc>
          <w:tcPr>
            <w:tcW w:w="4394" w:type="dxa"/>
          </w:tcPr>
          <w:p>
            <w:pPr>
              <w:pStyle w:val="310"/>
              <w:ind w:firstLine="0" w:firstLineChars="0"/>
              <w:rPr>
                <w:rFonts w:ascii="Times New Roman" w:hAnsi="Times New Roman" w:cs="Times New Roman"/>
                <w:color w:val="000000" w:themeColor="text1"/>
                <w:sz w:val="21"/>
                <w:szCs w:val="21"/>
                <w14:textFill>
                  <w14:solidFill>
                    <w14:schemeClr w14:val="tx1"/>
                  </w14:solidFill>
                </w14:textFill>
              </w:rPr>
            </w:pPr>
          </w:p>
        </w:tc>
      </w:tr>
    </w:tbl>
    <w:p>
      <w:pPr>
        <w:pStyle w:val="310"/>
        <w:ind w:firstLine="420"/>
        <w:rPr>
          <w:rFonts w:ascii="Times New Roman" w:hAnsi="Times New Roman" w:cs="Times New Roman"/>
          <w:color w:val="000000" w:themeColor="text1"/>
          <w:sz w:val="21"/>
          <w:szCs w:val="21"/>
          <w14:textFill>
            <w14:solidFill>
              <w14:schemeClr w14:val="tx1"/>
            </w14:solidFill>
          </w14:textFill>
        </w:rPr>
      </w:pPr>
    </w:p>
    <w:p>
      <w:pPr>
        <w:pStyle w:val="310"/>
        <w:spacing w:after="120" w:afterLines="50" w:line="360" w:lineRule="exact"/>
        <w:ind w:firstLine="420"/>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我方声明：上述“与我方存在单位负责人为同一人或者与我方存在直接控股、管理关系情况单位名录”中如有供应商参与本次采购，采购人和采购代理机构可依据比选文件供应商须知第1.2条第4项规定，取消我方响应资格。上述名录如有虚假或遗漏，我方愿承担法律责任。</w:t>
      </w:r>
    </w:p>
    <w:p>
      <w:pPr>
        <w:pStyle w:val="310"/>
        <w:ind w:firstLine="420"/>
        <w:rPr>
          <w:rFonts w:ascii="Times New Roman" w:hAnsi="Times New Roman" w:cs="Times New Roman"/>
          <w:color w:val="000000" w:themeColor="text1"/>
          <w:sz w:val="21"/>
          <w:szCs w:val="21"/>
          <w14:textFill>
            <w14:solidFill>
              <w14:schemeClr w14:val="tx1"/>
            </w14:solidFill>
          </w14:textFill>
        </w:rPr>
      </w:pPr>
    </w:p>
    <w:p>
      <w:pPr>
        <w:pStyle w:val="310"/>
        <w:ind w:firstLine="420"/>
        <w:rPr>
          <w:rFonts w:ascii="Times New Roman" w:hAnsi="Times New Roman" w:cs="Times New Roman"/>
          <w:color w:val="000000" w:themeColor="text1"/>
          <w:sz w:val="21"/>
          <w:szCs w:val="21"/>
          <w14:textFill>
            <w14:solidFill>
              <w14:schemeClr w14:val="tx1"/>
            </w14:solidFill>
          </w14:textFill>
        </w:rPr>
      </w:pPr>
    </w:p>
    <w:p>
      <w:pPr>
        <w:snapToGrid w:val="0"/>
        <w:spacing w:after="120" w:afterLines="50" w:line="360" w:lineRule="exact"/>
        <w:ind w:firstLine="422" w:firstLineChars="200"/>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供应商名称:</w:t>
      </w:r>
      <w:r>
        <w:rPr>
          <w:b/>
          <w:bCs/>
          <w:color w:val="000000" w:themeColor="text1"/>
          <w:szCs w:val="21"/>
          <w:u w:val="single"/>
          <w14:textFill>
            <w14:solidFill>
              <w14:schemeClr w14:val="tx1"/>
            </w14:solidFill>
          </w14:textFill>
        </w:rPr>
        <w:t xml:space="preserve">                               </w:t>
      </w:r>
      <w:r>
        <w:rPr>
          <w:b/>
          <w:bCs/>
          <w:color w:val="000000" w:themeColor="text1"/>
          <w:szCs w:val="21"/>
          <w14:textFill>
            <w14:solidFill>
              <w14:schemeClr w14:val="tx1"/>
            </w14:solidFill>
          </w14:textFill>
        </w:rPr>
        <w:t>（盖单位章）</w:t>
      </w:r>
    </w:p>
    <w:p>
      <w:pPr>
        <w:pStyle w:val="37"/>
        <w:tabs>
          <w:tab w:val="left" w:pos="5580"/>
        </w:tabs>
        <w:snapToGrid w:val="0"/>
        <w:spacing w:after="120" w:afterLines="50" w:line="360" w:lineRule="exact"/>
        <w:ind w:firstLine="358" w:firstLineChars="170"/>
        <w:rPr>
          <w:rFonts w:ascii="Times New Roman" w:hAnsi="Times New Roman"/>
          <w:b/>
          <w:bCs/>
          <w:color w:val="000000" w:themeColor="text1"/>
          <w14:textFill>
            <w14:solidFill>
              <w14:schemeClr w14:val="tx1"/>
            </w14:solidFill>
          </w14:textFill>
        </w:rPr>
      </w:pPr>
    </w:p>
    <w:p>
      <w:pPr>
        <w:snapToGrid w:val="0"/>
        <w:spacing w:after="120" w:afterLines="50" w:line="360" w:lineRule="exact"/>
        <w:ind w:firstLine="422" w:firstLineChars="200"/>
        <w:rPr>
          <w:color w:val="000000" w:themeColor="text1"/>
          <w14:textFill>
            <w14:solidFill>
              <w14:schemeClr w14:val="tx1"/>
            </w14:solidFill>
          </w14:textFill>
        </w:rPr>
      </w:pPr>
      <w:r>
        <w:rPr>
          <w:b/>
          <w:bCs/>
          <w:color w:val="000000" w:themeColor="text1"/>
          <w:szCs w:val="21"/>
          <w14:textFill>
            <w14:solidFill>
              <w14:schemeClr w14:val="tx1"/>
            </w14:solidFill>
          </w14:textFill>
        </w:rPr>
        <w:t>日     期：</w:t>
      </w:r>
      <w:bookmarkEnd w:id="154"/>
      <w:r>
        <w:rPr>
          <w:rFonts w:eastAsiaTheme="minorEastAsia"/>
          <w:b/>
          <w:color w:val="000000" w:themeColor="text1"/>
          <w:szCs w:val="21"/>
          <w14:textFill>
            <w14:solidFill>
              <w14:schemeClr w14:val="tx1"/>
            </w14:solidFill>
          </w14:textFill>
        </w:rPr>
        <w:t xml:space="preserve">   </w:t>
      </w:r>
      <w:r>
        <w:rPr>
          <w:color w:val="000000" w:themeColor="text1"/>
          <w14:textFill>
            <w14:solidFill>
              <w14:schemeClr w14:val="tx1"/>
            </w14:solidFill>
          </w14:textFill>
        </w:rPr>
        <w:br w:type="page"/>
      </w:r>
    </w:p>
    <w:p>
      <w:pPr>
        <w:pStyle w:val="2"/>
        <w:ind w:firstLine="0" w:firstLineChars="0"/>
        <w:outlineLvl w:val="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第二部分 商务、技术文件部分</w:t>
      </w:r>
    </w:p>
    <w:p>
      <w:pPr>
        <w:pStyle w:val="2"/>
        <w:ind w:firstLine="0" w:firstLineChars="0"/>
        <w:outlineLvl w:val="1"/>
        <w:rPr>
          <w:color w:val="000000" w:themeColor="text1"/>
          <w:sz w:val="28"/>
          <w:szCs w:val="28"/>
          <w14:textFill>
            <w14:solidFill>
              <w14:schemeClr w14:val="tx1"/>
            </w14:solidFill>
          </w14:textFill>
        </w:rPr>
      </w:pPr>
      <w:bookmarkStart w:id="155" w:name="_Hlk88212705"/>
      <w:r>
        <w:rPr>
          <w:color w:val="000000" w:themeColor="text1"/>
          <w:sz w:val="28"/>
          <w:szCs w:val="28"/>
          <w14:textFill>
            <w14:solidFill>
              <w14:schemeClr w14:val="tx1"/>
            </w14:solidFill>
          </w14:textFill>
        </w:rPr>
        <w:t>一</w:t>
      </w:r>
      <w:r>
        <w:rPr>
          <w:rFonts w:hint="eastAsia" w:eastAsiaTheme="minorEastAsia"/>
          <w:b/>
          <w:color w:val="000000" w:themeColor="text1"/>
          <w:szCs w:val="21"/>
          <w14:textFill>
            <w14:solidFill>
              <w14:schemeClr w14:val="tx1"/>
            </w14:solidFill>
          </w14:textFill>
        </w:rPr>
        <w:t>、</w:t>
      </w:r>
      <w:r>
        <w:rPr>
          <w:rFonts w:hint="eastAsia"/>
          <w:color w:val="000000" w:themeColor="text1"/>
          <w:sz w:val="28"/>
          <w:szCs w:val="28"/>
          <w14:textFill>
            <w14:solidFill>
              <w14:schemeClr w14:val="tx1"/>
            </w14:solidFill>
          </w14:textFill>
        </w:rPr>
        <w:t>响应函</w:t>
      </w:r>
    </w:p>
    <w:p>
      <w:pPr>
        <w:snapToGrid w:val="0"/>
        <w:spacing w:after="120" w:afterLines="50" w:line="360" w:lineRule="exact"/>
        <w:jc w:val="center"/>
        <w:rPr>
          <w:b/>
          <w:color w:val="000000" w:themeColor="text1"/>
          <w:sz w:val="28"/>
          <w:szCs w:val="28"/>
          <w14:textFill>
            <w14:solidFill>
              <w14:schemeClr w14:val="tx1"/>
            </w14:solidFill>
          </w14:textFill>
        </w:rPr>
      </w:pPr>
    </w:p>
    <w:p>
      <w:pPr>
        <w:snapToGrid w:val="0"/>
        <w:spacing w:after="120" w:afterLines="50" w:line="360" w:lineRule="exact"/>
        <w:jc w:val="center"/>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响 应 函</w:t>
      </w:r>
    </w:p>
    <w:p>
      <w:pPr>
        <w:pStyle w:val="2"/>
        <w:ind w:firstLine="210"/>
        <w:rPr>
          <w:color w:val="000000" w:themeColor="text1"/>
          <w14:textFill>
            <w14:solidFill>
              <w14:schemeClr w14:val="tx1"/>
            </w14:solidFill>
          </w14:textFill>
        </w:rPr>
      </w:pPr>
    </w:p>
    <w:p>
      <w:pPr>
        <w:pStyle w:val="37"/>
        <w:tabs>
          <w:tab w:val="left" w:pos="5580"/>
        </w:tabs>
        <w:snapToGrid w:val="0"/>
        <w:spacing w:after="120" w:afterLines="50" w:line="360" w:lineRule="exact"/>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致</w:t>
      </w:r>
      <w:r>
        <w:rPr>
          <w:rFonts w:hint="eastAsia" w:ascii="Times New Roman" w:hAnsi="Times New Roman"/>
          <w:color w:val="000000" w:themeColor="text1"/>
          <w14:textFill>
            <w14:solidFill>
              <w14:schemeClr w14:val="tx1"/>
            </w14:solidFill>
          </w14:textFill>
        </w:rPr>
        <w:t>：</w:t>
      </w:r>
      <w:r>
        <w:rPr>
          <w:rFonts w:ascii="Times New Roman" w:hAnsi="Times New Roman"/>
          <w:color w:val="000000" w:themeColor="text1"/>
          <w:u w:val="single"/>
          <w14:textFill>
            <w14:solidFill>
              <w14:schemeClr w14:val="tx1"/>
            </w14:solidFill>
          </w14:textFill>
        </w:rPr>
        <w:t xml:space="preserve">       （采购人）</w:t>
      </w:r>
    </w:p>
    <w:p>
      <w:pPr>
        <w:pStyle w:val="37"/>
        <w:tabs>
          <w:tab w:val="left" w:pos="5580"/>
        </w:tabs>
        <w:snapToGrid w:val="0"/>
        <w:spacing w:after="120" w:afterLines="50" w:line="360" w:lineRule="exact"/>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根据贵方为</w:t>
      </w:r>
      <w:r>
        <w:rPr>
          <w:rFonts w:ascii="Times New Roman" w:hAnsi="Times New Roman"/>
          <w:color w:val="000000" w:themeColor="text1"/>
          <w:u w:val="single"/>
          <w14:textFill>
            <w14:solidFill>
              <w14:schemeClr w14:val="tx1"/>
            </w14:solidFill>
          </w14:textFill>
        </w:rPr>
        <w:t xml:space="preserve">              </w:t>
      </w:r>
      <w:r>
        <w:rPr>
          <w:rFonts w:hint="eastAsia" w:ascii="Times New Roman" w:hAnsi="Times New Roman"/>
          <w:color w:val="000000" w:themeColor="text1"/>
          <w:u w:val="single"/>
          <w14:textFill>
            <w14:solidFill>
              <w14:schemeClr w14:val="tx1"/>
            </w14:solidFill>
          </w14:textFill>
        </w:rPr>
        <w:t>（项目名称）</w:t>
      </w:r>
      <w:r>
        <w:rPr>
          <w:rFonts w:ascii="Times New Roman" w:hAnsi="Times New Roman"/>
          <w:color w:val="000000" w:themeColor="text1"/>
          <w14:textFill>
            <w14:solidFill>
              <w14:schemeClr w14:val="tx1"/>
            </w14:solidFill>
          </w14:textFill>
        </w:rPr>
        <w:t>项目采购货物及服务的比选邀请</w:t>
      </w:r>
      <w:r>
        <w:rPr>
          <w:rFonts w:ascii="Times New Roman" w:hAnsi="Times New Roman"/>
          <w:color w:val="000000" w:themeColor="text1"/>
          <w:u w:val="single"/>
          <w14:textFill>
            <w14:solidFill>
              <w14:schemeClr w14:val="tx1"/>
            </w14:solidFill>
          </w14:textFill>
        </w:rPr>
        <w:t xml:space="preserve">       （项目编号）</w:t>
      </w:r>
      <w:r>
        <w:rPr>
          <w:rFonts w:ascii="Times New Roman" w:hAnsi="Times New Roman"/>
          <w:color w:val="000000" w:themeColor="text1"/>
          <w14:textFill>
            <w14:solidFill>
              <w14:schemeClr w14:val="tx1"/>
            </w14:solidFill>
          </w14:textFill>
        </w:rPr>
        <w:t>，签字代表</w:t>
      </w:r>
      <w:r>
        <w:rPr>
          <w:rFonts w:ascii="Times New Roman" w:hAnsi="Times New Roman"/>
          <w:color w:val="000000" w:themeColor="text1"/>
          <w:u w:val="single"/>
          <w14:textFill>
            <w14:solidFill>
              <w14:schemeClr w14:val="tx1"/>
            </w14:solidFill>
          </w14:textFill>
        </w:rPr>
        <w:t xml:space="preserve">        （姓名、职务）</w:t>
      </w:r>
      <w:r>
        <w:rPr>
          <w:rFonts w:ascii="Times New Roman" w:hAnsi="Times New Roman"/>
          <w:color w:val="000000" w:themeColor="text1"/>
          <w14:textFill>
            <w14:solidFill>
              <w14:schemeClr w14:val="tx1"/>
            </w14:solidFill>
          </w14:textFill>
        </w:rPr>
        <w:t xml:space="preserve"> 经正式授权并代表供应商</w:t>
      </w:r>
      <w:r>
        <w:rPr>
          <w:rFonts w:ascii="Times New Roman" w:hAnsi="Times New Roman"/>
          <w:color w:val="000000" w:themeColor="text1"/>
          <w:u w:val="single"/>
          <w14:textFill>
            <w14:solidFill>
              <w14:schemeClr w14:val="tx1"/>
            </w14:solidFill>
          </w14:textFill>
        </w:rPr>
        <w:t xml:space="preserve">       （供应商名称、地址）</w:t>
      </w:r>
      <w:r>
        <w:rPr>
          <w:rFonts w:ascii="Times New Roman" w:hAnsi="Times New Roman"/>
          <w:color w:val="000000" w:themeColor="text1"/>
          <w14:textFill>
            <w14:solidFill>
              <w14:schemeClr w14:val="tx1"/>
            </w14:solidFill>
          </w14:textFill>
        </w:rPr>
        <w:t>提交下述文件:</w:t>
      </w:r>
    </w:p>
    <w:p>
      <w:pPr>
        <w:pStyle w:val="37"/>
        <w:tabs>
          <w:tab w:val="left" w:pos="5580"/>
        </w:tabs>
        <w:snapToGrid w:val="0"/>
        <w:spacing w:after="120" w:afterLines="50" w:line="360" w:lineRule="exact"/>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1. 比选文件规定的全部响应文件，包括正本一份及副本</w:t>
      </w: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份</w:t>
      </w:r>
    </w:p>
    <w:p>
      <w:pPr>
        <w:pStyle w:val="37"/>
        <w:tabs>
          <w:tab w:val="left" w:pos="5580"/>
        </w:tabs>
        <w:snapToGrid w:val="0"/>
        <w:spacing w:after="120" w:afterLines="50" w:line="360" w:lineRule="exact"/>
        <w:ind w:firstLine="420" w:firstLineChars="200"/>
        <w:rPr>
          <w:rFonts w:ascii="Times New Roman" w:hAnsi="Times New Roman"/>
          <w:color w:val="000000" w:themeColor="text1"/>
          <w:u w:val="single"/>
          <w14:textFill>
            <w14:solidFill>
              <w14:schemeClr w14:val="tx1"/>
            </w14:solidFill>
          </w14:textFill>
        </w:rPr>
      </w:pPr>
      <w:r>
        <w:rPr>
          <w:rFonts w:ascii="Times New Roman" w:hAnsi="Times New Roman"/>
          <w:color w:val="000000" w:themeColor="text1"/>
          <w14:textFill>
            <w14:solidFill>
              <w14:schemeClr w14:val="tx1"/>
            </w14:solidFill>
          </w14:textFill>
        </w:rPr>
        <w:t xml:space="preserve">2. 以 </w:t>
      </w: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形式出具的响应保证金，金额为</w:t>
      </w:r>
      <w:r>
        <w:rPr>
          <w:rFonts w:hint="eastAsia" w:ascii="Times New Roman" w:hAnsi="Times New Roman"/>
          <w:color w:val="000000" w:themeColor="text1"/>
          <w14:textFill>
            <w14:solidFill>
              <w14:schemeClr w14:val="tx1"/>
            </w14:solidFill>
          </w14:textFill>
        </w:rPr>
        <w:t>人民币</w:t>
      </w:r>
      <w:r>
        <w:rPr>
          <w:rFonts w:ascii="Times New Roman" w:hAnsi="Times New Roman"/>
          <w:color w:val="000000" w:themeColor="text1"/>
          <w:u w:val="single"/>
          <w14:textFill>
            <w14:solidFill>
              <w14:schemeClr w14:val="tx1"/>
            </w14:solidFill>
          </w14:textFill>
        </w:rPr>
        <w:t xml:space="preserve">          </w:t>
      </w:r>
      <w:r>
        <w:rPr>
          <w:rFonts w:hint="eastAsia" w:ascii="Times New Roman" w:hAnsi="Times New Roman"/>
          <w:color w:val="000000" w:themeColor="text1"/>
          <w:u w:val="single"/>
          <w14:textFill>
            <w14:solidFill>
              <w14:schemeClr w14:val="tx1"/>
            </w14:solidFill>
          </w14:textFill>
        </w:rPr>
        <w:t>元；</w:t>
      </w:r>
    </w:p>
    <w:p>
      <w:pPr>
        <w:pStyle w:val="37"/>
        <w:tabs>
          <w:tab w:val="left" w:pos="5580"/>
        </w:tabs>
        <w:snapToGrid w:val="0"/>
        <w:spacing w:after="120" w:afterLines="50" w:line="360" w:lineRule="exact"/>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据此，签字代表宣布同意如下:</w:t>
      </w:r>
    </w:p>
    <w:p>
      <w:pPr>
        <w:pStyle w:val="37"/>
        <w:tabs>
          <w:tab w:val="left" w:pos="5580"/>
        </w:tabs>
        <w:snapToGrid w:val="0"/>
        <w:spacing w:after="120" w:afterLines="50" w:line="360" w:lineRule="exact"/>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（1）</w:t>
      </w:r>
      <w:r>
        <w:rPr>
          <w:rFonts w:ascii="Times New Roman" w:hAnsi="Times New Roman"/>
          <w:b/>
          <w:color w:val="000000" w:themeColor="text1"/>
          <w14:textFill>
            <w14:solidFill>
              <w14:schemeClr w14:val="tx1"/>
            </w14:solidFill>
          </w14:textFill>
        </w:rPr>
        <w:t>所附响应价格表中规定的应提交和交付的货物及服务响应总价为</w:t>
      </w:r>
      <w:r>
        <w:rPr>
          <w:rFonts w:ascii="Times New Roman" w:hAnsi="Times New Roman"/>
          <w:b/>
          <w:color w:val="000000" w:themeColor="text1"/>
          <w:u w:val="single"/>
          <w14:textFill>
            <w14:solidFill>
              <w14:schemeClr w14:val="tx1"/>
            </w14:solidFill>
          </w14:textFill>
        </w:rPr>
        <w:t xml:space="preserve">         （注明币种，用文字和数字表示的响应总价）</w:t>
      </w:r>
      <w:r>
        <w:rPr>
          <w:rFonts w:ascii="Times New Roman" w:hAnsi="Times New Roman"/>
          <w:b/>
          <w:color w:val="000000" w:themeColor="text1"/>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w:t>
      </w:r>
    </w:p>
    <w:p>
      <w:pPr>
        <w:pStyle w:val="37"/>
        <w:tabs>
          <w:tab w:val="left" w:pos="5580"/>
        </w:tabs>
        <w:snapToGrid w:val="0"/>
        <w:spacing w:after="120" w:afterLines="50" w:line="360" w:lineRule="exact"/>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（2）供应商将按比选文件的规定履行合同责任和义务。</w:t>
      </w:r>
    </w:p>
    <w:p>
      <w:pPr>
        <w:pStyle w:val="37"/>
        <w:tabs>
          <w:tab w:val="left" w:pos="5580"/>
        </w:tabs>
        <w:snapToGrid w:val="0"/>
        <w:spacing w:after="120" w:afterLines="50" w:line="360" w:lineRule="exact"/>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（3）供应商已详细审查全部比选文件，</w:t>
      </w: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（项目编号）、</w:t>
      </w: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（补充通知或澄清补遗文件）（如有）。我们完全理解并同意放弃对这方面有不明及误解的权力。</w:t>
      </w:r>
    </w:p>
    <w:p>
      <w:pPr>
        <w:pStyle w:val="37"/>
        <w:tabs>
          <w:tab w:val="left" w:pos="5580"/>
        </w:tabs>
        <w:snapToGrid w:val="0"/>
        <w:spacing w:after="120" w:afterLines="50" w:line="360" w:lineRule="exact"/>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（4）本响应有效期为自响应文件递交截止之日起</w:t>
      </w:r>
      <w:r>
        <w:rPr>
          <w:rFonts w:ascii="Times New Roman" w:hAnsi="Times New Roman"/>
          <w:color w:val="000000" w:themeColor="text1"/>
          <w:u w:val="single"/>
          <w14:textFill>
            <w14:solidFill>
              <w14:schemeClr w14:val="tx1"/>
            </w14:solidFill>
          </w14:textFill>
        </w:rPr>
        <w:t>120</w:t>
      </w:r>
      <w:r>
        <w:rPr>
          <w:rFonts w:ascii="Times New Roman" w:hAnsi="Times New Roman"/>
          <w:color w:val="000000" w:themeColor="text1"/>
          <w14:textFill>
            <w14:solidFill>
              <w14:schemeClr w14:val="tx1"/>
            </w14:solidFill>
          </w14:textFill>
        </w:rPr>
        <w:t>（有效期日数）日历日。</w:t>
      </w:r>
    </w:p>
    <w:p>
      <w:pPr>
        <w:pStyle w:val="37"/>
        <w:tabs>
          <w:tab w:val="left" w:pos="5580"/>
        </w:tabs>
        <w:snapToGrid w:val="0"/>
        <w:spacing w:after="120" w:afterLines="50" w:line="360" w:lineRule="exact"/>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（5）供应商同意比选文件关于响应保证金不予退还的规定。</w:t>
      </w:r>
    </w:p>
    <w:p>
      <w:pPr>
        <w:pStyle w:val="37"/>
        <w:tabs>
          <w:tab w:val="left" w:pos="5580"/>
        </w:tabs>
        <w:snapToGrid w:val="0"/>
        <w:spacing w:after="120" w:afterLines="50" w:line="360" w:lineRule="exact"/>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（6）供应商同意提供按照贵方可能要求的与其响应有关的一切数据或资料。完全理解贵方不一定接受最低价的响应或收到的任何响应。</w:t>
      </w:r>
    </w:p>
    <w:p>
      <w:pPr>
        <w:pStyle w:val="37"/>
        <w:tabs>
          <w:tab w:val="left" w:pos="5580"/>
        </w:tabs>
        <w:snapToGrid w:val="0"/>
        <w:spacing w:after="120" w:afterLines="50" w:line="360" w:lineRule="exact"/>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（7）我方承诺本次参与比选的价格未低于成本价，若有异议，我方可提供相应的证明材料。</w:t>
      </w:r>
    </w:p>
    <w:p>
      <w:pPr>
        <w:pStyle w:val="37"/>
        <w:tabs>
          <w:tab w:val="left" w:pos="5580"/>
        </w:tabs>
        <w:snapToGrid w:val="0"/>
        <w:spacing w:after="120" w:afterLines="50" w:line="360" w:lineRule="exact"/>
        <w:ind w:firstLine="420" w:firstLineChars="200"/>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（8）若我方有幸成为成交供应商，我方承诺按照合同条款约定及项目需求中要求完成本项目服务，如我方未按照合同条款约定及项目需求中要求完成本项目服务，我方愿意承担由此给甲方造成的一切损失。</w:t>
      </w:r>
    </w:p>
    <w:p>
      <w:pPr>
        <w:pStyle w:val="37"/>
        <w:tabs>
          <w:tab w:val="left" w:pos="5580"/>
        </w:tabs>
        <w:snapToGrid w:val="0"/>
        <w:spacing w:after="120" w:afterLines="50" w:line="360" w:lineRule="exact"/>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w:t>
      </w:r>
      <w:r>
        <w:rPr>
          <w:rFonts w:hint="eastAsia" w:ascii="Times New Roman" w:hAnsi="Times New Roman"/>
          <w:color w:val="000000" w:themeColor="text1"/>
          <w14:textFill>
            <w14:solidFill>
              <w14:schemeClr w14:val="tx1"/>
            </w14:solidFill>
          </w14:textFill>
        </w:rPr>
        <w:t>9</w:t>
      </w:r>
      <w:r>
        <w:rPr>
          <w:rFonts w:ascii="Times New Roman" w:hAnsi="Times New Roman"/>
          <w:color w:val="000000" w:themeColor="text1"/>
          <w14:textFill>
            <w14:solidFill>
              <w14:schemeClr w14:val="tx1"/>
            </w14:solidFill>
          </w14:textFill>
        </w:rPr>
        <w:t>）我方所承诺和提交的全部材料内容真实可信。如有虚假、欺诈愿意承担法律责任。</w:t>
      </w:r>
    </w:p>
    <w:p>
      <w:pPr>
        <w:pStyle w:val="37"/>
        <w:tabs>
          <w:tab w:val="left" w:pos="5580"/>
        </w:tabs>
        <w:snapToGrid w:val="0"/>
        <w:spacing w:after="120" w:afterLines="50" w:line="360" w:lineRule="exact"/>
        <w:ind w:firstLine="420" w:firstLineChars="20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3. 与本次比选有关的一切正式信函请寄:</w:t>
      </w:r>
    </w:p>
    <w:p>
      <w:pPr>
        <w:pStyle w:val="37"/>
        <w:tabs>
          <w:tab w:val="left" w:pos="5580"/>
        </w:tabs>
        <w:snapToGrid w:val="0"/>
        <w:spacing w:after="120" w:afterLines="50" w:line="360" w:lineRule="exact"/>
        <w:ind w:firstLine="357" w:firstLineChars="17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地址 :                                                传真:</w:t>
      </w:r>
    </w:p>
    <w:p>
      <w:pPr>
        <w:pStyle w:val="37"/>
        <w:tabs>
          <w:tab w:val="left" w:pos="5580"/>
        </w:tabs>
        <w:snapToGrid w:val="0"/>
        <w:spacing w:after="120" w:afterLines="50" w:line="360" w:lineRule="exact"/>
        <w:ind w:firstLine="357" w:firstLineChars="17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电话 :                                                电子函件:</w:t>
      </w:r>
    </w:p>
    <w:p>
      <w:pPr>
        <w:pStyle w:val="37"/>
        <w:tabs>
          <w:tab w:val="left" w:pos="5580"/>
        </w:tabs>
        <w:snapToGrid w:val="0"/>
        <w:spacing w:after="120" w:afterLines="50" w:line="360" w:lineRule="exact"/>
        <w:ind w:firstLine="358" w:firstLineChars="170"/>
        <w:rPr>
          <w:rFonts w:ascii="Times New Roman" w:hAnsi="Times New Roman"/>
          <w:b/>
          <w:bCs/>
          <w:color w:val="000000" w:themeColor="text1"/>
          <w14:textFill>
            <w14:solidFill>
              <w14:schemeClr w14:val="tx1"/>
            </w14:solidFill>
          </w14:textFill>
        </w:rPr>
      </w:pPr>
      <w:r>
        <w:rPr>
          <w:rFonts w:ascii="Times New Roman" w:hAnsi="Times New Roman"/>
          <w:b/>
          <w:bCs/>
          <w:color w:val="000000" w:themeColor="text1"/>
          <w14:textFill>
            <w14:solidFill>
              <w14:schemeClr w14:val="tx1"/>
            </w14:solidFill>
          </w14:textFill>
        </w:rPr>
        <w:t>法定代表人（或负责人）/授权代表（签字或盖章）：</w:t>
      </w:r>
    </w:p>
    <w:p>
      <w:pPr>
        <w:pStyle w:val="37"/>
        <w:tabs>
          <w:tab w:val="left" w:pos="5580"/>
        </w:tabs>
        <w:snapToGrid w:val="0"/>
        <w:spacing w:after="120" w:afterLines="50" w:line="360" w:lineRule="exact"/>
        <w:ind w:firstLine="358" w:firstLineChars="170"/>
        <w:rPr>
          <w:rFonts w:ascii="Times New Roman" w:hAnsi="Times New Roman"/>
          <w:b/>
          <w:bCs/>
          <w:color w:val="000000" w:themeColor="text1"/>
          <w:u w:val="single"/>
          <w14:textFill>
            <w14:solidFill>
              <w14:schemeClr w14:val="tx1"/>
            </w14:solidFill>
          </w14:textFill>
        </w:rPr>
      </w:pPr>
      <w:r>
        <w:rPr>
          <w:rFonts w:ascii="Times New Roman" w:hAnsi="Times New Roman"/>
          <w:b/>
          <w:bCs/>
          <w:color w:val="000000" w:themeColor="text1"/>
          <w14:textFill>
            <w14:solidFill>
              <w14:schemeClr w14:val="tx1"/>
            </w14:solidFill>
          </w14:textFill>
        </w:rPr>
        <w:t>供应商名称（全称）：</w:t>
      </w:r>
    </w:p>
    <w:p>
      <w:pPr>
        <w:pStyle w:val="37"/>
        <w:tabs>
          <w:tab w:val="left" w:pos="5580"/>
        </w:tabs>
        <w:snapToGrid w:val="0"/>
        <w:spacing w:after="120" w:afterLines="50" w:line="360" w:lineRule="exact"/>
        <w:ind w:firstLine="358" w:firstLineChars="170"/>
        <w:rPr>
          <w:rFonts w:ascii="Times New Roman" w:hAnsi="Times New Roman"/>
          <w:b/>
          <w:bCs/>
          <w:color w:val="000000" w:themeColor="text1"/>
          <w14:textFill>
            <w14:solidFill>
              <w14:schemeClr w14:val="tx1"/>
            </w14:solidFill>
          </w14:textFill>
        </w:rPr>
      </w:pPr>
      <w:r>
        <w:rPr>
          <w:rFonts w:ascii="Times New Roman" w:hAnsi="Times New Roman"/>
          <w:b/>
          <w:bCs/>
          <w:color w:val="000000" w:themeColor="text1"/>
          <w14:textFill>
            <w14:solidFill>
              <w14:schemeClr w14:val="tx1"/>
            </w14:solidFill>
          </w14:textFill>
        </w:rPr>
        <w:t>供应商</w:t>
      </w:r>
      <w:r>
        <w:rPr>
          <w:rFonts w:hint="eastAsia" w:ascii="Times New Roman" w:hAnsi="Times New Roman"/>
          <w:b/>
          <w:bCs/>
          <w:color w:val="000000" w:themeColor="text1"/>
          <w14:textFill>
            <w14:solidFill>
              <w14:schemeClr w14:val="tx1"/>
            </w14:solidFill>
          </w14:textFill>
        </w:rPr>
        <w:t>单位</w:t>
      </w:r>
      <w:r>
        <w:rPr>
          <w:rFonts w:ascii="Times New Roman" w:hAnsi="Times New Roman"/>
          <w:b/>
          <w:bCs/>
          <w:color w:val="000000" w:themeColor="text1"/>
          <w14:textFill>
            <w14:solidFill>
              <w14:schemeClr w14:val="tx1"/>
            </w14:solidFill>
          </w14:textFill>
        </w:rPr>
        <w:t>公章：</w:t>
      </w:r>
    </w:p>
    <w:p>
      <w:pPr>
        <w:pStyle w:val="37"/>
        <w:tabs>
          <w:tab w:val="left" w:pos="5580"/>
        </w:tabs>
        <w:snapToGrid w:val="0"/>
        <w:spacing w:after="120" w:afterLines="50" w:line="360" w:lineRule="exact"/>
        <w:ind w:firstLine="358" w:firstLineChars="170"/>
        <w:rPr>
          <w:rFonts w:ascii="Times New Roman" w:hAnsi="Times New Roman"/>
          <w:color w:val="000000" w:themeColor="text1"/>
          <w14:textFill>
            <w14:solidFill>
              <w14:schemeClr w14:val="tx1"/>
            </w14:solidFill>
          </w14:textFill>
        </w:rPr>
        <w:sectPr>
          <w:footerReference r:id="rId12" w:type="default"/>
          <w:type w:val="nextColumn"/>
          <w:pgSz w:w="11907" w:h="16840"/>
          <w:pgMar w:top="1440" w:right="1588" w:bottom="1440" w:left="1588" w:header="851" w:footer="992" w:gutter="0"/>
          <w:cols w:space="720" w:num="1"/>
          <w:docGrid w:linePitch="462" w:charSpace="0"/>
        </w:sectPr>
      </w:pPr>
      <w:r>
        <w:rPr>
          <w:rFonts w:ascii="Times New Roman" w:hAnsi="Times New Roman"/>
          <w:b/>
          <w:bCs/>
          <w:color w:val="000000" w:themeColor="text1"/>
          <w14:textFill>
            <w14:solidFill>
              <w14:schemeClr w14:val="tx1"/>
            </w14:solidFill>
          </w14:textFill>
        </w:rPr>
        <w:t xml:space="preserve">日期:    </w:t>
      </w:r>
    </w:p>
    <w:p>
      <w:pPr>
        <w:snapToGrid w:val="0"/>
        <w:spacing w:after="120" w:afterLines="50" w:line="360" w:lineRule="exact"/>
        <w:outlineLvl w:val="2"/>
        <w:rPr>
          <w:rFonts w:eastAsiaTheme="minorEastAsia"/>
          <w:b/>
          <w:color w:val="000000" w:themeColor="text1"/>
          <w14:textFill>
            <w14:solidFill>
              <w14:schemeClr w14:val="tx1"/>
            </w14:solidFill>
          </w14:textFill>
        </w:rPr>
      </w:pPr>
      <w:r>
        <w:rPr>
          <w:rFonts w:eastAsiaTheme="minorEastAsia"/>
          <w:b/>
          <w:color w:val="000000" w:themeColor="text1"/>
          <w:szCs w:val="21"/>
          <w14:textFill>
            <w14:solidFill>
              <w14:schemeClr w14:val="tx1"/>
            </w14:solidFill>
          </w14:textFill>
        </w:rPr>
        <w:t>（一）法定代表人（或负责人）身份证明</w:t>
      </w:r>
    </w:p>
    <w:p>
      <w:pPr>
        <w:pStyle w:val="2"/>
        <w:ind w:firstLine="210"/>
        <w:rPr>
          <w:color w:val="000000" w:themeColor="text1"/>
          <w14:textFill>
            <w14:solidFill>
              <w14:schemeClr w14:val="tx1"/>
            </w14:solidFill>
          </w14:textFill>
        </w:rPr>
      </w:pPr>
    </w:p>
    <w:p>
      <w:pPr>
        <w:snapToGrid w:val="0"/>
        <w:spacing w:after="120" w:afterLines="50" w:line="360" w:lineRule="exact"/>
        <w:jc w:val="center"/>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法定代表人（或负责人）身份证明</w:t>
      </w:r>
    </w:p>
    <w:p>
      <w:pPr>
        <w:snapToGrid w:val="0"/>
        <w:spacing w:after="120" w:afterLines="50" w:line="360" w:lineRule="exact"/>
        <w:jc w:val="center"/>
        <w:rPr>
          <w:rFonts w:eastAsia="黑体"/>
          <w:color w:val="000000" w:themeColor="text1"/>
          <w:szCs w:val="21"/>
          <w14:textFill>
            <w14:solidFill>
              <w14:schemeClr w14:val="tx1"/>
            </w14:solidFill>
          </w14:textFill>
        </w:rPr>
      </w:pPr>
    </w:p>
    <w:p>
      <w:pPr>
        <w:spacing w:after="156"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供 应 商：</w:t>
      </w:r>
      <w:r>
        <w:rPr>
          <w:color w:val="000000" w:themeColor="text1"/>
          <w:szCs w:val="21"/>
          <w:u w:val="single"/>
          <w14:textFill>
            <w14:solidFill>
              <w14:schemeClr w14:val="tx1"/>
            </w14:solidFill>
          </w14:textFill>
        </w:rPr>
        <w:t xml:space="preserve">                                            </w:t>
      </w:r>
      <w:r>
        <w:rPr>
          <w:color w:val="000000" w:themeColor="text1"/>
          <w:szCs w:val="21"/>
          <w14:textFill>
            <w14:solidFill>
              <w14:schemeClr w14:val="tx1"/>
            </w14:solidFill>
          </w14:textFill>
        </w:rPr>
        <w:t xml:space="preserve"> </w:t>
      </w:r>
    </w:p>
    <w:p>
      <w:pPr>
        <w:spacing w:after="156"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单位性质：</w:t>
      </w:r>
      <w:r>
        <w:rPr>
          <w:color w:val="000000" w:themeColor="text1"/>
          <w:szCs w:val="21"/>
          <w:u w:val="single"/>
          <w14:textFill>
            <w14:solidFill>
              <w14:schemeClr w14:val="tx1"/>
            </w14:solidFill>
          </w14:textFill>
        </w:rPr>
        <w:t xml:space="preserve">                                            </w:t>
      </w:r>
      <w:r>
        <w:rPr>
          <w:color w:val="000000" w:themeColor="text1"/>
          <w:szCs w:val="21"/>
          <w14:textFill>
            <w14:solidFill>
              <w14:schemeClr w14:val="tx1"/>
            </w14:solidFill>
          </w14:textFill>
        </w:rPr>
        <w:t xml:space="preserve"> </w:t>
      </w:r>
    </w:p>
    <w:p>
      <w:pPr>
        <w:spacing w:after="156"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地    址：</w:t>
      </w:r>
      <w:r>
        <w:rPr>
          <w:color w:val="000000" w:themeColor="text1"/>
          <w:szCs w:val="21"/>
          <w:u w:val="single"/>
          <w14:textFill>
            <w14:solidFill>
              <w14:schemeClr w14:val="tx1"/>
            </w14:solidFill>
          </w14:textFill>
        </w:rPr>
        <w:t xml:space="preserve">                                            </w:t>
      </w:r>
    </w:p>
    <w:p>
      <w:pPr>
        <w:spacing w:after="156"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成立时间：</w:t>
      </w:r>
      <w:r>
        <w:rPr>
          <w:color w:val="000000" w:themeColor="text1"/>
          <w:u w:val="single"/>
          <w14:textFill>
            <w14:solidFill>
              <w14:schemeClr w14:val="tx1"/>
            </w14:solidFill>
          </w14:textFill>
        </w:rPr>
        <w:t xml:space="preserve"> </w:t>
      </w:r>
      <w:r>
        <w:rPr>
          <w:color w:val="000000" w:themeColor="text1"/>
          <w:szCs w:val="21"/>
          <w:u w:val="single"/>
          <w14:textFill>
            <w14:solidFill>
              <w14:schemeClr w14:val="tx1"/>
            </w14:solidFill>
          </w14:textFill>
        </w:rPr>
        <w:t xml:space="preserve">          </w:t>
      </w:r>
      <w:r>
        <w:rPr>
          <w:color w:val="000000" w:themeColor="text1"/>
          <w:szCs w:val="21"/>
          <w14:textFill>
            <w14:solidFill>
              <w14:schemeClr w14:val="tx1"/>
            </w14:solidFill>
          </w14:textFill>
        </w:rPr>
        <w:t xml:space="preserve"> 年</w:t>
      </w:r>
      <w:r>
        <w:rPr>
          <w:color w:val="000000" w:themeColor="text1"/>
          <w:u w:val="single"/>
          <w14:textFill>
            <w14:solidFill>
              <w14:schemeClr w14:val="tx1"/>
            </w14:solidFill>
          </w14:textFill>
        </w:rPr>
        <w:t xml:space="preserve"> </w:t>
      </w:r>
      <w:r>
        <w:rPr>
          <w:color w:val="000000" w:themeColor="text1"/>
          <w:szCs w:val="21"/>
          <w:u w:val="single"/>
          <w14:textFill>
            <w14:solidFill>
              <w14:schemeClr w14:val="tx1"/>
            </w14:solidFill>
          </w14:textFill>
        </w:rPr>
        <w:t xml:space="preserve">         </w:t>
      </w:r>
      <w:r>
        <w:rPr>
          <w:color w:val="000000" w:themeColor="text1"/>
          <w:szCs w:val="21"/>
          <w14:textFill>
            <w14:solidFill>
              <w14:schemeClr w14:val="tx1"/>
            </w14:solidFill>
          </w14:textFill>
        </w:rPr>
        <w:t xml:space="preserve"> 月</w:t>
      </w:r>
      <w:r>
        <w:rPr>
          <w:color w:val="000000" w:themeColor="text1"/>
          <w:u w:val="single"/>
          <w14:textFill>
            <w14:solidFill>
              <w14:schemeClr w14:val="tx1"/>
            </w14:solidFill>
          </w14:textFill>
        </w:rPr>
        <w:t xml:space="preserve"> </w:t>
      </w:r>
      <w:r>
        <w:rPr>
          <w:color w:val="000000" w:themeColor="text1"/>
          <w:szCs w:val="21"/>
          <w:u w:val="single"/>
          <w14:textFill>
            <w14:solidFill>
              <w14:schemeClr w14:val="tx1"/>
            </w14:solidFill>
          </w14:textFill>
        </w:rPr>
        <w:t xml:space="preserve">         </w:t>
      </w:r>
      <w:r>
        <w:rPr>
          <w:color w:val="000000" w:themeColor="text1"/>
          <w:szCs w:val="21"/>
          <w14:textFill>
            <w14:solidFill>
              <w14:schemeClr w14:val="tx1"/>
            </w14:solidFill>
          </w14:textFill>
        </w:rPr>
        <w:t xml:space="preserve"> 日</w:t>
      </w:r>
    </w:p>
    <w:p>
      <w:pPr>
        <w:spacing w:after="156"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经营期限：</w:t>
      </w:r>
      <w:r>
        <w:rPr>
          <w:color w:val="000000" w:themeColor="text1"/>
          <w:szCs w:val="21"/>
          <w:u w:val="single"/>
          <w14:textFill>
            <w14:solidFill>
              <w14:schemeClr w14:val="tx1"/>
            </w14:solidFill>
          </w14:textFill>
        </w:rPr>
        <w:t xml:space="preserve">                                            </w:t>
      </w:r>
    </w:p>
    <w:p>
      <w:pPr>
        <w:spacing w:after="156"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姓    名：</w:t>
      </w:r>
      <w:r>
        <w:rPr>
          <w:color w:val="000000" w:themeColor="text1"/>
          <w:szCs w:val="21"/>
          <w:u w:val="single"/>
          <w14:textFill>
            <w14:solidFill>
              <w14:schemeClr w14:val="tx1"/>
            </w14:solidFill>
          </w14:textFill>
        </w:rPr>
        <w:t xml:space="preserve">                   </w:t>
      </w:r>
      <w:r>
        <w:rPr>
          <w:color w:val="000000" w:themeColor="text1"/>
          <w:szCs w:val="21"/>
          <w14:textFill>
            <w14:solidFill>
              <w14:schemeClr w14:val="tx1"/>
            </w14:solidFill>
          </w14:textFill>
        </w:rPr>
        <w:t xml:space="preserve"> 性     别：</w:t>
      </w:r>
      <w:r>
        <w:rPr>
          <w:color w:val="000000" w:themeColor="text1"/>
          <w:szCs w:val="21"/>
          <w:u w:val="single"/>
          <w14:textFill>
            <w14:solidFill>
              <w14:schemeClr w14:val="tx1"/>
            </w14:solidFill>
          </w14:textFill>
        </w:rPr>
        <w:t xml:space="preserve">             </w:t>
      </w:r>
      <w:r>
        <w:rPr>
          <w:color w:val="000000" w:themeColor="text1"/>
          <w:szCs w:val="21"/>
          <w14:textFill>
            <w14:solidFill>
              <w14:schemeClr w14:val="tx1"/>
            </w14:solidFill>
          </w14:textFill>
        </w:rPr>
        <w:t xml:space="preserve"> </w:t>
      </w:r>
    </w:p>
    <w:p>
      <w:pPr>
        <w:spacing w:after="156"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年    龄：</w:t>
      </w:r>
      <w:r>
        <w:rPr>
          <w:color w:val="000000" w:themeColor="text1"/>
          <w:szCs w:val="21"/>
          <w:u w:val="single"/>
          <w14:textFill>
            <w14:solidFill>
              <w14:schemeClr w14:val="tx1"/>
            </w14:solidFill>
          </w14:textFill>
        </w:rPr>
        <w:t xml:space="preserve">                   </w:t>
      </w:r>
      <w:r>
        <w:rPr>
          <w:color w:val="000000" w:themeColor="text1"/>
          <w:szCs w:val="21"/>
          <w14:textFill>
            <w14:solidFill>
              <w14:schemeClr w14:val="tx1"/>
            </w14:solidFill>
          </w14:textFill>
        </w:rPr>
        <w:t xml:space="preserve"> 职     务：</w:t>
      </w:r>
      <w:r>
        <w:rPr>
          <w:color w:val="000000" w:themeColor="text1"/>
          <w:szCs w:val="21"/>
          <w:u w:val="single"/>
          <w14:textFill>
            <w14:solidFill>
              <w14:schemeClr w14:val="tx1"/>
            </w14:solidFill>
          </w14:textFill>
        </w:rPr>
        <w:t xml:space="preserve">             </w:t>
      </w:r>
    </w:p>
    <w:p>
      <w:pPr>
        <w:spacing w:after="156" w:line="360" w:lineRule="auto"/>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系</w:t>
      </w:r>
      <w:r>
        <w:rPr>
          <w:color w:val="000000" w:themeColor="text1"/>
          <w:szCs w:val="21"/>
          <w:u w:val="single"/>
          <w14:textFill>
            <w14:solidFill>
              <w14:schemeClr w14:val="tx1"/>
            </w14:solidFill>
          </w14:textFill>
        </w:rPr>
        <w:t xml:space="preserve">                                        </w:t>
      </w:r>
      <w:r>
        <w:rPr>
          <w:color w:val="000000" w:themeColor="text1"/>
          <w:szCs w:val="21"/>
          <w14:textFill>
            <w14:solidFill>
              <w14:schemeClr w14:val="tx1"/>
            </w14:solidFill>
          </w14:textFill>
        </w:rPr>
        <w:t xml:space="preserve"> （供应商名称）的法定代表人（或负责人）。</w:t>
      </w:r>
    </w:p>
    <w:p>
      <w:pPr>
        <w:spacing w:after="156" w:line="440" w:lineRule="exact"/>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特此证明。</w:t>
      </w:r>
    </w:p>
    <w:p>
      <w:pPr>
        <w:spacing w:after="156" w:line="440" w:lineRule="exact"/>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附：法定代表人（或负责人）身份证（复印件，须加盖供应商公章）</w:t>
      </w:r>
    </w:p>
    <w:p>
      <w:pPr>
        <w:spacing w:after="156" w:line="440" w:lineRule="exact"/>
        <w:rPr>
          <w:b/>
          <w:color w:val="000000" w:themeColor="text1"/>
          <w:szCs w:val="21"/>
          <w14:textFill>
            <w14:solidFill>
              <w14:schemeClr w14:val="tx1"/>
            </w14:solidFill>
          </w14:textFill>
        </w:rPr>
      </w:pPr>
      <w:r>
        <w:rPr>
          <w:b/>
          <w:color w:val="000000" w:themeColor="text1"/>
          <w:szCs w:val="21"/>
          <w14:textFill>
            <w14:solidFill>
              <w14:schemeClr w14:val="tx1"/>
            </w14:solidFill>
          </w14:textFill>
        </w:rPr>
        <w:t>注：供应商可自拟格式提供，但应与比选文件提供的格式具备同等效力</w:t>
      </w:r>
    </w:p>
    <w:p>
      <w:pPr>
        <w:spacing w:after="156" w:line="440" w:lineRule="exact"/>
        <w:ind w:right="840" w:rightChars="400"/>
        <w:jc w:val="left"/>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供应商：</w:t>
      </w:r>
      <w:r>
        <w:rPr>
          <w:b/>
          <w:bCs/>
          <w:color w:val="000000" w:themeColor="text1"/>
          <w:szCs w:val="21"/>
          <w:u w:val="single"/>
          <w14:textFill>
            <w14:solidFill>
              <w14:schemeClr w14:val="tx1"/>
            </w14:solidFill>
          </w14:textFill>
        </w:rPr>
        <w:t xml:space="preserve">                       </w:t>
      </w:r>
      <w:r>
        <w:rPr>
          <w:b/>
          <w:bCs/>
          <w:color w:val="000000" w:themeColor="text1"/>
          <w:szCs w:val="21"/>
          <w14:textFill>
            <w14:solidFill>
              <w14:schemeClr w14:val="tx1"/>
            </w14:solidFill>
          </w14:textFill>
        </w:rPr>
        <w:t>（盖单位章）</w:t>
      </w:r>
    </w:p>
    <w:p>
      <w:pPr>
        <w:snapToGrid w:val="0"/>
        <w:spacing w:after="120" w:afterLines="50" w:line="360" w:lineRule="exact"/>
        <w:ind w:right="844" w:rightChars="402"/>
        <w:jc w:val="left"/>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日期：</w:t>
      </w:r>
      <w:r>
        <w:rPr>
          <w:b/>
          <w:bCs/>
          <w:color w:val="000000" w:themeColor="text1"/>
          <w:szCs w:val="21"/>
          <w14:textFill>
            <w14:solidFill>
              <w14:schemeClr w14:val="tx1"/>
            </w14:solidFill>
          </w14:textFill>
        </w:rPr>
        <w:t xml:space="preserve"> </w:t>
      </w:r>
      <w:r>
        <w:rPr>
          <w:b/>
          <w:bCs/>
          <w:color w:val="000000" w:themeColor="text1"/>
          <w:szCs w:val="21"/>
          <w:u w:val="single"/>
          <w14:textFill>
            <w14:solidFill>
              <w14:schemeClr w14:val="tx1"/>
            </w14:solidFill>
          </w14:textFill>
        </w:rPr>
        <w:t xml:space="preserve">       </w:t>
      </w:r>
      <w:r>
        <w:rPr>
          <w:b/>
          <w:bCs/>
          <w:color w:val="000000" w:themeColor="text1"/>
          <w:szCs w:val="21"/>
          <w14:textFill>
            <w14:solidFill>
              <w14:schemeClr w14:val="tx1"/>
            </w14:solidFill>
          </w14:textFill>
        </w:rPr>
        <w:t>年</w:t>
      </w:r>
      <w:r>
        <w:rPr>
          <w:b/>
          <w:bCs/>
          <w:color w:val="000000" w:themeColor="text1"/>
          <w:szCs w:val="21"/>
          <w:u w:val="single"/>
          <w14:textFill>
            <w14:solidFill>
              <w14:schemeClr w14:val="tx1"/>
            </w14:solidFill>
          </w14:textFill>
        </w:rPr>
        <w:t xml:space="preserve">       </w:t>
      </w:r>
      <w:r>
        <w:rPr>
          <w:b/>
          <w:bCs/>
          <w:color w:val="000000" w:themeColor="text1"/>
          <w:szCs w:val="21"/>
          <w14:textFill>
            <w14:solidFill>
              <w14:schemeClr w14:val="tx1"/>
            </w14:solidFill>
          </w14:textFill>
        </w:rPr>
        <w:t>月</w:t>
      </w:r>
      <w:r>
        <w:rPr>
          <w:b/>
          <w:bCs/>
          <w:color w:val="000000" w:themeColor="text1"/>
          <w:szCs w:val="21"/>
          <w:u w:val="single"/>
          <w14:textFill>
            <w14:solidFill>
              <w14:schemeClr w14:val="tx1"/>
            </w14:solidFill>
          </w14:textFill>
        </w:rPr>
        <w:t xml:space="preserve">       </w:t>
      </w:r>
      <w:r>
        <w:rPr>
          <w:b/>
          <w:bCs/>
          <w:color w:val="000000" w:themeColor="text1"/>
          <w:szCs w:val="21"/>
          <w14:textFill>
            <w14:solidFill>
              <w14:schemeClr w14:val="tx1"/>
            </w14:solidFill>
          </w14:textFill>
        </w:rPr>
        <w:t>日</w:t>
      </w:r>
    </w:p>
    <w:p>
      <w:pPr>
        <w:snapToGrid w:val="0"/>
        <w:spacing w:after="120" w:afterLines="50" w:line="360" w:lineRule="exact"/>
        <w:jc w:val="right"/>
        <w:rPr>
          <w:color w:val="000000" w:themeColor="text1"/>
          <w:szCs w:val="21"/>
          <w14:textFill>
            <w14:solidFill>
              <w14:schemeClr w14:val="tx1"/>
            </w14:solidFill>
          </w14:textFill>
        </w:rPr>
      </w:pPr>
    </w:p>
    <w:p>
      <w:pPr>
        <w:snapToGrid w:val="0"/>
        <w:spacing w:after="120" w:afterLines="50" w:line="360" w:lineRule="exact"/>
        <w:jc w:val="right"/>
        <w:rPr>
          <w:b/>
          <w:color w:val="000000" w:themeColor="text1"/>
          <w:szCs w:val="21"/>
          <w14:textFill>
            <w14:solidFill>
              <w14:schemeClr w14:val="tx1"/>
            </w14:solidFill>
          </w14:textFill>
        </w:rPr>
      </w:pPr>
      <w:r>
        <w:rPr>
          <w:color w:val="000000" w:themeColor="text1"/>
          <w:szCs w:val="21"/>
          <w14:textFill>
            <w14:solidFill>
              <w14:schemeClr w14:val="tx1"/>
            </w14:solidFill>
          </w14:textFill>
        </w:rPr>
        <w:br w:type="page"/>
      </w:r>
    </w:p>
    <w:p>
      <w:pPr>
        <w:snapToGrid w:val="0"/>
        <w:spacing w:after="120" w:afterLines="50" w:line="360" w:lineRule="exact"/>
        <w:outlineLvl w:val="2"/>
        <w:rPr>
          <w:rFonts w:eastAsiaTheme="minorEastAsia"/>
          <w:b/>
          <w:color w:val="000000" w:themeColor="text1"/>
          <w14:textFill>
            <w14:solidFill>
              <w14:schemeClr w14:val="tx1"/>
            </w14:solidFill>
          </w14:textFill>
        </w:rPr>
      </w:pPr>
      <w:r>
        <w:rPr>
          <w:rFonts w:eastAsiaTheme="minorEastAsia"/>
          <w:b/>
          <w:color w:val="000000" w:themeColor="text1"/>
          <w:szCs w:val="21"/>
          <w14:textFill>
            <w14:solidFill>
              <w14:schemeClr w14:val="tx1"/>
            </w14:solidFill>
          </w14:textFill>
        </w:rPr>
        <w:t>（二）法定代表人（或负责人）授权书（授权代表签字适用）</w:t>
      </w:r>
    </w:p>
    <w:p>
      <w:pPr>
        <w:snapToGrid w:val="0"/>
        <w:spacing w:after="120" w:afterLines="50" w:line="360" w:lineRule="exact"/>
        <w:jc w:val="center"/>
        <w:rPr>
          <w:b/>
          <w:color w:val="000000" w:themeColor="text1"/>
          <w:sz w:val="28"/>
          <w:szCs w:val="28"/>
          <w14:textFill>
            <w14:solidFill>
              <w14:schemeClr w14:val="tx1"/>
            </w14:solidFill>
          </w14:textFill>
        </w:rPr>
      </w:pPr>
    </w:p>
    <w:p>
      <w:pPr>
        <w:snapToGrid w:val="0"/>
        <w:spacing w:after="120" w:afterLines="50" w:line="360" w:lineRule="exact"/>
        <w:jc w:val="center"/>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法定代表人（或负责人）授权书</w:t>
      </w:r>
    </w:p>
    <w:p>
      <w:pPr>
        <w:snapToGrid w:val="0"/>
        <w:spacing w:after="120" w:afterLines="50" w:line="360" w:lineRule="exact"/>
        <w:jc w:val="center"/>
        <w:rPr>
          <w:b/>
          <w:color w:val="000000" w:themeColor="text1"/>
          <w:szCs w:val="21"/>
          <w:u w:val="single"/>
          <w14:textFill>
            <w14:solidFill>
              <w14:schemeClr w14:val="tx1"/>
            </w14:solidFill>
          </w14:textFill>
        </w:rPr>
      </w:pPr>
    </w:p>
    <w:p>
      <w:pPr>
        <w:pStyle w:val="37"/>
        <w:snapToGrid w:val="0"/>
        <w:spacing w:after="120" w:afterLines="50" w:line="360" w:lineRule="exact"/>
        <w:ind w:firstLine="525" w:firstLineChars="25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本授权书声明：注册于</w:t>
      </w:r>
      <w:r>
        <w:rPr>
          <w:rFonts w:ascii="Times New Roman" w:hAnsi="Times New Roman"/>
          <w:color w:val="000000" w:themeColor="text1"/>
          <w:u w:val="single"/>
          <w14:textFill>
            <w14:solidFill>
              <w14:schemeClr w14:val="tx1"/>
            </w14:solidFill>
          </w14:textFill>
        </w:rPr>
        <w:t xml:space="preserve">               （国家或地区的名称）</w:t>
      </w:r>
      <w:r>
        <w:rPr>
          <w:rFonts w:ascii="Times New Roman" w:hAnsi="Times New Roman"/>
          <w:color w:val="000000" w:themeColor="text1"/>
          <w14:textFill>
            <w14:solidFill>
              <w14:schemeClr w14:val="tx1"/>
            </w14:solidFill>
          </w14:textFill>
        </w:rPr>
        <w:t>的</w:t>
      </w:r>
      <w:r>
        <w:rPr>
          <w:rFonts w:ascii="Times New Roman" w:hAnsi="Times New Roman"/>
          <w:color w:val="000000" w:themeColor="text1"/>
          <w:u w:val="single"/>
          <w14:textFill>
            <w14:solidFill>
              <w14:schemeClr w14:val="tx1"/>
            </w14:solidFill>
          </w14:textFill>
        </w:rPr>
        <w:t xml:space="preserve">              （单位名称）</w:t>
      </w:r>
      <w:r>
        <w:rPr>
          <w:rFonts w:ascii="Times New Roman" w:hAnsi="Times New Roman"/>
          <w:color w:val="000000" w:themeColor="text1"/>
          <w14:textFill>
            <w14:solidFill>
              <w14:schemeClr w14:val="tx1"/>
            </w14:solidFill>
          </w14:textFill>
        </w:rPr>
        <w:t>的在下面签字/盖章的</w:t>
      </w:r>
      <w:r>
        <w:rPr>
          <w:rFonts w:ascii="Times New Roman" w:hAnsi="Times New Roman"/>
          <w:color w:val="000000" w:themeColor="text1"/>
          <w:u w:val="single"/>
          <w14:textFill>
            <w14:solidFill>
              <w14:schemeClr w14:val="tx1"/>
            </w14:solidFill>
          </w14:textFill>
        </w:rPr>
        <w:t xml:space="preserve">               （法定代表人（或负责人）姓名、职务）</w:t>
      </w:r>
      <w:r>
        <w:rPr>
          <w:rFonts w:ascii="Times New Roman" w:hAnsi="Times New Roman"/>
          <w:color w:val="000000" w:themeColor="text1"/>
          <w14:textFill>
            <w14:solidFill>
              <w14:schemeClr w14:val="tx1"/>
            </w14:solidFill>
          </w14:textFill>
        </w:rPr>
        <w:t>代表本单位授权</w:t>
      </w:r>
      <w:r>
        <w:rPr>
          <w:rFonts w:ascii="Times New Roman" w:hAnsi="Times New Roman"/>
          <w:color w:val="000000" w:themeColor="text1"/>
          <w:u w:val="single"/>
          <w14:textFill>
            <w14:solidFill>
              <w14:schemeClr w14:val="tx1"/>
            </w14:solidFill>
          </w14:textFill>
        </w:rPr>
        <w:t xml:space="preserve">          （单位名称）</w:t>
      </w:r>
      <w:r>
        <w:rPr>
          <w:rFonts w:ascii="Times New Roman" w:hAnsi="Times New Roman"/>
          <w:color w:val="000000" w:themeColor="text1"/>
          <w14:textFill>
            <w14:solidFill>
              <w14:schemeClr w14:val="tx1"/>
            </w14:solidFill>
          </w14:textFill>
        </w:rPr>
        <w:t>的在下面签字的</w:t>
      </w:r>
      <w:r>
        <w:rPr>
          <w:rFonts w:ascii="Times New Roman" w:hAnsi="Times New Roman"/>
          <w:color w:val="000000" w:themeColor="text1"/>
          <w:u w:val="single"/>
          <w14:textFill>
            <w14:solidFill>
              <w14:schemeClr w14:val="tx1"/>
            </w14:solidFill>
          </w14:textFill>
        </w:rPr>
        <w:t xml:space="preserve">             （被授权人的姓名、职务）</w:t>
      </w:r>
      <w:r>
        <w:rPr>
          <w:rFonts w:ascii="Times New Roman" w:hAnsi="Times New Roman"/>
          <w:color w:val="000000" w:themeColor="text1"/>
          <w14:textFill>
            <w14:solidFill>
              <w14:schemeClr w14:val="tx1"/>
            </w14:solidFill>
          </w14:textFill>
        </w:rPr>
        <w:t>为本单位的合法代理人，就</w:t>
      </w:r>
      <w:r>
        <w:rPr>
          <w:rFonts w:ascii="Times New Roman" w:hAnsi="Times New Roman"/>
          <w:color w:val="000000" w:themeColor="text1"/>
          <w:u w:val="single"/>
          <w14:textFill>
            <w14:solidFill>
              <w14:schemeClr w14:val="tx1"/>
            </w14:solidFill>
          </w14:textFill>
        </w:rPr>
        <w:t xml:space="preserve">                  </w:t>
      </w:r>
      <w:r>
        <w:rPr>
          <w:rFonts w:hint="eastAsia" w:ascii="Times New Roman" w:hAnsi="Times New Roman"/>
          <w:color w:val="000000" w:themeColor="text1"/>
          <w:u w:val="single"/>
          <w14:textFill>
            <w14:solidFill>
              <w14:schemeClr w14:val="tx1"/>
            </w14:solidFill>
          </w14:textFill>
        </w:rPr>
        <w:t>（项目名称）</w:t>
      </w:r>
      <w:r>
        <w:rPr>
          <w:rFonts w:ascii="Times New Roman" w:hAnsi="Times New Roman"/>
          <w:color w:val="000000" w:themeColor="text1"/>
          <w14:textFill>
            <w14:solidFill>
              <w14:schemeClr w14:val="tx1"/>
            </w14:solidFill>
          </w14:textFill>
        </w:rPr>
        <w:t>项目的采购，以本公司名义处理一切与之有关的事务。</w:t>
      </w:r>
    </w:p>
    <w:p>
      <w:pPr>
        <w:pStyle w:val="37"/>
        <w:snapToGrid w:val="0"/>
        <w:spacing w:after="120" w:afterLines="50" w:line="360" w:lineRule="exact"/>
        <w:ind w:firstLine="525" w:firstLineChars="25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 xml:space="preserve">本授权书于 </w:t>
      </w: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年</w:t>
      </w: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月</w:t>
      </w:r>
      <w:r>
        <w:rPr>
          <w:rFonts w:ascii="Times New Roman" w:hAnsi="Times New Roman"/>
          <w:color w:val="000000" w:themeColor="text1"/>
          <w:u w:val="single"/>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日签字生效，特此声明。</w:t>
      </w:r>
    </w:p>
    <w:p>
      <w:pPr>
        <w:pStyle w:val="37"/>
        <w:snapToGrid w:val="0"/>
        <w:spacing w:after="120" w:afterLines="50" w:line="360" w:lineRule="exact"/>
        <w:ind w:firstLine="105" w:firstLineChars="50"/>
        <w:rPr>
          <w:rFonts w:ascii="Times New Roman" w:hAnsi="Times New Roman"/>
          <w:color w:val="000000" w:themeColor="text1"/>
          <w14:textFill>
            <w14:solidFill>
              <w14:schemeClr w14:val="tx1"/>
            </w14:solidFill>
          </w14:textFill>
        </w:rPr>
      </w:pPr>
    </w:p>
    <w:p>
      <w:pPr>
        <w:pStyle w:val="37"/>
        <w:snapToGrid w:val="0"/>
        <w:spacing w:after="120" w:afterLines="50" w:line="360" w:lineRule="exact"/>
        <w:ind w:firstLine="105" w:firstLineChars="50"/>
        <w:rPr>
          <w:rFonts w:ascii="Times New Roman" w:hAnsi="Times New Roman"/>
          <w:color w:val="000000" w:themeColor="text1"/>
          <w14:textFill>
            <w14:solidFill>
              <w14:schemeClr w14:val="tx1"/>
            </w14:solidFill>
          </w14:textFill>
        </w:rPr>
      </w:pPr>
    </w:p>
    <w:p>
      <w:pPr>
        <w:pStyle w:val="37"/>
        <w:snapToGrid w:val="0"/>
        <w:spacing w:after="120" w:afterLines="50" w:line="360" w:lineRule="exact"/>
        <w:ind w:firstLine="105" w:firstLineChars="50"/>
        <w:rPr>
          <w:rFonts w:ascii="Times New Roman" w:hAnsi="Times New Roman"/>
          <w:color w:val="000000" w:themeColor="text1"/>
          <w14:textFill>
            <w14:solidFill>
              <w14:schemeClr w14:val="tx1"/>
            </w14:solidFill>
          </w14:textFill>
        </w:rPr>
      </w:pPr>
    </w:p>
    <w:p>
      <w:pPr>
        <w:pStyle w:val="37"/>
        <w:snapToGrid w:val="0"/>
        <w:spacing w:after="120" w:afterLines="50" w:line="360" w:lineRule="exact"/>
        <w:ind w:firstLine="105" w:firstLineChars="50"/>
        <w:rPr>
          <w:rFonts w:ascii="Times New Roman" w:hAnsi="Times New Roman"/>
          <w:color w:val="000000" w:themeColor="text1"/>
          <w14:textFill>
            <w14:solidFill>
              <w14:schemeClr w14:val="tx1"/>
            </w14:solidFill>
          </w14:textFill>
        </w:rPr>
      </w:pPr>
    </w:p>
    <w:p>
      <w:pPr>
        <w:pStyle w:val="37"/>
        <w:snapToGrid w:val="0"/>
        <w:spacing w:after="120" w:afterLines="50" w:line="360" w:lineRule="exact"/>
        <w:ind w:firstLine="105" w:firstLineChars="50"/>
        <w:rPr>
          <w:rFonts w:ascii="Times New Roman" w:hAnsi="Times New Roman"/>
          <w:b/>
          <w:bCs/>
          <w:color w:val="000000" w:themeColor="text1"/>
          <w14:textFill>
            <w14:solidFill>
              <w14:schemeClr w14:val="tx1"/>
            </w14:solidFill>
          </w14:textFill>
        </w:rPr>
      </w:pPr>
      <w:r>
        <w:rPr>
          <w:rFonts w:ascii="Times New Roman" w:hAnsi="Times New Roman"/>
          <w:b/>
          <w:bCs/>
          <w:color w:val="000000" w:themeColor="text1"/>
          <w14:textFill>
            <w14:solidFill>
              <w14:schemeClr w14:val="tx1"/>
            </w14:solidFill>
          </w14:textFill>
        </w:rPr>
        <w:t>法定代表人（负责人）签字/盖章:</w:t>
      </w:r>
      <w:r>
        <w:rPr>
          <w:rFonts w:ascii="Times New Roman" w:hAnsi="Times New Roman"/>
          <w:b/>
          <w:bCs/>
          <w:color w:val="000000" w:themeColor="text1"/>
          <w:u w:val="single"/>
          <w14:textFill>
            <w14:solidFill>
              <w14:schemeClr w14:val="tx1"/>
            </w14:solidFill>
          </w14:textFill>
        </w:rPr>
        <w:t xml:space="preserve">                     </w:t>
      </w:r>
    </w:p>
    <w:p>
      <w:pPr>
        <w:pStyle w:val="37"/>
        <w:snapToGrid w:val="0"/>
        <w:spacing w:after="120" w:afterLines="50" w:line="360" w:lineRule="exact"/>
        <w:ind w:firstLine="105" w:firstLineChars="50"/>
        <w:rPr>
          <w:rFonts w:ascii="Times New Roman" w:hAnsi="Times New Roman"/>
          <w:b/>
          <w:bCs/>
          <w:color w:val="000000" w:themeColor="text1"/>
          <w14:textFill>
            <w14:solidFill>
              <w14:schemeClr w14:val="tx1"/>
            </w14:solidFill>
          </w14:textFill>
        </w:rPr>
      </w:pPr>
      <w:r>
        <w:rPr>
          <w:rFonts w:ascii="Times New Roman" w:hAnsi="Times New Roman"/>
          <w:b/>
          <w:bCs/>
          <w:color w:val="000000" w:themeColor="text1"/>
          <w14:textFill>
            <w14:solidFill>
              <w14:schemeClr w14:val="tx1"/>
            </w14:solidFill>
          </w14:textFill>
        </w:rPr>
        <w:t>被授权人签字/盖章（样本）:</w:t>
      </w:r>
      <w:r>
        <w:rPr>
          <w:rFonts w:ascii="Times New Roman" w:hAnsi="Times New Roman"/>
          <w:b/>
          <w:bCs/>
          <w:color w:val="000000" w:themeColor="text1"/>
          <w:u w:val="single"/>
          <w14:textFill>
            <w14:solidFill>
              <w14:schemeClr w14:val="tx1"/>
            </w14:solidFill>
          </w14:textFill>
        </w:rPr>
        <w:t xml:space="preserve">                         </w:t>
      </w:r>
    </w:p>
    <w:p>
      <w:pPr>
        <w:pStyle w:val="37"/>
        <w:snapToGrid w:val="0"/>
        <w:spacing w:after="120" w:afterLines="50" w:line="360" w:lineRule="exact"/>
        <w:ind w:firstLine="105" w:firstLineChars="50"/>
        <w:rPr>
          <w:rFonts w:ascii="Times New Roman" w:hAnsi="Times New Roman"/>
          <w:b/>
          <w:bCs/>
          <w:color w:val="000000" w:themeColor="text1"/>
          <w14:textFill>
            <w14:solidFill>
              <w14:schemeClr w14:val="tx1"/>
            </w14:solidFill>
          </w14:textFill>
        </w:rPr>
      </w:pPr>
      <w:r>
        <w:rPr>
          <w:rFonts w:ascii="Times New Roman" w:hAnsi="Times New Roman"/>
          <w:b/>
          <w:bCs/>
          <w:color w:val="000000" w:themeColor="text1"/>
          <w14:textFill>
            <w14:solidFill>
              <w14:schemeClr w14:val="tx1"/>
            </w14:solidFill>
          </w14:textFill>
        </w:rPr>
        <w:t>供应商名称（盖单位章）:</w:t>
      </w:r>
      <w:r>
        <w:rPr>
          <w:rFonts w:ascii="Times New Roman" w:hAnsi="Times New Roman"/>
          <w:b/>
          <w:bCs/>
          <w:color w:val="000000" w:themeColor="text1"/>
          <w:u w:val="single"/>
          <w14:textFill>
            <w14:solidFill>
              <w14:schemeClr w14:val="tx1"/>
            </w14:solidFill>
          </w14:textFill>
        </w:rPr>
        <w:t xml:space="preserve">                               </w:t>
      </w:r>
    </w:p>
    <w:p>
      <w:pPr>
        <w:pStyle w:val="37"/>
        <w:tabs>
          <w:tab w:val="left" w:pos="5580"/>
        </w:tabs>
        <w:snapToGrid w:val="0"/>
        <w:spacing w:after="120" w:afterLines="50" w:line="360" w:lineRule="exact"/>
        <w:rPr>
          <w:rFonts w:ascii="Times New Roman" w:hAnsi="Times New Roman"/>
          <w:color w:val="000000" w:themeColor="text1"/>
          <w14:textFill>
            <w14:solidFill>
              <w14:schemeClr w14:val="tx1"/>
            </w14:solidFill>
          </w14:textFill>
        </w:rPr>
      </w:pPr>
    </w:p>
    <w:p>
      <w:pPr>
        <w:pStyle w:val="37"/>
        <w:tabs>
          <w:tab w:val="left" w:pos="5580"/>
        </w:tabs>
        <w:snapToGrid w:val="0"/>
        <w:spacing w:after="120" w:afterLines="50" w:line="360" w:lineRule="exact"/>
        <w:rPr>
          <w:rFonts w:ascii="Times New Roman" w:hAnsi="Times New Roman"/>
          <w:b/>
          <w:color w:val="000000" w:themeColor="text1"/>
          <w14:textFill>
            <w14:solidFill>
              <w14:schemeClr w14:val="tx1"/>
            </w14:solidFill>
          </w14:textFill>
        </w:rPr>
      </w:pPr>
      <w:r>
        <w:rPr>
          <w:rFonts w:ascii="Times New Roman" w:hAnsi="Times New Roman"/>
          <w:b/>
          <w:color w:val="000000" w:themeColor="text1"/>
          <w14:textFill>
            <w14:solidFill>
              <w14:schemeClr w14:val="tx1"/>
            </w14:solidFill>
          </w14:textFill>
        </w:rPr>
        <w:t>附1：</w:t>
      </w:r>
    </w:p>
    <w:p>
      <w:pPr>
        <w:pStyle w:val="37"/>
        <w:tabs>
          <w:tab w:val="left" w:pos="5580"/>
        </w:tabs>
        <w:snapToGrid w:val="0"/>
        <w:spacing w:after="120" w:afterLines="50" w:line="360" w:lineRule="exact"/>
        <w:rPr>
          <w:rFonts w:ascii="Times New Roman" w:hAnsi="Times New Roman"/>
          <w:color w:val="000000" w:themeColor="text1"/>
          <w:u w:val="single"/>
          <w14:textFill>
            <w14:solidFill>
              <w14:schemeClr w14:val="tx1"/>
            </w14:solidFill>
          </w14:textFill>
        </w:rPr>
      </w:pPr>
      <w:r>
        <w:rPr>
          <w:rFonts w:ascii="Times New Roman" w:hAnsi="Times New Roman"/>
          <w:color w:val="000000" w:themeColor="text1"/>
          <w14:textFill>
            <w14:solidFill>
              <w14:schemeClr w14:val="tx1"/>
            </w14:solidFill>
          </w14:textFill>
        </w:rPr>
        <w:t>被授权人姓名：</w:t>
      </w:r>
      <w:r>
        <w:rPr>
          <w:rFonts w:ascii="Times New Roman" w:hAnsi="Times New Roman"/>
          <w:color w:val="000000" w:themeColor="text1"/>
          <w:u w:val="single"/>
          <w14:textFill>
            <w14:solidFill>
              <w14:schemeClr w14:val="tx1"/>
            </w14:solidFill>
          </w14:textFill>
        </w:rPr>
        <w:t xml:space="preserve">                    </w:t>
      </w:r>
    </w:p>
    <w:p>
      <w:pPr>
        <w:pStyle w:val="37"/>
        <w:tabs>
          <w:tab w:val="left" w:pos="5580"/>
        </w:tabs>
        <w:snapToGrid w:val="0"/>
        <w:spacing w:after="120" w:afterLines="50" w:line="360" w:lineRule="exact"/>
        <w:rPr>
          <w:rFonts w:ascii="Times New Roman" w:hAnsi="Times New Roman"/>
          <w:color w:val="000000" w:themeColor="text1"/>
          <w:u w:val="single"/>
          <w14:textFill>
            <w14:solidFill>
              <w14:schemeClr w14:val="tx1"/>
            </w14:solidFill>
          </w14:textFill>
        </w:rPr>
      </w:pPr>
      <w:r>
        <w:rPr>
          <w:rFonts w:ascii="Times New Roman" w:hAnsi="Times New Roman"/>
          <w:color w:val="000000" w:themeColor="text1"/>
          <w14:textFill>
            <w14:solidFill>
              <w14:schemeClr w14:val="tx1"/>
            </w14:solidFill>
          </w14:textFill>
        </w:rPr>
        <w:t>职        务：</w:t>
      </w:r>
      <w:r>
        <w:rPr>
          <w:rFonts w:ascii="Times New Roman" w:hAnsi="Times New Roman"/>
          <w:color w:val="000000" w:themeColor="text1"/>
          <w:u w:val="single"/>
          <w14:textFill>
            <w14:solidFill>
              <w14:schemeClr w14:val="tx1"/>
            </w14:solidFill>
          </w14:textFill>
        </w:rPr>
        <w:t xml:space="preserve">                    </w:t>
      </w:r>
    </w:p>
    <w:p>
      <w:pPr>
        <w:pStyle w:val="37"/>
        <w:tabs>
          <w:tab w:val="left" w:pos="5580"/>
        </w:tabs>
        <w:snapToGrid w:val="0"/>
        <w:spacing w:after="120" w:afterLines="50" w:line="360" w:lineRule="exact"/>
        <w:rPr>
          <w:rFonts w:ascii="Times New Roman" w:hAnsi="Times New Roman"/>
          <w:color w:val="000000" w:themeColor="text1"/>
          <w:u w:val="single"/>
          <w14:textFill>
            <w14:solidFill>
              <w14:schemeClr w14:val="tx1"/>
            </w14:solidFill>
          </w14:textFill>
        </w:rPr>
      </w:pPr>
      <w:r>
        <w:rPr>
          <w:rFonts w:ascii="Times New Roman" w:hAnsi="Times New Roman"/>
          <w:color w:val="000000" w:themeColor="text1"/>
          <w14:textFill>
            <w14:solidFill>
              <w14:schemeClr w14:val="tx1"/>
            </w14:solidFill>
          </w14:textFill>
        </w:rPr>
        <w:t>详细通讯地址：</w:t>
      </w:r>
      <w:r>
        <w:rPr>
          <w:rFonts w:ascii="Times New Roman" w:hAnsi="Times New Roman"/>
          <w:color w:val="000000" w:themeColor="text1"/>
          <w:u w:val="single"/>
          <w14:textFill>
            <w14:solidFill>
              <w14:schemeClr w14:val="tx1"/>
            </w14:solidFill>
          </w14:textFill>
        </w:rPr>
        <w:t xml:space="preserve">                    </w:t>
      </w:r>
    </w:p>
    <w:p>
      <w:pPr>
        <w:pStyle w:val="37"/>
        <w:tabs>
          <w:tab w:val="left" w:pos="5580"/>
        </w:tabs>
        <w:snapToGrid w:val="0"/>
        <w:spacing w:after="120" w:afterLines="50" w:line="360" w:lineRule="exact"/>
        <w:rPr>
          <w:rFonts w:ascii="Times New Roman" w:hAnsi="Times New Roman"/>
          <w:color w:val="000000" w:themeColor="text1"/>
          <w:u w:val="single"/>
          <w14:textFill>
            <w14:solidFill>
              <w14:schemeClr w14:val="tx1"/>
            </w14:solidFill>
          </w14:textFill>
        </w:rPr>
      </w:pPr>
      <w:r>
        <w:rPr>
          <w:rFonts w:ascii="Times New Roman" w:hAnsi="Times New Roman"/>
          <w:color w:val="000000" w:themeColor="text1"/>
          <w14:textFill>
            <w14:solidFill>
              <w14:schemeClr w14:val="tx1"/>
            </w14:solidFill>
          </w14:textFill>
        </w:rPr>
        <w:t>邮  政  编码：</w:t>
      </w:r>
      <w:r>
        <w:rPr>
          <w:rFonts w:ascii="Times New Roman" w:hAnsi="Times New Roman"/>
          <w:color w:val="000000" w:themeColor="text1"/>
          <w:u w:val="single"/>
          <w14:textFill>
            <w14:solidFill>
              <w14:schemeClr w14:val="tx1"/>
            </w14:solidFill>
          </w14:textFill>
        </w:rPr>
        <w:t xml:space="preserve">                    </w:t>
      </w:r>
    </w:p>
    <w:p>
      <w:pPr>
        <w:pStyle w:val="37"/>
        <w:tabs>
          <w:tab w:val="left" w:pos="5580"/>
        </w:tabs>
        <w:snapToGrid w:val="0"/>
        <w:spacing w:after="120" w:afterLines="50" w:line="360" w:lineRule="exact"/>
        <w:rPr>
          <w:rFonts w:ascii="Times New Roman" w:hAnsi="Times New Roman"/>
          <w:color w:val="000000" w:themeColor="text1"/>
          <w:u w:val="single"/>
          <w14:textFill>
            <w14:solidFill>
              <w14:schemeClr w14:val="tx1"/>
            </w14:solidFill>
          </w14:textFill>
        </w:rPr>
      </w:pPr>
      <w:r>
        <w:rPr>
          <w:rFonts w:ascii="Times New Roman" w:hAnsi="Times New Roman"/>
          <w:color w:val="000000" w:themeColor="text1"/>
          <w14:textFill>
            <w14:solidFill>
              <w14:schemeClr w14:val="tx1"/>
            </w14:solidFill>
          </w14:textFill>
        </w:rPr>
        <w:t>传        真：</w:t>
      </w:r>
      <w:r>
        <w:rPr>
          <w:rFonts w:ascii="Times New Roman" w:hAnsi="Times New Roman"/>
          <w:color w:val="000000" w:themeColor="text1"/>
          <w:u w:val="single"/>
          <w14:textFill>
            <w14:solidFill>
              <w14:schemeClr w14:val="tx1"/>
            </w14:solidFill>
          </w14:textFill>
        </w:rPr>
        <w:t xml:space="preserve">                    </w:t>
      </w:r>
    </w:p>
    <w:p>
      <w:pPr>
        <w:pStyle w:val="37"/>
        <w:tabs>
          <w:tab w:val="left" w:pos="5580"/>
        </w:tabs>
        <w:snapToGrid w:val="0"/>
        <w:spacing w:after="120" w:afterLines="50" w:line="360" w:lineRule="exact"/>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电        话：</w:t>
      </w:r>
      <w:r>
        <w:rPr>
          <w:rFonts w:ascii="Times New Roman" w:hAnsi="Times New Roman"/>
          <w:color w:val="000000" w:themeColor="text1"/>
          <w:u w:val="single"/>
          <w14:textFill>
            <w14:solidFill>
              <w14:schemeClr w14:val="tx1"/>
            </w14:solidFill>
          </w14:textFill>
        </w:rPr>
        <w:t xml:space="preserve">                    </w:t>
      </w:r>
    </w:p>
    <w:p>
      <w:pPr>
        <w:pStyle w:val="37"/>
        <w:tabs>
          <w:tab w:val="left" w:pos="5580"/>
        </w:tabs>
        <w:snapToGrid w:val="0"/>
        <w:spacing w:after="120" w:afterLines="50" w:line="360" w:lineRule="exact"/>
        <w:rPr>
          <w:rFonts w:ascii="Times New Roman" w:hAnsi="Times New Roman"/>
          <w:color w:val="000000" w:themeColor="text1"/>
          <w14:textFill>
            <w14:solidFill>
              <w14:schemeClr w14:val="tx1"/>
            </w14:solidFill>
          </w14:textFill>
        </w:rPr>
      </w:pPr>
    </w:p>
    <w:p>
      <w:pPr>
        <w:pStyle w:val="37"/>
        <w:tabs>
          <w:tab w:val="left" w:pos="5580"/>
        </w:tabs>
        <w:snapToGrid w:val="0"/>
        <w:spacing w:after="120" w:afterLines="50" w:line="360" w:lineRule="exact"/>
        <w:rPr>
          <w:rFonts w:ascii="Times New Roman" w:hAnsi="Times New Roman"/>
          <w:b/>
          <w:color w:val="000000" w:themeColor="text1"/>
          <w:u w:val="single"/>
          <w14:textFill>
            <w14:solidFill>
              <w14:schemeClr w14:val="tx1"/>
            </w14:solidFill>
          </w14:textFill>
        </w:rPr>
      </w:pPr>
      <w:r>
        <w:rPr>
          <w:rFonts w:ascii="Times New Roman" w:hAnsi="Times New Roman"/>
          <w:b/>
          <w:color w:val="000000" w:themeColor="text1"/>
          <w:u w:val="single"/>
          <w14:textFill>
            <w14:solidFill>
              <w14:schemeClr w14:val="tx1"/>
            </w14:solidFill>
          </w14:textFill>
        </w:rPr>
        <w:t>附2：被授权人身份证（复印件，须加盖供应商公章）</w:t>
      </w:r>
    </w:p>
    <w:p>
      <w:pPr>
        <w:snapToGrid w:val="0"/>
        <w:spacing w:after="120" w:afterLines="50" w:line="360" w:lineRule="exact"/>
        <w:rPr>
          <w:color w:val="000000" w:themeColor="text1"/>
          <w14:textFill>
            <w14:solidFill>
              <w14:schemeClr w14:val="tx1"/>
            </w14:solidFill>
          </w14:textFill>
        </w:rPr>
      </w:pPr>
    </w:p>
    <w:p>
      <w:pPr>
        <w:pStyle w:val="37"/>
        <w:tabs>
          <w:tab w:val="left" w:pos="5580"/>
        </w:tabs>
        <w:snapToGrid w:val="0"/>
        <w:spacing w:after="120" w:afterLines="50" w:line="360" w:lineRule="exact"/>
        <w:rPr>
          <w:rFonts w:ascii="Times New Roman" w:hAnsi="Times New Roman"/>
          <w:color w:val="000000" w:themeColor="text1"/>
          <w14:textFill>
            <w14:solidFill>
              <w14:schemeClr w14:val="tx1"/>
            </w14:solidFill>
          </w14:textFill>
        </w:rPr>
      </w:pPr>
    </w:p>
    <w:p>
      <w:pPr>
        <w:snapToGrid w:val="0"/>
        <w:spacing w:after="120" w:afterLines="50" w:line="360" w:lineRule="exact"/>
        <w:rPr>
          <w:b/>
          <w:color w:val="000000" w:themeColor="text1"/>
          <w:szCs w:val="21"/>
          <w14:textFill>
            <w14:solidFill>
              <w14:schemeClr w14:val="tx1"/>
            </w14:solidFill>
          </w14:textFill>
        </w:rPr>
      </w:pPr>
      <w:r>
        <w:rPr>
          <w:b/>
          <w:color w:val="000000" w:themeColor="text1"/>
          <w14:textFill>
            <w14:solidFill>
              <w14:schemeClr w14:val="tx1"/>
            </w14:solidFill>
          </w14:textFill>
        </w:rPr>
        <w:t>注：</w:t>
      </w:r>
      <w:r>
        <w:rPr>
          <w:b/>
          <w:color w:val="000000" w:themeColor="text1"/>
          <w:szCs w:val="21"/>
          <w14:textFill>
            <w14:solidFill>
              <w14:schemeClr w14:val="tx1"/>
            </w14:solidFill>
          </w14:textFill>
        </w:rPr>
        <w:t>供应商可自拟格式提供，但应与比选文件提供的格式具备同等效力。</w:t>
      </w:r>
    </w:p>
    <w:p>
      <w:pPr>
        <w:pStyle w:val="37"/>
        <w:tabs>
          <w:tab w:val="left" w:pos="5580"/>
        </w:tabs>
        <w:snapToGrid w:val="0"/>
        <w:spacing w:after="120" w:afterLines="50" w:line="360" w:lineRule="exact"/>
        <w:ind w:firstLine="357" w:firstLineChars="170"/>
        <w:rPr>
          <w:rFonts w:ascii="Times New Roman" w:hAnsi="Times New Roman"/>
          <w:color w:val="000000" w:themeColor="text1"/>
          <w:u w:val="single"/>
          <w14:textFill>
            <w14:solidFill>
              <w14:schemeClr w14:val="tx1"/>
            </w14:solidFill>
          </w14:textFill>
        </w:rPr>
        <w:sectPr>
          <w:type w:val="nextColumn"/>
          <w:pgSz w:w="11907" w:h="16840"/>
          <w:pgMar w:top="1440" w:right="1588" w:bottom="1440" w:left="1588" w:header="851" w:footer="992" w:gutter="0"/>
          <w:cols w:space="720" w:num="1"/>
          <w:docGrid w:linePitch="462" w:charSpace="0"/>
        </w:sectPr>
      </w:pPr>
    </w:p>
    <w:p>
      <w:pPr>
        <w:pStyle w:val="2"/>
        <w:ind w:firstLine="0" w:firstLineChars="0"/>
        <w:outlineLvl w:val="1"/>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二</w:t>
      </w:r>
      <w:r>
        <w:rPr>
          <w:rFonts w:hint="eastAsia" w:eastAsiaTheme="minorEastAsia"/>
          <w:b/>
          <w:color w:val="000000" w:themeColor="text1"/>
          <w:szCs w:val="21"/>
          <w14:textFill>
            <w14:solidFill>
              <w14:schemeClr w14:val="tx1"/>
            </w14:solidFill>
          </w14:textFill>
        </w:rPr>
        <w:t>、</w:t>
      </w:r>
      <w:r>
        <w:rPr>
          <w:rFonts w:hint="eastAsia"/>
          <w:color w:val="000000" w:themeColor="text1"/>
          <w:sz w:val="28"/>
          <w:szCs w:val="28"/>
          <w14:textFill>
            <w14:solidFill>
              <w14:schemeClr w14:val="tx1"/>
            </w14:solidFill>
          </w14:textFill>
        </w:rPr>
        <w:t>报价一览表</w:t>
      </w:r>
    </w:p>
    <w:p>
      <w:pPr>
        <w:pStyle w:val="37"/>
        <w:tabs>
          <w:tab w:val="left" w:pos="5580"/>
        </w:tabs>
        <w:snapToGrid w:val="0"/>
        <w:spacing w:after="120" w:afterLines="50" w:line="360" w:lineRule="exact"/>
        <w:ind w:firstLine="478" w:firstLineChars="170"/>
        <w:jc w:val="center"/>
        <w:rPr>
          <w:rFonts w:ascii="Times New Roman" w:hAnsi="Times New Roman"/>
          <w:b/>
          <w:bCs/>
          <w:color w:val="000000" w:themeColor="text1"/>
          <w:sz w:val="28"/>
          <w:szCs w:val="28"/>
          <w14:textFill>
            <w14:solidFill>
              <w14:schemeClr w14:val="tx1"/>
            </w14:solidFill>
          </w14:textFill>
        </w:rPr>
      </w:pPr>
    </w:p>
    <w:p>
      <w:pPr>
        <w:pStyle w:val="37"/>
        <w:tabs>
          <w:tab w:val="left" w:pos="5580"/>
        </w:tabs>
        <w:snapToGrid w:val="0"/>
        <w:spacing w:after="120" w:afterLines="50" w:line="360" w:lineRule="exact"/>
        <w:ind w:firstLine="478" w:firstLineChars="170"/>
        <w:jc w:val="center"/>
        <w:rPr>
          <w:rFonts w:ascii="Times New Roman" w:hAnsi="Times New Roman"/>
          <w:b/>
          <w:bCs/>
          <w:color w:val="000000" w:themeColor="text1"/>
          <w:sz w:val="28"/>
          <w:szCs w:val="28"/>
          <w14:textFill>
            <w14:solidFill>
              <w14:schemeClr w14:val="tx1"/>
            </w14:solidFill>
          </w14:textFill>
        </w:rPr>
      </w:pPr>
      <w:r>
        <w:rPr>
          <w:rFonts w:ascii="Times New Roman" w:hAnsi="Times New Roman"/>
          <w:b/>
          <w:bCs/>
          <w:color w:val="000000" w:themeColor="text1"/>
          <w:sz w:val="28"/>
          <w:szCs w:val="28"/>
          <w14:textFill>
            <w14:solidFill>
              <w14:schemeClr w14:val="tx1"/>
            </w14:solidFill>
          </w14:textFill>
        </w:rPr>
        <w:t>报价一览表</w:t>
      </w:r>
    </w:p>
    <w:p>
      <w:pPr>
        <w:pStyle w:val="37"/>
        <w:tabs>
          <w:tab w:val="left" w:pos="5580"/>
        </w:tabs>
        <w:snapToGrid w:val="0"/>
        <w:spacing w:after="120" w:afterLines="50" w:line="360" w:lineRule="exact"/>
        <w:ind w:firstLine="478" w:firstLineChars="170"/>
        <w:jc w:val="center"/>
        <w:rPr>
          <w:rFonts w:ascii="Times New Roman" w:hAnsi="Times New Roman"/>
          <w:b/>
          <w:bCs/>
          <w:color w:val="000000" w:themeColor="text1"/>
          <w:sz w:val="28"/>
          <w:szCs w:val="28"/>
          <w14:textFill>
            <w14:solidFill>
              <w14:schemeClr w14:val="tx1"/>
            </w14:solidFill>
          </w14:textFill>
        </w:rPr>
      </w:pPr>
    </w:p>
    <w:p>
      <w:pPr>
        <w:snapToGrid w:val="0"/>
        <w:spacing w:after="120" w:afterLines="50" w:line="360" w:lineRule="exact"/>
        <w:rPr>
          <w:color w:val="000000" w:themeColor="text1"/>
          <w:szCs w:val="21"/>
          <w14:textFill>
            <w14:solidFill>
              <w14:schemeClr w14:val="tx1"/>
            </w14:solidFill>
          </w14:textFill>
        </w:rPr>
      </w:pPr>
      <w:r>
        <w:rPr>
          <w:color w:val="000000" w:themeColor="text1"/>
          <w:szCs w:val="21"/>
          <w14:textFill>
            <w14:solidFill>
              <w14:schemeClr w14:val="tx1"/>
            </w14:solidFill>
          </w14:textFill>
        </w:rPr>
        <w:t>项目名称：</w:t>
      </w:r>
      <w:r>
        <w:rPr>
          <w:color w:val="000000" w:themeColor="text1"/>
          <w:u w:val="single"/>
          <w14:textFill>
            <w14:solidFill>
              <w14:schemeClr w14:val="tx1"/>
            </w14:solidFill>
          </w14:textFill>
        </w:rPr>
        <w:t xml:space="preserve">                                        </w:t>
      </w:r>
      <w:r>
        <w:rPr>
          <w:color w:val="000000" w:themeColor="text1"/>
          <w:szCs w:val="21"/>
          <w14:textFill>
            <w14:solidFill>
              <w14:schemeClr w14:val="tx1"/>
            </w14:solidFill>
          </w14:textFill>
        </w:rPr>
        <w:t xml:space="preserve">                            项目编号：</w:t>
      </w:r>
      <w:r>
        <w:rPr>
          <w:color w:val="000000" w:themeColor="text1"/>
          <w:szCs w:val="21"/>
          <w:u w:val="single"/>
          <w14:textFill>
            <w14:solidFill>
              <w14:schemeClr w14:val="tx1"/>
            </w14:solidFill>
          </w14:textFill>
        </w:rPr>
        <w:t xml:space="preserve">                 </w:t>
      </w:r>
    </w:p>
    <w:tbl>
      <w:tblPr>
        <w:tblStyle w:val="68"/>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172"/>
        <w:gridCol w:w="4422"/>
        <w:gridCol w:w="2307"/>
        <w:gridCol w:w="197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863" w:type="pct"/>
            <w:vAlign w:val="center"/>
          </w:tcPr>
          <w:p>
            <w:pPr>
              <w:autoSpaceDE w:val="0"/>
              <w:autoSpaceDN w:val="0"/>
              <w:snapToGrid w:val="0"/>
              <w:spacing w:line="360" w:lineRule="exact"/>
              <w:jc w:val="center"/>
              <w:textAlignment w:val="bottom"/>
              <w:rPr>
                <w:color w:val="000000" w:themeColor="text1"/>
                <w:szCs w:val="21"/>
                <w14:textFill>
                  <w14:solidFill>
                    <w14:schemeClr w14:val="tx1"/>
                  </w14:solidFill>
                </w14:textFill>
              </w:rPr>
            </w:pPr>
            <w:r>
              <w:rPr>
                <w:color w:val="000000" w:themeColor="text1"/>
                <w:szCs w:val="21"/>
                <w14:textFill>
                  <w14:solidFill>
                    <w14:schemeClr w14:val="tx1"/>
                  </w14:solidFill>
                </w14:textFill>
              </w:rPr>
              <w:t>供应商名称</w:t>
            </w:r>
          </w:p>
        </w:tc>
        <w:tc>
          <w:tcPr>
            <w:tcW w:w="1593" w:type="pct"/>
            <w:vAlign w:val="center"/>
          </w:tcPr>
          <w:p>
            <w:pPr>
              <w:autoSpaceDE w:val="0"/>
              <w:autoSpaceDN w:val="0"/>
              <w:snapToGrid w:val="0"/>
              <w:spacing w:line="360" w:lineRule="exact"/>
              <w:jc w:val="center"/>
              <w:textAlignment w:val="bottom"/>
              <w:rPr>
                <w:color w:val="000000" w:themeColor="text1"/>
                <w:szCs w:val="21"/>
                <w14:textFill>
                  <w14:solidFill>
                    <w14:schemeClr w14:val="tx1"/>
                  </w14:solidFill>
                </w14:textFill>
              </w:rPr>
            </w:pPr>
            <w:r>
              <w:rPr>
                <w:color w:val="000000" w:themeColor="text1"/>
                <w:szCs w:val="21"/>
                <w14:textFill>
                  <w14:solidFill>
                    <w14:schemeClr w14:val="tx1"/>
                  </w14:solidFill>
                </w14:textFill>
              </w:rPr>
              <w:t>响应报价（人民币元）</w:t>
            </w:r>
          </w:p>
        </w:tc>
        <w:tc>
          <w:tcPr>
            <w:tcW w:w="831" w:type="pct"/>
            <w:vAlign w:val="center"/>
          </w:tcPr>
          <w:p>
            <w:pPr>
              <w:autoSpaceDE w:val="0"/>
              <w:autoSpaceDN w:val="0"/>
              <w:snapToGrid w:val="0"/>
              <w:spacing w:line="360" w:lineRule="exact"/>
              <w:jc w:val="center"/>
              <w:textAlignment w:val="bottom"/>
              <w:rPr>
                <w:color w:val="000000" w:themeColor="text1"/>
                <w:szCs w:val="21"/>
                <w14:textFill>
                  <w14:solidFill>
                    <w14:schemeClr w14:val="tx1"/>
                  </w14:solidFill>
                </w14:textFill>
              </w:rPr>
            </w:pPr>
            <w:r>
              <w:rPr>
                <w:color w:val="000000" w:themeColor="text1"/>
                <w:szCs w:val="21"/>
                <w14:textFill>
                  <w14:solidFill>
                    <w14:schemeClr w14:val="tx1"/>
                  </w14:solidFill>
                </w14:textFill>
              </w:rPr>
              <w:t>响应保证金</w:t>
            </w:r>
          </w:p>
          <w:p>
            <w:pPr>
              <w:autoSpaceDE w:val="0"/>
              <w:autoSpaceDN w:val="0"/>
              <w:snapToGrid w:val="0"/>
              <w:spacing w:line="360" w:lineRule="exact"/>
              <w:jc w:val="center"/>
              <w:textAlignment w:val="bottom"/>
              <w:rPr>
                <w:color w:val="000000" w:themeColor="text1"/>
                <w:szCs w:val="21"/>
                <w14:textFill>
                  <w14:solidFill>
                    <w14:schemeClr w14:val="tx1"/>
                  </w14:solidFill>
                </w14:textFill>
              </w:rPr>
            </w:pPr>
            <w:r>
              <w:rPr>
                <w:color w:val="000000" w:themeColor="text1"/>
                <w:szCs w:val="21"/>
                <w14:textFill>
                  <w14:solidFill>
                    <w14:schemeClr w14:val="tx1"/>
                  </w14:solidFill>
                </w14:textFill>
              </w:rPr>
              <w:t>（有/无）</w:t>
            </w:r>
          </w:p>
        </w:tc>
        <w:tc>
          <w:tcPr>
            <w:tcW w:w="713" w:type="pct"/>
            <w:vAlign w:val="center"/>
          </w:tcPr>
          <w:p>
            <w:pPr>
              <w:autoSpaceDE w:val="0"/>
              <w:autoSpaceDN w:val="0"/>
              <w:snapToGrid w:val="0"/>
              <w:spacing w:line="360" w:lineRule="exact"/>
              <w:jc w:val="center"/>
              <w:textAlignment w:val="bottom"/>
              <w:rPr>
                <w:color w:val="000000" w:themeColor="text1"/>
                <w:szCs w:val="21"/>
                <w14:textFill>
                  <w14:solidFill>
                    <w14:schemeClr w14:val="tx1"/>
                  </w14:solidFill>
                </w14:textFill>
              </w:rPr>
            </w:pPr>
            <w:r>
              <w:rPr>
                <w:color w:val="000000" w:themeColor="text1"/>
                <w:szCs w:val="21"/>
                <w14:textFill>
                  <w14:solidFill>
                    <w14:schemeClr w14:val="tx1"/>
                  </w14:solidFill>
                </w14:textFill>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37" w:hRule="atLeast"/>
          <w:jc w:val="center"/>
        </w:trPr>
        <w:tc>
          <w:tcPr>
            <w:tcW w:w="1863" w:type="pct"/>
            <w:vAlign w:val="center"/>
          </w:tcPr>
          <w:p>
            <w:pPr>
              <w:autoSpaceDE w:val="0"/>
              <w:autoSpaceDN w:val="0"/>
              <w:snapToGrid w:val="0"/>
              <w:spacing w:line="360" w:lineRule="exact"/>
              <w:jc w:val="center"/>
              <w:textAlignment w:val="bottom"/>
              <w:rPr>
                <w:color w:val="000000" w:themeColor="text1"/>
                <w:szCs w:val="21"/>
                <w14:textFill>
                  <w14:solidFill>
                    <w14:schemeClr w14:val="tx1"/>
                  </w14:solidFill>
                </w14:textFill>
              </w:rPr>
            </w:pPr>
          </w:p>
        </w:tc>
        <w:tc>
          <w:tcPr>
            <w:tcW w:w="1593" w:type="pct"/>
            <w:vAlign w:val="center"/>
          </w:tcPr>
          <w:p>
            <w:pPr>
              <w:autoSpaceDE w:val="0"/>
              <w:autoSpaceDN w:val="0"/>
              <w:snapToGrid w:val="0"/>
              <w:spacing w:line="360" w:lineRule="exact"/>
              <w:ind w:firstLine="840" w:firstLineChars="400"/>
              <w:jc w:val="left"/>
              <w:textAlignment w:val="bottom"/>
            </w:pPr>
          </w:p>
        </w:tc>
        <w:tc>
          <w:tcPr>
            <w:tcW w:w="831" w:type="pct"/>
            <w:vAlign w:val="center"/>
          </w:tcPr>
          <w:p>
            <w:pPr>
              <w:autoSpaceDE w:val="0"/>
              <w:autoSpaceDN w:val="0"/>
              <w:snapToGrid w:val="0"/>
              <w:spacing w:line="360" w:lineRule="exact"/>
              <w:ind w:right="893"/>
              <w:jc w:val="center"/>
              <w:textAlignment w:val="bottom"/>
              <w:rPr>
                <w:color w:val="000000" w:themeColor="text1"/>
                <w:szCs w:val="21"/>
                <w14:textFill>
                  <w14:solidFill>
                    <w14:schemeClr w14:val="tx1"/>
                  </w14:solidFill>
                </w14:textFill>
              </w:rPr>
            </w:pPr>
          </w:p>
        </w:tc>
        <w:tc>
          <w:tcPr>
            <w:tcW w:w="713" w:type="pct"/>
            <w:vAlign w:val="center"/>
          </w:tcPr>
          <w:p>
            <w:pPr>
              <w:autoSpaceDE w:val="0"/>
              <w:autoSpaceDN w:val="0"/>
              <w:snapToGrid w:val="0"/>
              <w:spacing w:line="360" w:lineRule="exact"/>
              <w:ind w:right="44"/>
              <w:jc w:val="center"/>
              <w:textAlignment w:val="bottom"/>
              <w:rPr>
                <w:color w:val="000000" w:themeColor="text1"/>
                <w:szCs w:val="21"/>
                <w14:textFill>
                  <w14:solidFill>
                    <w14:schemeClr w14:val="tx1"/>
                  </w14:solidFill>
                </w14:textFill>
              </w:rPr>
            </w:pPr>
          </w:p>
        </w:tc>
      </w:tr>
    </w:tbl>
    <w:p>
      <w:pPr>
        <w:rPr>
          <w:color w:val="000000" w:themeColor="text1"/>
          <w14:textFill>
            <w14:solidFill>
              <w14:schemeClr w14:val="tx1"/>
            </w14:solidFill>
          </w14:textFill>
        </w:rPr>
      </w:pPr>
    </w:p>
    <w:p>
      <w:pPr>
        <w:snapToGrid w:val="0"/>
        <w:spacing w:after="120" w:afterLines="50" w:line="360" w:lineRule="exact"/>
        <w:rPr>
          <w:color w:val="000000" w:themeColor="text1"/>
          <w:szCs w:val="21"/>
          <w14:textFill>
            <w14:solidFill>
              <w14:schemeClr w14:val="tx1"/>
            </w14:solidFill>
          </w14:textFill>
        </w:rPr>
      </w:pPr>
    </w:p>
    <w:p>
      <w:pPr>
        <w:snapToGrid w:val="0"/>
        <w:spacing w:after="120" w:afterLines="50" w:line="360" w:lineRule="exact"/>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供应商名称：</w:t>
      </w:r>
      <w:r>
        <w:rPr>
          <w:b/>
          <w:bCs/>
          <w:color w:val="000000" w:themeColor="text1"/>
          <w:szCs w:val="21"/>
          <w:u w:val="single"/>
          <w14:textFill>
            <w14:solidFill>
              <w14:schemeClr w14:val="tx1"/>
            </w14:solidFill>
          </w14:textFill>
        </w:rPr>
        <w:t xml:space="preserve">                                   </w:t>
      </w:r>
      <w:r>
        <w:rPr>
          <w:b/>
          <w:bCs/>
          <w:color w:val="000000" w:themeColor="text1"/>
          <w:szCs w:val="21"/>
          <w14:textFill>
            <w14:solidFill>
              <w14:schemeClr w14:val="tx1"/>
            </w14:solidFill>
          </w14:textFill>
        </w:rPr>
        <w:t>（盖单位章）</w:t>
      </w:r>
    </w:p>
    <w:p>
      <w:pPr>
        <w:snapToGrid w:val="0"/>
        <w:spacing w:after="120" w:afterLines="50" w:line="360" w:lineRule="exact"/>
        <w:rPr>
          <w:b/>
          <w:bCs/>
          <w:color w:val="000000" w:themeColor="text1"/>
          <w:szCs w:val="21"/>
          <w:u w:val="single"/>
          <w14:textFill>
            <w14:solidFill>
              <w14:schemeClr w14:val="tx1"/>
            </w14:solidFill>
          </w14:textFill>
        </w:rPr>
      </w:pPr>
      <w:r>
        <w:rPr>
          <w:b/>
          <w:bCs/>
          <w:color w:val="000000" w:themeColor="text1"/>
          <w14:textFill>
            <w14:solidFill>
              <w14:schemeClr w14:val="tx1"/>
            </w14:solidFill>
          </w14:textFill>
        </w:rPr>
        <w:t>法定代表人（或负责人）或授权代表（签字或盖章）</w:t>
      </w:r>
      <w:r>
        <w:rPr>
          <w:b/>
          <w:bCs/>
          <w:color w:val="000000" w:themeColor="text1"/>
          <w:szCs w:val="21"/>
          <w14:textFill>
            <w14:solidFill>
              <w14:schemeClr w14:val="tx1"/>
            </w14:solidFill>
          </w14:textFill>
        </w:rPr>
        <w:t>：</w:t>
      </w:r>
      <w:r>
        <w:rPr>
          <w:b/>
          <w:bCs/>
          <w:color w:val="000000" w:themeColor="text1"/>
          <w:szCs w:val="21"/>
          <w:u w:val="single"/>
          <w14:textFill>
            <w14:solidFill>
              <w14:schemeClr w14:val="tx1"/>
            </w14:solidFill>
          </w14:textFill>
        </w:rPr>
        <w:t xml:space="preserve">                               </w:t>
      </w:r>
    </w:p>
    <w:p>
      <w:pPr>
        <w:snapToGrid w:val="0"/>
        <w:spacing w:after="120" w:afterLines="50" w:line="360" w:lineRule="exact"/>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 xml:space="preserve">日期： </w:t>
      </w:r>
      <w:r>
        <w:rPr>
          <w:b/>
          <w:bCs/>
          <w:color w:val="000000" w:themeColor="text1"/>
          <w:szCs w:val="21"/>
          <w:u w:val="single"/>
          <w14:textFill>
            <w14:solidFill>
              <w14:schemeClr w14:val="tx1"/>
            </w14:solidFill>
          </w14:textFill>
        </w:rPr>
        <w:t xml:space="preserve">                                               </w:t>
      </w:r>
    </w:p>
    <w:p>
      <w:pPr>
        <w:pStyle w:val="310"/>
        <w:ind w:firstLine="480"/>
        <w:rPr>
          <w:rFonts w:ascii="Times New Roman" w:hAnsi="Times New Roman" w:cs="Times New Roman"/>
          <w:color w:val="000000" w:themeColor="text1"/>
          <w14:textFill>
            <w14:solidFill>
              <w14:schemeClr w14:val="tx1"/>
            </w14:solidFill>
          </w14:textFill>
        </w:rPr>
      </w:pPr>
    </w:p>
    <w:p>
      <w:pPr>
        <w:snapToGrid w:val="0"/>
        <w:spacing w:after="120" w:afterLines="50" w:line="360" w:lineRule="exact"/>
        <w:rPr>
          <w:color w:val="000000" w:themeColor="text1"/>
          <w:szCs w:val="21"/>
          <w14:textFill>
            <w14:solidFill>
              <w14:schemeClr w14:val="tx1"/>
            </w14:solidFill>
          </w14:textFill>
        </w:rPr>
      </w:pPr>
      <w:r>
        <w:rPr>
          <w:color w:val="000000" w:themeColor="text1"/>
          <w:szCs w:val="21"/>
          <w14:textFill>
            <w14:solidFill>
              <w14:schemeClr w14:val="tx1"/>
            </w14:solidFill>
          </w14:textFill>
        </w:rPr>
        <w:t>注:</w:t>
      </w:r>
    </w:p>
    <w:p>
      <w:pPr>
        <w:snapToGrid w:val="0"/>
        <w:spacing w:after="120" w:afterLines="50" w:line="360" w:lineRule="exact"/>
        <w:rPr>
          <w:color w:val="000000" w:themeColor="text1"/>
          <w14:textFill>
            <w14:solidFill>
              <w14:schemeClr w14:val="tx1"/>
            </w14:solidFill>
          </w14:textFill>
        </w:rPr>
        <w:sectPr>
          <w:headerReference r:id="rId13" w:type="default"/>
          <w:type w:val="nextColumn"/>
          <w:pgSz w:w="16840" w:h="11907" w:orient="landscape"/>
          <w:pgMar w:top="1440" w:right="1588" w:bottom="1440" w:left="1588" w:header="851" w:footer="992" w:gutter="0"/>
          <w:cols w:space="720" w:num="1"/>
          <w:docGrid w:linePitch="462" w:charSpace="0"/>
        </w:sectPr>
      </w:pPr>
      <w:r>
        <w:rPr>
          <w:color w:val="000000" w:themeColor="text1"/>
          <w:szCs w:val="21"/>
          <w14:textFill>
            <w14:solidFill>
              <w14:schemeClr w14:val="tx1"/>
            </w14:solidFill>
          </w14:textFill>
        </w:rPr>
        <w:t>1. 本表电子版文件请另提供EXCEL 版本。</w:t>
      </w:r>
    </w:p>
    <w:p>
      <w:pPr>
        <w:pStyle w:val="2"/>
        <w:ind w:firstLine="0" w:firstLineChars="0"/>
        <w:outlineLvl w:val="1"/>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三</w:t>
      </w:r>
      <w:r>
        <w:rPr>
          <w:rFonts w:hint="eastAsia" w:eastAsiaTheme="minorEastAsia"/>
          <w:b/>
          <w:color w:val="000000" w:themeColor="text1"/>
          <w:szCs w:val="21"/>
          <w14:textFill>
            <w14:solidFill>
              <w14:schemeClr w14:val="tx1"/>
            </w14:solidFill>
          </w14:textFill>
        </w:rPr>
        <w:t>、</w:t>
      </w:r>
      <w:r>
        <w:rPr>
          <w:rFonts w:hint="eastAsia"/>
          <w:color w:val="000000" w:themeColor="text1"/>
          <w:sz w:val="28"/>
          <w:szCs w:val="28"/>
          <w14:textFill>
            <w14:solidFill>
              <w14:schemeClr w14:val="tx1"/>
            </w14:solidFill>
          </w14:textFill>
        </w:rPr>
        <w:t>分项报价表</w:t>
      </w:r>
    </w:p>
    <w:p>
      <w:pPr>
        <w:rPr>
          <w:b/>
          <w:color w:val="000000" w:themeColor="text1"/>
          <w:sz w:val="28"/>
          <w:szCs w:val="28"/>
          <w14:textFill>
            <w14:solidFill>
              <w14:schemeClr w14:val="tx1"/>
            </w14:solidFill>
          </w14:textFill>
        </w:rPr>
      </w:pPr>
    </w:p>
    <w:p>
      <w:pPr>
        <w:jc w:val="center"/>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分项报价表</w:t>
      </w:r>
    </w:p>
    <w:p>
      <w:pPr>
        <w:pStyle w:val="2"/>
        <w:ind w:firstLine="210"/>
        <w:rPr>
          <w:color w:val="000000" w:themeColor="text1"/>
          <w14:textFill>
            <w14:solidFill>
              <w14:schemeClr w14:val="tx1"/>
            </w14:solidFill>
          </w14:textFill>
        </w:rPr>
      </w:pPr>
    </w:p>
    <w:p>
      <w:pPr>
        <w:snapToGrid w:val="0"/>
        <w:spacing w:after="120" w:afterLines="50" w:line="360" w:lineRule="exact"/>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项目名称：</w:t>
      </w:r>
      <w:r>
        <w:rPr>
          <w:color w:val="000000" w:themeColor="text1"/>
          <w14:textFill>
            <w14:solidFill>
              <w14:schemeClr w14:val="tx1"/>
            </w14:solidFill>
          </w14:textFill>
        </w:rPr>
        <w:t xml:space="preserve">                                 </w:t>
      </w:r>
      <w:r>
        <w:rPr>
          <w:color w:val="000000" w:themeColor="text1"/>
          <w:szCs w:val="21"/>
          <w14:textFill>
            <w14:solidFill>
              <w14:schemeClr w14:val="tx1"/>
            </w14:solidFill>
          </w14:textFill>
        </w:rPr>
        <w:t xml:space="preserve"> 项目编号：                          </w:t>
      </w:r>
    </w:p>
    <w:p>
      <w:pPr>
        <w:snapToGrid w:val="0"/>
        <w:spacing w:after="120" w:afterLines="50" w:line="360" w:lineRule="exact"/>
        <w:jc w:val="right"/>
        <w:rPr>
          <w:b/>
          <w:color w:val="000000" w:themeColor="text1"/>
          <w:szCs w:val="21"/>
          <w14:textFill>
            <w14:solidFill>
              <w14:schemeClr w14:val="tx1"/>
            </w14:solidFill>
          </w14:textFill>
        </w:rPr>
      </w:pPr>
      <w:r>
        <w:rPr>
          <w:color w:val="000000" w:themeColor="text1"/>
          <w:szCs w:val="21"/>
          <w14:textFill>
            <w14:solidFill>
              <w14:schemeClr w14:val="tx1"/>
            </w14:solidFill>
          </w14:textFill>
        </w:rPr>
        <w:t>单位：人民币元</w:t>
      </w:r>
    </w:p>
    <w:tbl>
      <w:tblPr>
        <w:tblStyle w:val="68"/>
        <w:tblW w:w="8490"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815"/>
        <w:gridCol w:w="1732"/>
        <w:gridCol w:w="1833"/>
        <w:gridCol w:w="1285"/>
        <w:gridCol w:w="841"/>
        <w:gridCol w:w="1285"/>
        <w:gridCol w:w="699"/>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56" w:hRule="atLeast"/>
          <w:jc w:val="center"/>
        </w:trPr>
        <w:tc>
          <w:tcPr>
            <w:tcW w:w="815" w:type="dxa"/>
            <w:vAlign w:val="center"/>
          </w:tcPr>
          <w:p>
            <w:pPr>
              <w:pStyle w:val="296"/>
              <w:kinsoku w:val="0"/>
              <w:overflowPunct w:val="0"/>
              <w:spacing w:after="120" w:afterLines="50" w:line="360" w:lineRule="exact"/>
              <w:ind w:left="-2" w:leftChars="-5" w:hanging="8" w:hangingChars="4"/>
              <w:jc w:val="center"/>
              <w:rPr>
                <w:color w:val="000000" w:themeColor="text1"/>
                <w14:textFill>
                  <w14:solidFill>
                    <w14:schemeClr w14:val="tx1"/>
                  </w14:solidFill>
                </w14:textFill>
              </w:rPr>
            </w:pPr>
            <w:r>
              <w:rPr>
                <w:color w:val="000000" w:themeColor="text1"/>
                <w:sz w:val="21"/>
                <w:szCs w:val="21"/>
                <w14:textFill>
                  <w14:solidFill>
                    <w14:schemeClr w14:val="tx1"/>
                  </w14:solidFill>
                </w14:textFill>
              </w:rPr>
              <w:t>序号</w:t>
            </w:r>
          </w:p>
        </w:tc>
        <w:tc>
          <w:tcPr>
            <w:tcW w:w="1732" w:type="dxa"/>
            <w:vAlign w:val="center"/>
          </w:tcPr>
          <w:p>
            <w:pPr>
              <w:pStyle w:val="296"/>
              <w:kinsoku w:val="0"/>
              <w:overflowPunct w:val="0"/>
              <w:spacing w:after="120" w:afterLines="50" w:line="360" w:lineRule="exact"/>
              <w:ind w:left="103"/>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分项名称</w:t>
            </w:r>
          </w:p>
        </w:tc>
        <w:tc>
          <w:tcPr>
            <w:tcW w:w="1833" w:type="dxa"/>
            <w:vAlign w:val="center"/>
          </w:tcPr>
          <w:p>
            <w:pPr>
              <w:pStyle w:val="296"/>
              <w:kinsoku w:val="0"/>
              <w:overflowPunct w:val="0"/>
              <w:spacing w:after="120" w:afterLines="50" w:line="360" w:lineRule="exact"/>
              <w:ind w:leftChars="-49" w:hanging="102" w:hangingChars="49"/>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具体内容</w:t>
            </w:r>
          </w:p>
        </w:tc>
        <w:tc>
          <w:tcPr>
            <w:tcW w:w="1285" w:type="dxa"/>
            <w:vAlign w:val="center"/>
          </w:tcPr>
          <w:p>
            <w:pPr>
              <w:pStyle w:val="296"/>
              <w:kinsoku w:val="0"/>
              <w:overflowPunct w:val="0"/>
              <w:spacing w:after="120" w:afterLines="50" w:line="360" w:lineRule="exact"/>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单价</w:t>
            </w:r>
            <w:r>
              <w:rPr>
                <w:rFonts w:hint="eastAsia"/>
                <w:color w:val="000000" w:themeColor="text1"/>
                <w:sz w:val="21"/>
                <w:szCs w:val="21"/>
                <w14:textFill>
                  <w14:solidFill>
                    <w14:schemeClr w14:val="tx1"/>
                  </w14:solidFill>
                </w14:textFill>
              </w:rPr>
              <w:t>（含税）</w:t>
            </w:r>
          </w:p>
        </w:tc>
        <w:tc>
          <w:tcPr>
            <w:tcW w:w="841" w:type="dxa"/>
            <w:vAlign w:val="center"/>
          </w:tcPr>
          <w:p>
            <w:pPr>
              <w:pStyle w:val="296"/>
              <w:kinsoku w:val="0"/>
              <w:overflowPunct w:val="0"/>
              <w:spacing w:after="120" w:afterLines="50" w:line="360" w:lineRule="exact"/>
              <w:ind w:firstLine="2"/>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数量</w:t>
            </w:r>
          </w:p>
        </w:tc>
        <w:tc>
          <w:tcPr>
            <w:tcW w:w="1285" w:type="dxa"/>
            <w:vAlign w:val="center"/>
          </w:tcPr>
          <w:p>
            <w:pPr>
              <w:pStyle w:val="296"/>
              <w:kinsoku w:val="0"/>
              <w:overflowPunct w:val="0"/>
              <w:spacing w:after="120" w:afterLines="50" w:line="360" w:lineRule="exact"/>
              <w:ind w:left="-2" w:leftChars="-11" w:hanging="21" w:hangingChars="1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合价（含税）</w:t>
            </w:r>
          </w:p>
        </w:tc>
        <w:tc>
          <w:tcPr>
            <w:tcW w:w="699" w:type="dxa"/>
            <w:vAlign w:val="center"/>
          </w:tcPr>
          <w:p>
            <w:pPr>
              <w:pStyle w:val="296"/>
              <w:kinsoku w:val="0"/>
              <w:overflowPunct w:val="0"/>
              <w:spacing w:after="120" w:afterLines="50" w:line="360" w:lineRule="exact"/>
              <w:ind w:leftChars="-34" w:hanging="71" w:hangingChars="34"/>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备注</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27" w:hRule="exact"/>
          <w:jc w:val="center"/>
        </w:trPr>
        <w:tc>
          <w:tcPr>
            <w:tcW w:w="815" w:type="dxa"/>
          </w:tcPr>
          <w:p>
            <w:pPr>
              <w:pStyle w:val="296"/>
              <w:kinsoku w:val="0"/>
              <w:overflowPunct w:val="0"/>
              <w:spacing w:before="38"/>
              <w:jc w:val="center"/>
              <w:rPr>
                <w:color w:val="000000" w:themeColor="text1"/>
                <w14:textFill>
                  <w14:solidFill>
                    <w14:schemeClr w14:val="tx1"/>
                  </w14:solidFill>
                </w14:textFill>
              </w:rPr>
            </w:pPr>
            <w:r>
              <w:rPr>
                <w:color w:val="000000" w:themeColor="text1"/>
                <w14:textFill>
                  <w14:solidFill>
                    <w14:schemeClr w14:val="tx1"/>
                  </w14:solidFill>
                </w14:textFill>
              </w:rPr>
              <w:t>...</w:t>
            </w:r>
          </w:p>
        </w:tc>
        <w:tc>
          <w:tcPr>
            <w:tcW w:w="1732" w:type="dxa"/>
          </w:tcPr>
          <w:p>
            <w:pPr>
              <w:pStyle w:val="296"/>
              <w:kinsoku w:val="0"/>
              <w:overflowPunct w:val="0"/>
              <w:spacing w:before="38"/>
              <w:ind w:left="103"/>
              <w:jc w:val="center"/>
              <w:rPr>
                <w:color w:val="000000" w:themeColor="text1"/>
                <w14:textFill>
                  <w14:solidFill>
                    <w14:schemeClr w14:val="tx1"/>
                  </w14:solidFill>
                </w14:textFill>
              </w:rPr>
            </w:pPr>
            <w:r>
              <w:rPr>
                <w:color w:val="000000" w:themeColor="text1"/>
                <w:sz w:val="21"/>
                <w:szCs w:val="21"/>
                <w14:textFill>
                  <w14:solidFill>
                    <w14:schemeClr w14:val="tx1"/>
                  </w14:solidFill>
                </w14:textFill>
              </w:rPr>
              <w:t xml:space="preserve"> </w:t>
            </w:r>
          </w:p>
        </w:tc>
        <w:tc>
          <w:tcPr>
            <w:tcW w:w="1833" w:type="dxa"/>
          </w:tcPr>
          <w:p>
            <w:pPr>
              <w:pStyle w:val="296"/>
              <w:kinsoku w:val="0"/>
              <w:overflowPunct w:val="0"/>
              <w:spacing w:before="38"/>
              <w:ind w:left="103"/>
              <w:jc w:val="center"/>
              <w:rPr>
                <w:color w:val="000000" w:themeColor="text1"/>
                <w14:textFill>
                  <w14:solidFill>
                    <w14:schemeClr w14:val="tx1"/>
                  </w14:solidFill>
                </w14:textFill>
              </w:rPr>
            </w:pPr>
            <w:r>
              <w:rPr>
                <w:color w:val="000000" w:themeColor="text1"/>
                <w:sz w:val="21"/>
                <w:szCs w:val="21"/>
                <w14:textFill>
                  <w14:solidFill>
                    <w14:schemeClr w14:val="tx1"/>
                  </w14:solidFill>
                </w14:textFill>
              </w:rPr>
              <w:t xml:space="preserve"> </w:t>
            </w:r>
          </w:p>
        </w:tc>
        <w:tc>
          <w:tcPr>
            <w:tcW w:w="1285" w:type="dxa"/>
          </w:tcPr>
          <w:p>
            <w:pPr>
              <w:pStyle w:val="296"/>
              <w:kinsoku w:val="0"/>
              <w:overflowPunct w:val="0"/>
              <w:spacing w:before="38"/>
              <w:ind w:left="105"/>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 xml:space="preserve"> </w:t>
            </w:r>
          </w:p>
        </w:tc>
        <w:tc>
          <w:tcPr>
            <w:tcW w:w="841" w:type="dxa"/>
          </w:tcPr>
          <w:p>
            <w:pPr>
              <w:pStyle w:val="296"/>
              <w:kinsoku w:val="0"/>
              <w:overflowPunct w:val="0"/>
              <w:spacing w:before="38"/>
              <w:ind w:left="105"/>
              <w:jc w:val="center"/>
              <w:rPr>
                <w:color w:val="000000" w:themeColor="text1"/>
                <w:sz w:val="21"/>
                <w:szCs w:val="21"/>
                <w14:textFill>
                  <w14:solidFill>
                    <w14:schemeClr w14:val="tx1"/>
                  </w14:solidFill>
                </w14:textFill>
              </w:rPr>
            </w:pPr>
          </w:p>
        </w:tc>
        <w:tc>
          <w:tcPr>
            <w:tcW w:w="1285" w:type="dxa"/>
          </w:tcPr>
          <w:p>
            <w:pPr>
              <w:pStyle w:val="296"/>
              <w:kinsoku w:val="0"/>
              <w:overflowPunct w:val="0"/>
              <w:spacing w:before="38"/>
              <w:ind w:left="105"/>
              <w:jc w:val="center"/>
              <w:rPr>
                <w:color w:val="000000" w:themeColor="text1"/>
                <w:sz w:val="21"/>
                <w:szCs w:val="21"/>
                <w14:textFill>
                  <w14:solidFill>
                    <w14:schemeClr w14:val="tx1"/>
                  </w14:solidFill>
                </w14:textFill>
              </w:rPr>
            </w:pPr>
          </w:p>
        </w:tc>
        <w:tc>
          <w:tcPr>
            <w:tcW w:w="699" w:type="dxa"/>
          </w:tcPr>
          <w:p>
            <w:pPr>
              <w:pStyle w:val="296"/>
              <w:kinsoku w:val="0"/>
              <w:overflowPunct w:val="0"/>
              <w:spacing w:before="38"/>
              <w:ind w:left="105"/>
              <w:jc w:val="center"/>
              <w:rPr>
                <w:color w:val="000000" w:themeColor="text1"/>
                <w14:textFill>
                  <w14:solidFill>
                    <w14:schemeClr w14:val="tx1"/>
                  </w14:solidFill>
                </w14:textFill>
              </w:rPr>
            </w:pPr>
            <w:r>
              <w:rPr>
                <w:color w:val="000000" w:themeColor="text1"/>
                <w:sz w:val="21"/>
                <w:szCs w:val="21"/>
                <w14:textFill>
                  <w14:solidFill>
                    <w14:schemeClr w14:val="tx1"/>
                  </w14:solidFill>
                </w14:textFill>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27" w:hRule="exact"/>
          <w:jc w:val="center"/>
        </w:trPr>
        <w:tc>
          <w:tcPr>
            <w:tcW w:w="815" w:type="dxa"/>
          </w:tcPr>
          <w:p>
            <w:pPr>
              <w:pStyle w:val="296"/>
              <w:kinsoku w:val="0"/>
              <w:overflowPunct w:val="0"/>
              <w:spacing w:before="38"/>
              <w:jc w:val="center"/>
              <w:rPr>
                <w:color w:val="000000" w:themeColor="text1"/>
                <w14:textFill>
                  <w14:solidFill>
                    <w14:schemeClr w14:val="tx1"/>
                  </w14:solidFill>
                </w14:textFill>
              </w:rPr>
            </w:pPr>
          </w:p>
        </w:tc>
        <w:tc>
          <w:tcPr>
            <w:tcW w:w="1732" w:type="dxa"/>
          </w:tcPr>
          <w:p>
            <w:pPr>
              <w:pStyle w:val="296"/>
              <w:kinsoku w:val="0"/>
              <w:overflowPunct w:val="0"/>
              <w:spacing w:before="38"/>
              <w:ind w:left="103"/>
              <w:jc w:val="center"/>
              <w:rPr>
                <w:color w:val="000000" w:themeColor="text1"/>
                <w:sz w:val="21"/>
                <w:szCs w:val="21"/>
                <w14:textFill>
                  <w14:solidFill>
                    <w14:schemeClr w14:val="tx1"/>
                  </w14:solidFill>
                </w14:textFill>
              </w:rPr>
            </w:pPr>
          </w:p>
        </w:tc>
        <w:tc>
          <w:tcPr>
            <w:tcW w:w="1833" w:type="dxa"/>
          </w:tcPr>
          <w:p>
            <w:pPr>
              <w:pStyle w:val="296"/>
              <w:kinsoku w:val="0"/>
              <w:overflowPunct w:val="0"/>
              <w:spacing w:before="38"/>
              <w:ind w:left="103"/>
              <w:jc w:val="center"/>
              <w:rPr>
                <w:color w:val="000000" w:themeColor="text1"/>
                <w:sz w:val="21"/>
                <w:szCs w:val="21"/>
                <w14:textFill>
                  <w14:solidFill>
                    <w14:schemeClr w14:val="tx1"/>
                  </w14:solidFill>
                </w14:textFill>
              </w:rPr>
            </w:pPr>
          </w:p>
        </w:tc>
        <w:tc>
          <w:tcPr>
            <w:tcW w:w="1285" w:type="dxa"/>
          </w:tcPr>
          <w:p>
            <w:pPr>
              <w:pStyle w:val="296"/>
              <w:kinsoku w:val="0"/>
              <w:overflowPunct w:val="0"/>
              <w:spacing w:before="38"/>
              <w:ind w:left="105"/>
              <w:jc w:val="center"/>
              <w:rPr>
                <w:color w:val="000000" w:themeColor="text1"/>
                <w:sz w:val="21"/>
                <w:szCs w:val="21"/>
                <w14:textFill>
                  <w14:solidFill>
                    <w14:schemeClr w14:val="tx1"/>
                  </w14:solidFill>
                </w14:textFill>
              </w:rPr>
            </w:pPr>
          </w:p>
        </w:tc>
        <w:tc>
          <w:tcPr>
            <w:tcW w:w="841" w:type="dxa"/>
          </w:tcPr>
          <w:p>
            <w:pPr>
              <w:pStyle w:val="296"/>
              <w:kinsoku w:val="0"/>
              <w:overflowPunct w:val="0"/>
              <w:spacing w:before="38"/>
              <w:ind w:left="105"/>
              <w:jc w:val="center"/>
              <w:rPr>
                <w:color w:val="000000" w:themeColor="text1"/>
                <w:sz w:val="21"/>
                <w:szCs w:val="21"/>
                <w14:textFill>
                  <w14:solidFill>
                    <w14:schemeClr w14:val="tx1"/>
                  </w14:solidFill>
                </w14:textFill>
              </w:rPr>
            </w:pPr>
          </w:p>
        </w:tc>
        <w:tc>
          <w:tcPr>
            <w:tcW w:w="1285" w:type="dxa"/>
          </w:tcPr>
          <w:p>
            <w:pPr>
              <w:pStyle w:val="296"/>
              <w:kinsoku w:val="0"/>
              <w:overflowPunct w:val="0"/>
              <w:spacing w:before="38"/>
              <w:ind w:left="105"/>
              <w:jc w:val="center"/>
              <w:rPr>
                <w:color w:val="000000" w:themeColor="text1"/>
                <w:sz w:val="21"/>
                <w:szCs w:val="21"/>
                <w14:textFill>
                  <w14:solidFill>
                    <w14:schemeClr w14:val="tx1"/>
                  </w14:solidFill>
                </w14:textFill>
              </w:rPr>
            </w:pPr>
          </w:p>
        </w:tc>
        <w:tc>
          <w:tcPr>
            <w:tcW w:w="699" w:type="dxa"/>
          </w:tcPr>
          <w:p>
            <w:pPr>
              <w:pStyle w:val="296"/>
              <w:kinsoku w:val="0"/>
              <w:overflowPunct w:val="0"/>
              <w:spacing w:before="38"/>
              <w:ind w:left="105"/>
              <w:jc w:val="center"/>
              <w:rPr>
                <w:color w:val="000000" w:themeColor="text1"/>
                <w:sz w:val="21"/>
                <w:szCs w:val="21"/>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27" w:hRule="exact"/>
          <w:jc w:val="center"/>
        </w:trPr>
        <w:tc>
          <w:tcPr>
            <w:tcW w:w="815" w:type="dxa"/>
          </w:tcPr>
          <w:p>
            <w:pPr>
              <w:pStyle w:val="296"/>
              <w:kinsoku w:val="0"/>
              <w:overflowPunct w:val="0"/>
              <w:spacing w:before="38"/>
              <w:jc w:val="center"/>
              <w:rPr>
                <w:color w:val="000000" w:themeColor="text1"/>
                <w14:textFill>
                  <w14:solidFill>
                    <w14:schemeClr w14:val="tx1"/>
                  </w14:solidFill>
                </w14:textFill>
              </w:rPr>
            </w:pPr>
          </w:p>
        </w:tc>
        <w:tc>
          <w:tcPr>
            <w:tcW w:w="1732" w:type="dxa"/>
          </w:tcPr>
          <w:p>
            <w:pPr>
              <w:pStyle w:val="296"/>
              <w:kinsoku w:val="0"/>
              <w:overflowPunct w:val="0"/>
              <w:spacing w:before="38"/>
              <w:ind w:left="103"/>
              <w:jc w:val="center"/>
              <w:rPr>
                <w:color w:val="000000" w:themeColor="text1"/>
                <w:sz w:val="21"/>
                <w:szCs w:val="21"/>
                <w14:textFill>
                  <w14:solidFill>
                    <w14:schemeClr w14:val="tx1"/>
                  </w14:solidFill>
                </w14:textFill>
              </w:rPr>
            </w:pPr>
          </w:p>
        </w:tc>
        <w:tc>
          <w:tcPr>
            <w:tcW w:w="1833" w:type="dxa"/>
          </w:tcPr>
          <w:p>
            <w:pPr>
              <w:pStyle w:val="296"/>
              <w:kinsoku w:val="0"/>
              <w:overflowPunct w:val="0"/>
              <w:spacing w:before="38"/>
              <w:ind w:left="103"/>
              <w:jc w:val="center"/>
              <w:rPr>
                <w:color w:val="000000" w:themeColor="text1"/>
                <w:sz w:val="21"/>
                <w:szCs w:val="21"/>
                <w14:textFill>
                  <w14:solidFill>
                    <w14:schemeClr w14:val="tx1"/>
                  </w14:solidFill>
                </w14:textFill>
              </w:rPr>
            </w:pPr>
          </w:p>
        </w:tc>
        <w:tc>
          <w:tcPr>
            <w:tcW w:w="1285" w:type="dxa"/>
          </w:tcPr>
          <w:p>
            <w:pPr>
              <w:pStyle w:val="296"/>
              <w:kinsoku w:val="0"/>
              <w:overflowPunct w:val="0"/>
              <w:spacing w:before="38"/>
              <w:ind w:left="105"/>
              <w:jc w:val="center"/>
              <w:rPr>
                <w:color w:val="000000" w:themeColor="text1"/>
                <w:sz w:val="21"/>
                <w:szCs w:val="21"/>
                <w14:textFill>
                  <w14:solidFill>
                    <w14:schemeClr w14:val="tx1"/>
                  </w14:solidFill>
                </w14:textFill>
              </w:rPr>
            </w:pPr>
          </w:p>
        </w:tc>
        <w:tc>
          <w:tcPr>
            <w:tcW w:w="841" w:type="dxa"/>
          </w:tcPr>
          <w:p>
            <w:pPr>
              <w:pStyle w:val="296"/>
              <w:kinsoku w:val="0"/>
              <w:overflowPunct w:val="0"/>
              <w:spacing w:before="38"/>
              <w:ind w:left="105"/>
              <w:jc w:val="center"/>
              <w:rPr>
                <w:color w:val="000000" w:themeColor="text1"/>
                <w:sz w:val="21"/>
                <w:szCs w:val="21"/>
                <w14:textFill>
                  <w14:solidFill>
                    <w14:schemeClr w14:val="tx1"/>
                  </w14:solidFill>
                </w14:textFill>
              </w:rPr>
            </w:pPr>
          </w:p>
        </w:tc>
        <w:tc>
          <w:tcPr>
            <w:tcW w:w="1285" w:type="dxa"/>
          </w:tcPr>
          <w:p>
            <w:pPr>
              <w:pStyle w:val="296"/>
              <w:kinsoku w:val="0"/>
              <w:overflowPunct w:val="0"/>
              <w:spacing w:before="38"/>
              <w:ind w:left="105"/>
              <w:jc w:val="center"/>
              <w:rPr>
                <w:color w:val="000000" w:themeColor="text1"/>
                <w:sz w:val="21"/>
                <w:szCs w:val="21"/>
                <w14:textFill>
                  <w14:solidFill>
                    <w14:schemeClr w14:val="tx1"/>
                  </w14:solidFill>
                </w14:textFill>
              </w:rPr>
            </w:pPr>
          </w:p>
        </w:tc>
        <w:tc>
          <w:tcPr>
            <w:tcW w:w="699" w:type="dxa"/>
          </w:tcPr>
          <w:p>
            <w:pPr>
              <w:pStyle w:val="296"/>
              <w:kinsoku w:val="0"/>
              <w:overflowPunct w:val="0"/>
              <w:spacing w:before="38"/>
              <w:ind w:left="105"/>
              <w:jc w:val="center"/>
              <w:rPr>
                <w:color w:val="000000" w:themeColor="text1"/>
                <w:sz w:val="21"/>
                <w:szCs w:val="21"/>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27" w:hRule="exact"/>
          <w:jc w:val="center"/>
        </w:trPr>
        <w:tc>
          <w:tcPr>
            <w:tcW w:w="815" w:type="dxa"/>
          </w:tcPr>
          <w:p>
            <w:pPr>
              <w:pStyle w:val="296"/>
              <w:kinsoku w:val="0"/>
              <w:overflowPunct w:val="0"/>
              <w:spacing w:before="38"/>
              <w:jc w:val="center"/>
              <w:rPr>
                <w:color w:val="000000" w:themeColor="text1"/>
                <w14:textFill>
                  <w14:solidFill>
                    <w14:schemeClr w14:val="tx1"/>
                  </w14:solidFill>
                </w14:textFill>
              </w:rPr>
            </w:pPr>
          </w:p>
        </w:tc>
        <w:tc>
          <w:tcPr>
            <w:tcW w:w="1732" w:type="dxa"/>
          </w:tcPr>
          <w:p>
            <w:pPr>
              <w:pStyle w:val="296"/>
              <w:kinsoku w:val="0"/>
              <w:overflowPunct w:val="0"/>
              <w:spacing w:before="38"/>
              <w:ind w:left="103"/>
              <w:jc w:val="center"/>
              <w:rPr>
                <w:color w:val="000000" w:themeColor="text1"/>
                <w:sz w:val="21"/>
                <w:szCs w:val="21"/>
                <w14:textFill>
                  <w14:solidFill>
                    <w14:schemeClr w14:val="tx1"/>
                  </w14:solidFill>
                </w14:textFill>
              </w:rPr>
            </w:pPr>
          </w:p>
        </w:tc>
        <w:tc>
          <w:tcPr>
            <w:tcW w:w="1833" w:type="dxa"/>
          </w:tcPr>
          <w:p>
            <w:pPr>
              <w:pStyle w:val="296"/>
              <w:kinsoku w:val="0"/>
              <w:overflowPunct w:val="0"/>
              <w:spacing w:before="38"/>
              <w:ind w:left="103"/>
              <w:jc w:val="center"/>
              <w:rPr>
                <w:color w:val="000000" w:themeColor="text1"/>
                <w:sz w:val="21"/>
                <w:szCs w:val="21"/>
                <w14:textFill>
                  <w14:solidFill>
                    <w14:schemeClr w14:val="tx1"/>
                  </w14:solidFill>
                </w14:textFill>
              </w:rPr>
            </w:pPr>
          </w:p>
        </w:tc>
        <w:tc>
          <w:tcPr>
            <w:tcW w:w="1285" w:type="dxa"/>
          </w:tcPr>
          <w:p>
            <w:pPr>
              <w:pStyle w:val="296"/>
              <w:kinsoku w:val="0"/>
              <w:overflowPunct w:val="0"/>
              <w:spacing w:before="38"/>
              <w:ind w:left="105"/>
              <w:jc w:val="center"/>
              <w:rPr>
                <w:color w:val="000000" w:themeColor="text1"/>
                <w:sz w:val="21"/>
                <w:szCs w:val="21"/>
                <w14:textFill>
                  <w14:solidFill>
                    <w14:schemeClr w14:val="tx1"/>
                  </w14:solidFill>
                </w14:textFill>
              </w:rPr>
            </w:pPr>
          </w:p>
        </w:tc>
        <w:tc>
          <w:tcPr>
            <w:tcW w:w="841" w:type="dxa"/>
          </w:tcPr>
          <w:p>
            <w:pPr>
              <w:pStyle w:val="296"/>
              <w:kinsoku w:val="0"/>
              <w:overflowPunct w:val="0"/>
              <w:spacing w:before="38"/>
              <w:ind w:left="105"/>
              <w:jc w:val="center"/>
              <w:rPr>
                <w:color w:val="000000" w:themeColor="text1"/>
                <w:sz w:val="21"/>
                <w:szCs w:val="21"/>
                <w14:textFill>
                  <w14:solidFill>
                    <w14:schemeClr w14:val="tx1"/>
                  </w14:solidFill>
                </w14:textFill>
              </w:rPr>
            </w:pPr>
          </w:p>
        </w:tc>
        <w:tc>
          <w:tcPr>
            <w:tcW w:w="1285" w:type="dxa"/>
          </w:tcPr>
          <w:p>
            <w:pPr>
              <w:pStyle w:val="296"/>
              <w:kinsoku w:val="0"/>
              <w:overflowPunct w:val="0"/>
              <w:spacing w:before="38"/>
              <w:ind w:left="105"/>
              <w:jc w:val="center"/>
              <w:rPr>
                <w:color w:val="000000" w:themeColor="text1"/>
                <w:sz w:val="21"/>
                <w:szCs w:val="21"/>
                <w14:textFill>
                  <w14:solidFill>
                    <w14:schemeClr w14:val="tx1"/>
                  </w14:solidFill>
                </w14:textFill>
              </w:rPr>
            </w:pPr>
          </w:p>
        </w:tc>
        <w:tc>
          <w:tcPr>
            <w:tcW w:w="699" w:type="dxa"/>
          </w:tcPr>
          <w:p>
            <w:pPr>
              <w:pStyle w:val="296"/>
              <w:kinsoku w:val="0"/>
              <w:overflowPunct w:val="0"/>
              <w:spacing w:before="38"/>
              <w:ind w:left="105"/>
              <w:jc w:val="center"/>
              <w:rPr>
                <w:color w:val="000000" w:themeColor="text1"/>
                <w:sz w:val="21"/>
                <w:szCs w:val="21"/>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27" w:hRule="exact"/>
          <w:jc w:val="center"/>
        </w:trPr>
        <w:tc>
          <w:tcPr>
            <w:tcW w:w="815" w:type="dxa"/>
          </w:tcPr>
          <w:p>
            <w:pPr>
              <w:pStyle w:val="296"/>
              <w:kinsoku w:val="0"/>
              <w:overflowPunct w:val="0"/>
              <w:spacing w:before="38"/>
              <w:jc w:val="center"/>
              <w:rPr>
                <w:color w:val="000000" w:themeColor="text1"/>
                <w14:textFill>
                  <w14:solidFill>
                    <w14:schemeClr w14:val="tx1"/>
                  </w14:solidFill>
                </w14:textFill>
              </w:rPr>
            </w:pPr>
          </w:p>
        </w:tc>
        <w:tc>
          <w:tcPr>
            <w:tcW w:w="1732" w:type="dxa"/>
          </w:tcPr>
          <w:p>
            <w:pPr>
              <w:pStyle w:val="296"/>
              <w:kinsoku w:val="0"/>
              <w:overflowPunct w:val="0"/>
              <w:spacing w:before="38"/>
              <w:ind w:left="103"/>
              <w:jc w:val="center"/>
              <w:rPr>
                <w:color w:val="000000" w:themeColor="text1"/>
                <w:sz w:val="21"/>
                <w:szCs w:val="21"/>
                <w14:textFill>
                  <w14:solidFill>
                    <w14:schemeClr w14:val="tx1"/>
                  </w14:solidFill>
                </w14:textFill>
              </w:rPr>
            </w:pPr>
          </w:p>
        </w:tc>
        <w:tc>
          <w:tcPr>
            <w:tcW w:w="1833" w:type="dxa"/>
          </w:tcPr>
          <w:p>
            <w:pPr>
              <w:pStyle w:val="296"/>
              <w:kinsoku w:val="0"/>
              <w:overflowPunct w:val="0"/>
              <w:spacing w:before="38"/>
              <w:ind w:left="103"/>
              <w:jc w:val="center"/>
              <w:rPr>
                <w:color w:val="000000" w:themeColor="text1"/>
                <w:sz w:val="21"/>
                <w:szCs w:val="21"/>
                <w14:textFill>
                  <w14:solidFill>
                    <w14:schemeClr w14:val="tx1"/>
                  </w14:solidFill>
                </w14:textFill>
              </w:rPr>
            </w:pPr>
          </w:p>
        </w:tc>
        <w:tc>
          <w:tcPr>
            <w:tcW w:w="1285" w:type="dxa"/>
          </w:tcPr>
          <w:p>
            <w:pPr>
              <w:pStyle w:val="296"/>
              <w:kinsoku w:val="0"/>
              <w:overflowPunct w:val="0"/>
              <w:spacing w:before="38"/>
              <w:ind w:left="105"/>
              <w:jc w:val="center"/>
              <w:rPr>
                <w:color w:val="000000" w:themeColor="text1"/>
                <w:sz w:val="21"/>
                <w:szCs w:val="21"/>
                <w14:textFill>
                  <w14:solidFill>
                    <w14:schemeClr w14:val="tx1"/>
                  </w14:solidFill>
                </w14:textFill>
              </w:rPr>
            </w:pPr>
          </w:p>
        </w:tc>
        <w:tc>
          <w:tcPr>
            <w:tcW w:w="841" w:type="dxa"/>
          </w:tcPr>
          <w:p>
            <w:pPr>
              <w:pStyle w:val="296"/>
              <w:kinsoku w:val="0"/>
              <w:overflowPunct w:val="0"/>
              <w:spacing w:before="38"/>
              <w:ind w:left="105"/>
              <w:jc w:val="center"/>
              <w:rPr>
                <w:color w:val="000000" w:themeColor="text1"/>
                <w:sz w:val="21"/>
                <w:szCs w:val="21"/>
                <w14:textFill>
                  <w14:solidFill>
                    <w14:schemeClr w14:val="tx1"/>
                  </w14:solidFill>
                </w14:textFill>
              </w:rPr>
            </w:pPr>
          </w:p>
        </w:tc>
        <w:tc>
          <w:tcPr>
            <w:tcW w:w="1285" w:type="dxa"/>
          </w:tcPr>
          <w:p>
            <w:pPr>
              <w:pStyle w:val="296"/>
              <w:kinsoku w:val="0"/>
              <w:overflowPunct w:val="0"/>
              <w:spacing w:before="38"/>
              <w:ind w:left="105"/>
              <w:jc w:val="center"/>
              <w:rPr>
                <w:color w:val="000000" w:themeColor="text1"/>
                <w:sz w:val="21"/>
                <w:szCs w:val="21"/>
                <w14:textFill>
                  <w14:solidFill>
                    <w14:schemeClr w14:val="tx1"/>
                  </w14:solidFill>
                </w14:textFill>
              </w:rPr>
            </w:pPr>
          </w:p>
        </w:tc>
        <w:tc>
          <w:tcPr>
            <w:tcW w:w="699" w:type="dxa"/>
          </w:tcPr>
          <w:p>
            <w:pPr>
              <w:pStyle w:val="296"/>
              <w:kinsoku w:val="0"/>
              <w:overflowPunct w:val="0"/>
              <w:spacing w:before="38"/>
              <w:ind w:left="105"/>
              <w:jc w:val="center"/>
              <w:rPr>
                <w:color w:val="000000" w:themeColor="text1"/>
                <w:sz w:val="21"/>
                <w:szCs w:val="21"/>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27" w:hRule="exact"/>
          <w:jc w:val="center"/>
        </w:trPr>
        <w:tc>
          <w:tcPr>
            <w:tcW w:w="815" w:type="dxa"/>
          </w:tcPr>
          <w:p>
            <w:pPr>
              <w:pStyle w:val="296"/>
              <w:kinsoku w:val="0"/>
              <w:overflowPunct w:val="0"/>
              <w:spacing w:before="38"/>
              <w:jc w:val="center"/>
              <w:rPr>
                <w:color w:val="000000" w:themeColor="text1"/>
                <w14:textFill>
                  <w14:solidFill>
                    <w14:schemeClr w14:val="tx1"/>
                  </w14:solidFill>
                </w14:textFill>
              </w:rPr>
            </w:pPr>
          </w:p>
        </w:tc>
        <w:tc>
          <w:tcPr>
            <w:tcW w:w="1732" w:type="dxa"/>
          </w:tcPr>
          <w:p>
            <w:pPr>
              <w:pStyle w:val="296"/>
              <w:kinsoku w:val="0"/>
              <w:overflowPunct w:val="0"/>
              <w:spacing w:before="38"/>
              <w:ind w:left="103"/>
              <w:jc w:val="center"/>
              <w:rPr>
                <w:color w:val="000000" w:themeColor="text1"/>
                <w:sz w:val="21"/>
                <w:szCs w:val="21"/>
                <w14:textFill>
                  <w14:solidFill>
                    <w14:schemeClr w14:val="tx1"/>
                  </w14:solidFill>
                </w14:textFill>
              </w:rPr>
            </w:pPr>
          </w:p>
        </w:tc>
        <w:tc>
          <w:tcPr>
            <w:tcW w:w="1833" w:type="dxa"/>
          </w:tcPr>
          <w:p>
            <w:pPr>
              <w:pStyle w:val="296"/>
              <w:kinsoku w:val="0"/>
              <w:overflowPunct w:val="0"/>
              <w:spacing w:before="38"/>
              <w:ind w:left="103"/>
              <w:jc w:val="center"/>
              <w:rPr>
                <w:color w:val="000000" w:themeColor="text1"/>
                <w:sz w:val="21"/>
                <w:szCs w:val="21"/>
                <w14:textFill>
                  <w14:solidFill>
                    <w14:schemeClr w14:val="tx1"/>
                  </w14:solidFill>
                </w14:textFill>
              </w:rPr>
            </w:pPr>
          </w:p>
        </w:tc>
        <w:tc>
          <w:tcPr>
            <w:tcW w:w="1285" w:type="dxa"/>
          </w:tcPr>
          <w:p>
            <w:pPr>
              <w:pStyle w:val="296"/>
              <w:kinsoku w:val="0"/>
              <w:overflowPunct w:val="0"/>
              <w:spacing w:before="38"/>
              <w:ind w:left="105"/>
              <w:jc w:val="center"/>
              <w:rPr>
                <w:color w:val="000000" w:themeColor="text1"/>
                <w:sz w:val="21"/>
                <w:szCs w:val="21"/>
                <w14:textFill>
                  <w14:solidFill>
                    <w14:schemeClr w14:val="tx1"/>
                  </w14:solidFill>
                </w14:textFill>
              </w:rPr>
            </w:pPr>
          </w:p>
        </w:tc>
        <w:tc>
          <w:tcPr>
            <w:tcW w:w="841" w:type="dxa"/>
          </w:tcPr>
          <w:p>
            <w:pPr>
              <w:pStyle w:val="296"/>
              <w:kinsoku w:val="0"/>
              <w:overflowPunct w:val="0"/>
              <w:spacing w:before="38"/>
              <w:ind w:left="105"/>
              <w:jc w:val="center"/>
              <w:rPr>
                <w:color w:val="000000" w:themeColor="text1"/>
                <w:sz w:val="21"/>
                <w:szCs w:val="21"/>
                <w14:textFill>
                  <w14:solidFill>
                    <w14:schemeClr w14:val="tx1"/>
                  </w14:solidFill>
                </w14:textFill>
              </w:rPr>
            </w:pPr>
          </w:p>
        </w:tc>
        <w:tc>
          <w:tcPr>
            <w:tcW w:w="1285" w:type="dxa"/>
          </w:tcPr>
          <w:p>
            <w:pPr>
              <w:pStyle w:val="296"/>
              <w:kinsoku w:val="0"/>
              <w:overflowPunct w:val="0"/>
              <w:spacing w:before="38"/>
              <w:ind w:left="105"/>
              <w:jc w:val="center"/>
              <w:rPr>
                <w:color w:val="000000" w:themeColor="text1"/>
                <w:sz w:val="21"/>
                <w:szCs w:val="21"/>
                <w14:textFill>
                  <w14:solidFill>
                    <w14:schemeClr w14:val="tx1"/>
                  </w14:solidFill>
                </w14:textFill>
              </w:rPr>
            </w:pPr>
          </w:p>
        </w:tc>
        <w:tc>
          <w:tcPr>
            <w:tcW w:w="699" w:type="dxa"/>
          </w:tcPr>
          <w:p>
            <w:pPr>
              <w:pStyle w:val="296"/>
              <w:kinsoku w:val="0"/>
              <w:overflowPunct w:val="0"/>
              <w:spacing w:before="38"/>
              <w:ind w:left="105"/>
              <w:jc w:val="center"/>
              <w:rPr>
                <w:color w:val="000000" w:themeColor="text1"/>
                <w:sz w:val="21"/>
                <w:szCs w:val="21"/>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27" w:hRule="exact"/>
          <w:jc w:val="center"/>
        </w:trPr>
        <w:tc>
          <w:tcPr>
            <w:tcW w:w="815" w:type="dxa"/>
          </w:tcPr>
          <w:p>
            <w:pPr>
              <w:pStyle w:val="296"/>
              <w:kinsoku w:val="0"/>
              <w:overflowPunct w:val="0"/>
              <w:spacing w:before="38"/>
              <w:jc w:val="center"/>
              <w:rPr>
                <w:color w:val="000000" w:themeColor="text1"/>
                <w14:textFill>
                  <w14:solidFill>
                    <w14:schemeClr w14:val="tx1"/>
                  </w14:solidFill>
                </w14:textFill>
              </w:rPr>
            </w:pPr>
          </w:p>
        </w:tc>
        <w:tc>
          <w:tcPr>
            <w:tcW w:w="1732" w:type="dxa"/>
          </w:tcPr>
          <w:p>
            <w:pPr>
              <w:pStyle w:val="296"/>
              <w:kinsoku w:val="0"/>
              <w:overflowPunct w:val="0"/>
              <w:spacing w:before="38"/>
              <w:ind w:left="103"/>
              <w:jc w:val="center"/>
              <w:rPr>
                <w:color w:val="000000" w:themeColor="text1"/>
                <w:sz w:val="21"/>
                <w:szCs w:val="21"/>
                <w14:textFill>
                  <w14:solidFill>
                    <w14:schemeClr w14:val="tx1"/>
                  </w14:solidFill>
                </w14:textFill>
              </w:rPr>
            </w:pPr>
          </w:p>
        </w:tc>
        <w:tc>
          <w:tcPr>
            <w:tcW w:w="1833" w:type="dxa"/>
          </w:tcPr>
          <w:p>
            <w:pPr>
              <w:pStyle w:val="296"/>
              <w:kinsoku w:val="0"/>
              <w:overflowPunct w:val="0"/>
              <w:spacing w:before="38"/>
              <w:ind w:left="103"/>
              <w:jc w:val="center"/>
              <w:rPr>
                <w:color w:val="000000" w:themeColor="text1"/>
                <w:sz w:val="21"/>
                <w:szCs w:val="21"/>
                <w14:textFill>
                  <w14:solidFill>
                    <w14:schemeClr w14:val="tx1"/>
                  </w14:solidFill>
                </w14:textFill>
              </w:rPr>
            </w:pPr>
          </w:p>
        </w:tc>
        <w:tc>
          <w:tcPr>
            <w:tcW w:w="1285" w:type="dxa"/>
          </w:tcPr>
          <w:p>
            <w:pPr>
              <w:pStyle w:val="296"/>
              <w:kinsoku w:val="0"/>
              <w:overflowPunct w:val="0"/>
              <w:spacing w:before="38"/>
              <w:ind w:left="105"/>
              <w:jc w:val="center"/>
              <w:rPr>
                <w:color w:val="000000" w:themeColor="text1"/>
                <w:sz w:val="21"/>
                <w:szCs w:val="21"/>
                <w14:textFill>
                  <w14:solidFill>
                    <w14:schemeClr w14:val="tx1"/>
                  </w14:solidFill>
                </w14:textFill>
              </w:rPr>
            </w:pPr>
          </w:p>
        </w:tc>
        <w:tc>
          <w:tcPr>
            <w:tcW w:w="841" w:type="dxa"/>
          </w:tcPr>
          <w:p>
            <w:pPr>
              <w:pStyle w:val="296"/>
              <w:kinsoku w:val="0"/>
              <w:overflowPunct w:val="0"/>
              <w:spacing w:before="38"/>
              <w:ind w:left="105"/>
              <w:jc w:val="center"/>
              <w:rPr>
                <w:color w:val="000000" w:themeColor="text1"/>
                <w:sz w:val="21"/>
                <w:szCs w:val="21"/>
                <w14:textFill>
                  <w14:solidFill>
                    <w14:schemeClr w14:val="tx1"/>
                  </w14:solidFill>
                </w14:textFill>
              </w:rPr>
            </w:pPr>
          </w:p>
        </w:tc>
        <w:tc>
          <w:tcPr>
            <w:tcW w:w="1285" w:type="dxa"/>
          </w:tcPr>
          <w:p>
            <w:pPr>
              <w:pStyle w:val="296"/>
              <w:kinsoku w:val="0"/>
              <w:overflowPunct w:val="0"/>
              <w:spacing w:before="38"/>
              <w:ind w:left="105"/>
              <w:jc w:val="center"/>
              <w:rPr>
                <w:color w:val="000000" w:themeColor="text1"/>
                <w:sz w:val="21"/>
                <w:szCs w:val="21"/>
                <w14:textFill>
                  <w14:solidFill>
                    <w14:schemeClr w14:val="tx1"/>
                  </w14:solidFill>
                </w14:textFill>
              </w:rPr>
            </w:pPr>
          </w:p>
        </w:tc>
        <w:tc>
          <w:tcPr>
            <w:tcW w:w="699" w:type="dxa"/>
          </w:tcPr>
          <w:p>
            <w:pPr>
              <w:pStyle w:val="296"/>
              <w:kinsoku w:val="0"/>
              <w:overflowPunct w:val="0"/>
              <w:spacing w:before="38"/>
              <w:ind w:left="105"/>
              <w:jc w:val="center"/>
              <w:rPr>
                <w:color w:val="000000" w:themeColor="text1"/>
                <w:sz w:val="21"/>
                <w:szCs w:val="21"/>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749" w:hRule="exact"/>
          <w:jc w:val="center"/>
        </w:trPr>
        <w:tc>
          <w:tcPr>
            <w:tcW w:w="8490" w:type="dxa"/>
            <w:gridSpan w:val="7"/>
          </w:tcPr>
          <w:p>
            <w:pPr>
              <w:pStyle w:val="296"/>
              <w:kinsoku w:val="0"/>
              <w:overflowPunct w:val="0"/>
              <w:spacing w:before="38"/>
              <w:ind w:left="103"/>
              <w:rPr>
                <w:color w:val="000000" w:themeColor="text1"/>
                <w14:textFill>
                  <w14:solidFill>
                    <w14:schemeClr w14:val="tx1"/>
                  </w14:solidFill>
                </w14:textFill>
              </w:rPr>
            </w:pPr>
            <w:r>
              <w:rPr>
                <w:color w:val="000000" w:themeColor="text1"/>
                <w:sz w:val="21"/>
                <w:szCs w:val="21"/>
                <w14:textFill>
                  <w14:solidFill>
                    <w14:schemeClr w14:val="tx1"/>
                  </w14:solidFill>
                </w14:textFill>
              </w:rPr>
              <w:t>总价：</w:t>
            </w:r>
          </w:p>
        </w:tc>
      </w:tr>
    </w:tbl>
    <w:p>
      <w:pPr>
        <w:snapToGrid w:val="0"/>
        <w:spacing w:after="120" w:afterLines="50" w:line="360" w:lineRule="exact"/>
        <w:rPr>
          <w:b/>
          <w:color w:val="000000" w:themeColor="text1"/>
          <w:szCs w:val="21"/>
          <w14:textFill>
            <w14:solidFill>
              <w14:schemeClr w14:val="tx1"/>
            </w14:solidFill>
          </w14:textFill>
        </w:rPr>
      </w:pPr>
      <w:r>
        <w:rPr>
          <w:color w:val="000000" w:themeColor="text1"/>
          <w:szCs w:val="21"/>
          <w14:textFill>
            <w14:solidFill>
              <w14:schemeClr w14:val="tx1"/>
            </w14:solidFill>
          </w14:textFill>
        </w:rPr>
        <w:t xml:space="preserve">  </w:t>
      </w:r>
    </w:p>
    <w:p>
      <w:pPr>
        <w:snapToGrid w:val="0"/>
        <w:spacing w:after="120" w:afterLines="50" w:line="360" w:lineRule="exact"/>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供应商名称：</w:t>
      </w:r>
      <w:r>
        <w:rPr>
          <w:b/>
          <w:bCs/>
          <w:color w:val="000000" w:themeColor="text1"/>
          <w:szCs w:val="21"/>
          <w:u w:val="single"/>
          <w14:textFill>
            <w14:solidFill>
              <w14:schemeClr w14:val="tx1"/>
            </w14:solidFill>
          </w14:textFill>
        </w:rPr>
        <w:t xml:space="preserve">                                   </w:t>
      </w:r>
      <w:r>
        <w:rPr>
          <w:b/>
          <w:bCs/>
          <w:color w:val="000000" w:themeColor="text1"/>
          <w:szCs w:val="21"/>
          <w14:textFill>
            <w14:solidFill>
              <w14:schemeClr w14:val="tx1"/>
            </w14:solidFill>
          </w14:textFill>
        </w:rPr>
        <w:t>（盖单位章）</w:t>
      </w:r>
    </w:p>
    <w:p>
      <w:pPr>
        <w:snapToGrid w:val="0"/>
        <w:spacing w:after="120" w:afterLines="50" w:line="360" w:lineRule="exact"/>
        <w:rPr>
          <w:b/>
          <w:bCs/>
          <w:color w:val="000000" w:themeColor="text1"/>
          <w:szCs w:val="21"/>
          <w:u w:val="single"/>
          <w14:textFill>
            <w14:solidFill>
              <w14:schemeClr w14:val="tx1"/>
            </w14:solidFill>
          </w14:textFill>
        </w:rPr>
      </w:pPr>
      <w:r>
        <w:rPr>
          <w:b/>
          <w:bCs/>
          <w:color w:val="000000" w:themeColor="text1"/>
          <w14:textFill>
            <w14:solidFill>
              <w14:schemeClr w14:val="tx1"/>
            </w14:solidFill>
          </w14:textFill>
        </w:rPr>
        <w:t>法定代表人（或负责人）或授权代表（签字或盖章）</w:t>
      </w:r>
      <w:r>
        <w:rPr>
          <w:b/>
          <w:bCs/>
          <w:color w:val="000000" w:themeColor="text1"/>
          <w:szCs w:val="21"/>
          <w14:textFill>
            <w14:solidFill>
              <w14:schemeClr w14:val="tx1"/>
            </w14:solidFill>
          </w14:textFill>
        </w:rPr>
        <w:t>：</w:t>
      </w:r>
      <w:r>
        <w:rPr>
          <w:b/>
          <w:bCs/>
          <w:color w:val="000000" w:themeColor="text1"/>
          <w:szCs w:val="21"/>
          <w:u w:val="single"/>
          <w14:textFill>
            <w14:solidFill>
              <w14:schemeClr w14:val="tx1"/>
            </w14:solidFill>
          </w14:textFill>
        </w:rPr>
        <w:t xml:space="preserve">                               </w:t>
      </w:r>
    </w:p>
    <w:p>
      <w:pPr>
        <w:snapToGrid w:val="0"/>
        <w:spacing w:after="120" w:afterLines="50" w:line="360" w:lineRule="exact"/>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 xml:space="preserve">日期： </w:t>
      </w:r>
      <w:r>
        <w:rPr>
          <w:b/>
          <w:bCs/>
          <w:color w:val="000000" w:themeColor="text1"/>
          <w:szCs w:val="21"/>
          <w:u w:val="single"/>
          <w14:textFill>
            <w14:solidFill>
              <w14:schemeClr w14:val="tx1"/>
            </w14:solidFill>
          </w14:textFill>
        </w:rPr>
        <w:t xml:space="preserve">                                               </w:t>
      </w:r>
    </w:p>
    <w:p>
      <w:pPr>
        <w:spacing w:after="120" w:afterLines="50" w:line="360" w:lineRule="exact"/>
        <w:rPr>
          <w:color w:val="000000" w:themeColor="text1"/>
          <w:szCs w:val="21"/>
          <w14:textFill>
            <w14:solidFill>
              <w14:schemeClr w14:val="tx1"/>
            </w14:solidFill>
          </w14:textFill>
        </w:rPr>
      </w:pPr>
      <w:r>
        <w:rPr>
          <w:color w:val="000000" w:themeColor="text1"/>
          <w:szCs w:val="21"/>
          <w14:textFill>
            <w14:solidFill>
              <w14:schemeClr w14:val="tx1"/>
            </w14:solidFill>
          </w14:textFill>
        </w:rPr>
        <w:t>注：</w:t>
      </w:r>
    </w:p>
    <w:p>
      <w:pPr>
        <w:spacing w:after="120" w:afterLines="50" w:line="360" w:lineRule="exact"/>
        <w:rPr>
          <w:color w:val="000000" w:themeColor="text1"/>
          <w:szCs w:val="21"/>
          <w14:textFill>
            <w14:solidFill>
              <w14:schemeClr w14:val="tx1"/>
            </w14:solidFill>
          </w14:textFill>
        </w:rPr>
      </w:pPr>
      <w:r>
        <w:rPr>
          <w:color w:val="000000" w:themeColor="text1"/>
          <w:szCs w:val="21"/>
          <w14:textFill>
            <w14:solidFill>
              <w14:schemeClr w14:val="tx1"/>
            </w14:solidFill>
          </w14:textFill>
        </w:rPr>
        <w:t>1. “总价”金额应与报价一览表“</w:t>
      </w:r>
      <w:r>
        <w:rPr>
          <w:rFonts w:hint="eastAsia"/>
          <w:color w:val="000000" w:themeColor="text1"/>
          <w:szCs w:val="21"/>
          <w14:textFill>
            <w14:solidFill>
              <w14:schemeClr w14:val="tx1"/>
            </w14:solidFill>
          </w14:textFill>
        </w:rPr>
        <w:t>响应报价</w:t>
      </w:r>
      <w:r>
        <w:rPr>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金额</w:t>
      </w:r>
      <w:r>
        <w:rPr>
          <w:color w:val="000000" w:themeColor="text1"/>
          <w:szCs w:val="21"/>
          <w14:textFill>
            <w14:solidFill>
              <w14:schemeClr w14:val="tx1"/>
            </w14:solidFill>
          </w14:textFill>
        </w:rPr>
        <w:t>一致。请在备注栏列明必要的计算依据和计算公式；</w:t>
      </w:r>
    </w:p>
    <w:p>
      <w:pPr>
        <w:spacing w:after="120" w:afterLines="50" w:line="360" w:lineRule="exact"/>
        <w:rPr>
          <w:color w:val="000000" w:themeColor="text1"/>
          <w:szCs w:val="21"/>
          <w14:textFill>
            <w14:solidFill>
              <w14:schemeClr w14:val="tx1"/>
            </w14:solidFill>
          </w14:textFill>
        </w:rPr>
      </w:pPr>
      <w:r>
        <w:rPr>
          <w:color w:val="000000" w:themeColor="text1"/>
          <w:szCs w:val="21"/>
          <w14:textFill>
            <w14:solidFill>
              <w14:schemeClr w14:val="tx1"/>
            </w14:solidFill>
          </w14:textFill>
        </w:rPr>
        <w:t>2. 按单价计算的结果与</w:t>
      </w:r>
      <w:r>
        <w:rPr>
          <w:rFonts w:hint="eastAsia"/>
          <w:color w:val="000000" w:themeColor="text1"/>
          <w:szCs w:val="21"/>
          <w14:textFill>
            <w14:solidFill>
              <w14:schemeClr w14:val="tx1"/>
            </w14:solidFill>
          </w14:textFill>
        </w:rPr>
        <w:t>分项</w:t>
      </w:r>
      <w:r>
        <w:rPr>
          <w:color w:val="000000" w:themeColor="text1"/>
          <w:szCs w:val="21"/>
          <w14:textFill>
            <w14:solidFill>
              <w14:schemeClr w14:val="tx1"/>
            </w14:solidFill>
          </w14:textFill>
        </w:rPr>
        <w:t>总价不一致的，按比选文件第三章19.3条规定修正；</w:t>
      </w:r>
    </w:p>
    <w:p>
      <w:pPr>
        <w:spacing w:after="120" w:afterLines="50" w:line="360" w:lineRule="exact"/>
        <w:rPr>
          <w:color w:val="000000" w:themeColor="text1"/>
          <w:szCs w:val="21"/>
          <w14:textFill>
            <w14:solidFill>
              <w14:schemeClr w14:val="tx1"/>
            </w14:solidFill>
          </w14:textFill>
        </w:rPr>
      </w:pPr>
      <w:r>
        <w:rPr>
          <w:color w:val="000000" w:themeColor="text1"/>
          <w:szCs w:val="21"/>
          <w14:textFill>
            <w14:solidFill>
              <w14:schemeClr w14:val="tx1"/>
            </w14:solidFill>
          </w14:textFill>
        </w:rPr>
        <w:t>3. 本表电子版文件请另提供EXCEL 版本。</w:t>
      </w:r>
    </w:p>
    <w:p>
      <w:pPr>
        <w:spacing w:after="120" w:afterLines="50" w:line="360" w:lineRule="exact"/>
        <w:rPr>
          <w:color w:val="000000" w:themeColor="text1"/>
          <w:szCs w:val="21"/>
          <w14:textFill>
            <w14:solidFill>
              <w14:schemeClr w14:val="tx1"/>
            </w14:solidFill>
          </w14:textFill>
        </w:rPr>
      </w:pPr>
      <w:r>
        <w:rPr>
          <w:color w:val="000000" w:themeColor="text1"/>
          <w:szCs w:val="21"/>
          <w14:textFill>
            <w14:solidFill>
              <w14:schemeClr w14:val="tx1"/>
            </w14:solidFill>
          </w14:textFill>
        </w:rPr>
        <w:t>4. “备注”应填写计算依据和计算说明。</w:t>
      </w:r>
    </w:p>
    <w:p>
      <w:pPr>
        <w:spacing w:after="120" w:afterLines="50" w:line="360" w:lineRule="exact"/>
        <w:rPr>
          <w:rFonts w:eastAsia="黑体"/>
          <w:b/>
          <w:bCs/>
          <w:color w:val="000000" w:themeColor="text1"/>
          <w:szCs w:val="21"/>
          <w14:textFill>
            <w14:solidFill>
              <w14:schemeClr w14:val="tx1"/>
            </w14:solidFill>
          </w14:textFill>
        </w:rPr>
      </w:pPr>
      <w:r>
        <w:rPr>
          <w:rFonts w:eastAsia="黑体"/>
          <w:b/>
          <w:bCs/>
          <w:color w:val="000000" w:themeColor="text1"/>
          <w:szCs w:val="21"/>
          <w14:textFill>
            <w14:solidFill>
              <w14:schemeClr w14:val="tx1"/>
            </w14:solidFill>
          </w14:textFill>
        </w:rPr>
        <w:t>5. 供应商所提供的设备配置及服务有非实质性缺漏项时，均视为已包含在响应报价中，不论何种原因供应商均须在成交后无条件给予补充完备，且成交及合同签订以响应报价为准。否则其成交资格将被取消。</w:t>
      </w:r>
    </w:p>
    <w:p>
      <w:pPr>
        <w:pStyle w:val="2"/>
        <w:ind w:firstLine="210"/>
      </w:pPr>
      <w:r>
        <w:br w:type="page"/>
      </w:r>
    </w:p>
    <w:p>
      <w:pPr>
        <w:pStyle w:val="2"/>
        <w:ind w:firstLine="0" w:firstLineChars="0"/>
        <w:outlineLvl w:val="1"/>
        <w:rPr>
          <w:rFonts w:eastAsiaTheme="minorEastAsia"/>
          <w:b/>
          <w:color w:val="000000" w:themeColor="text1"/>
          <w:szCs w:val="21"/>
          <w14:textFill>
            <w14:solidFill>
              <w14:schemeClr w14:val="tx1"/>
            </w14:solidFill>
          </w14:textFill>
        </w:rPr>
      </w:pPr>
      <w:r>
        <w:rPr>
          <w:color w:val="000000" w:themeColor="text1"/>
          <w:sz w:val="28"/>
          <w:szCs w:val="28"/>
          <w14:textFill>
            <w14:solidFill>
              <w14:schemeClr w14:val="tx1"/>
            </w14:solidFill>
          </w14:textFill>
        </w:rPr>
        <w:t>四</w:t>
      </w:r>
      <w:r>
        <w:rPr>
          <w:rFonts w:hint="eastAsia" w:eastAsiaTheme="minorEastAsia"/>
          <w:b/>
          <w:color w:val="000000" w:themeColor="text1"/>
          <w:szCs w:val="21"/>
          <w14:textFill>
            <w14:solidFill>
              <w14:schemeClr w14:val="tx1"/>
            </w14:solidFill>
          </w14:textFill>
        </w:rPr>
        <w:t>、</w:t>
      </w:r>
      <w:r>
        <w:rPr>
          <w:rFonts w:hint="eastAsia"/>
          <w:color w:val="000000" w:themeColor="text1"/>
          <w:sz w:val="28"/>
          <w:szCs w:val="28"/>
          <w14:textFill>
            <w14:solidFill>
              <w14:schemeClr w14:val="tx1"/>
            </w14:solidFill>
          </w14:textFill>
        </w:rPr>
        <w:t>商务条款偏离表</w:t>
      </w:r>
    </w:p>
    <w:p>
      <w:pPr>
        <w:snapToGrid w:val="0"/>
        <w:spacing w:after="120" w:afterLines="50" w:line="360" w:lineRule="exact"/>
        <w:jc w:val="center"/>
        <w:rPr>
          <w:b/>
          <w:color w:val="000000" w:themeColor="text1"/>
          <w:sz w:val="28"/>
          <w:szCs w:val="28"/>
          <w14:textFill>
            <w14:solidFill>
              <w14:schemeClr w14:val="tx1"/>
            </w14:solidFill>
          </w14:textFill>
        </w:rPr>
      </w:pPr>
    </w:p>
    <w:p>
      <w:pPr>
        <w:snapToGrid w:val="0"/>
        <w:spacing w:after="120" w:afterLines="50" w:line="360" w:lineRule="exact"/>
        <w:jc w:val="center"/>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商务条款偏离表</w:t>
      </w:r>
    </w:p>
    <w:p>
      <w:pPr>
        <w:pStyle w:val="2"/>
        <w:ind w:firstLine="210"/>
        <w:rPr>
          <w:color w:val="000000" w:themeColor="text1"/>
          <w14:textFill>
            <w14:solidFill>
              <w14:schemeClr w14:val="tx1"/>
            </w14:solidFill>
          </w14:textFill>
        </w:rPr>
      </w:pPr>
    </w:p>
    <w:p>
      <w:pPr>
        <w:snapToGrid w:val="0"/>
        <w:spacing w:after="120" w:afterLines="50" w:line="360" w:lineRule="exact"/>
        <w:rPr>
          <w:color w:val="000000" w:themeColor="text1"/>
          <w:szCs w:val="21"/>
          <w14:textFill>
            <w14:solidFill>
              <w14:schemeClr w14:val="tx1"/>
            </w14:solidFill>
          </w14:textFill>
        </w:rPr>
      </w:pPr>
      <w:r>
        <w:rPr>
          <w:color w:val="000000" w:themeColor="text1"/>
          <w:szCs w:val="21"/>
          <w14:textFill>
            <w14:solidFill>
              <w14:schemeClr w14:val="tx1"/>
            </w14:solidFill>
          </w14:textFill>
        </w:rPr>
        <w:t>项目名称：</w:t>
      </w:r>
      <w:r>
        <w:rPr>
          <w:color w:val="000000" w:themeColor="text1"/>
          <w:u w:val="single"/>
          <w14:textFill>
            <w14:solidFill>
              <w14:schemeClr w14:val="tx1"/>
            </w14:solidFill>
          </w14:textFill>
        </w:rPr>
        <w:t xml:space="preserve">                                        </w:t>
      </w:r>
      <w:r>
        <w:rPr>
          <w:color w:val="000000" w:themeColor="text1"/>
          <w:szCs w:val="21"/>
          <w14:textFill>
            <w14:solidFill>
              <w14:schemeClr w14:val="tx1"/>
            </w14:solidFill>
          </w14:textFill>
        </w:rPr>
        <w:t xml:space="preserve">   项目编号：          </w:t>
      </w:r>
    </w:p>
    <w:tbl>
      <w:tblPr>
        <w:tblStyle w:val="68"/>
        <w:tblW w:w="841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25"/>
        <w:gridCol w:w="2280"/>
        <w:gridCol w:w="2350"/>
        <w:gridCol w:w="1293"/>
        <w:gridCol w:w="176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0" w:hRule="atLeast"/>
          <w:jc w:val="center"/>
        </w:trPr>
        <w:tc>
          <w:tcPr>
            <w:tcW w:w="725" w:type="dxa"/>
            <w:vAlign w:val="center"/>
          </w:tcPr>
          <w:p>
            <w:pPr>
              <w:snapToGrid w:val="0"/>
              <w:spacing w:after="120" w:afterLines="50" w:line="36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序号</w:t>
            </w:r>
          </w:p>
        </w:tc>
        <w:tc>
          <w:tcPr>
            <w:tcW w:w="2280" w:type="dxa"/>
            <w:vAlign w:val="center"/>
          </w:tcPr>
          <w:p>
            <w:pPr>
              <w:snapToGrid w:val="0"/>
              <w:spacing w:after="120" w:afterLines="50" w:line="36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比选文件商务条款号及内容</w:t>
            </w:r>
          </w:p>
        </w:tc>
        <w:tc>
          <w:tcPr>
            <w:tcW w:w="2350" w:type="dxa"/>
            <w:vAlign w:val="center"/>
          </w:tcPr>
          <w:p>
            <w:pPr>
              <w:snapToGrid w:val="0"/>
              <w:spacing w:after="120" w:afterLines="50" w:line="36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响应文件响应内容</w:t>
            </w:r>
          </w:p>
        </w:tc>
        <w:tc>
          <w:tcPr>
            <w:tcW w:w="1293" w:type="dxa"/>
            <w:vAlign w:val="center"/>
          </w:tcPr>
          <w:p>
            <w:pPr>
              <w:snapToGrid w:val="0"/>
              <w:spacing w:after="120" w:afterLines="50" w:line="36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响应文件对应页码</w:t>
            </w:r>
          </w:p>
        </w:tc>
        <w:tc>
          <w:tcPr>
            <w:tcW w:w="1765" w:type="dxa"/>
            <w:vAlign w:val="center"/>
          </w:tcPr>
          <w:p>
            <w:pPr>
              <w:snapToGrid w:val="0"/>
              <w:spacing w:after="120" w:afterLines="50" w:line="36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偏离说明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0" w:hRule="atLeast"/>
          <w:jc w:val="center"/>
        </w:trPr>
        <w:tc>
          <w:tcPr>
            <w:tcW w:w="725" w:type="dxa"/>
            <w:vAlign w:val="center"/>
          </w:tcPr>
          <w:p>
            <w:pPr>
              <w:snapToGrid w:val="0"/>
              <w:spacing w:after="120" w:afterLines="50" w:line="360" w:lineRule="exact"/>
              <w:rPr>
                <w:color w:val="000000" w:themeColor="text1"/>
                <w:szCs w:val="21"/>
                <w14:textFill>
                  <w14:solidFill>
                    <w14:schemeClr w14:val="tx1"/>
                  </w14:solidFill>
                </w14:textFill>
              </w:rPr>
            </w:pPr>
          </w:p>
        </w:tc>
        <w:tc>
          <w:tcPr>
            <w:tcW w:w="2280" w:type="dxa"/>
            <w:vAlign w:val="center"/>
          </w:tcPr>
          <w:p>
            <w:pPr>
              <w:snapToGrid w:val="0"/>
              <w:spacing w:after="120" w:afterLines="50" w:line="360" w:lineRule="exact"/>
              <w:rPr>
                <w:color w:val="000000" w:themeColor="text1"/>
                <w:szCs w:val="21"/>
                <w14:textFill>
                  <w14:solidFill>
                    <w14:schemeClr w14:val="tx1"/>
                  </w14:solidFill>
                </w14:textFill>
              </w:rPr>
            </w:pPr>
          </w:p>
        </w:tc>
        <w:tc>
          <w:tcPr>
            <w:tcW w:w="2350" w:type="dxa"/>
            <w:vAlign w:val="center"/>
          </w:tcPr>
          <w:p>
            <w:pPr>
              <w:snapToGrid w:val="0"/>
              <w:spacing w:after="120" w:afterLines="50" w:line="360" w:lineRule="exact"/>
              <w:rPr>
                <w:color w:val="000000" w:themeColor="text1"/>
                <w:szCs w:val="21"/>
                <w14:textFill>
                  <w14:solidFill>
                    <w14:schemeClr w14:val="tx1"/>
                  </w14:solidFill>
                </w14:textFill>
              </w:rPr>
            </w:pPr>
          </w:p>
        </w:tc>
        <w:tc>
          <w:tcPr>
            <w:tcW w:w="1293" w:type="dxa"/>
          </w:tcPr>
          <w:p>
            <w:pPr>
              <w:snapToGrid w:val="0"/>
              <w:spacing w:after="120" w:afterLines="50" w:line="360" w:lineRule="exact"/>
              <w:rPr>
                <w:color w:val="000000" w:themeColor="text1"/>
                <w:szCs w:val="21"/>
                <w14:textFill>
                  <w14:solidFill>
                    <w14:schemeClr w14:val="tx1"/>
                  </w14:solidFill>
                </w14:textFill>
              </w:rPr>
            </w:pPr>
          </w:p>
        </w:tc>
        <w:tc>
          <w:tcPr>
            <w:tcW w:w="1765" w:type="dxa"/>
            <w:vAlign w:val="center"/>
          </w:tcPr>
          <w:p>
            <w:pPr>
              <w:snapToGrid w:val="0"/>
              <w:spacing w:after="120" w:afterLines="50" w:line="360" w:lineRule="exact"/>
              <w:rPr>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0" w:hRule="atLeast"/>
          <w:jc w:val="center"/>
        </w:trPr>
        <w:tc>
          <w:tcPr>
            <w:tcW w:w="725" w:type="dxa"/>
            <w:vAlign w:val="center"/>
          </w:tcPr>
          <w:p>
            <w:pPr>
              <w:snapToGrid w:val="0"/>
              <w:spacing w:after="120" w:afterLines="50" w:line="360" w:lineRule="exact"/>
              <w:rPr>
                <w:color w:val="000000" w:themeColor="text1"/>
                <w:szCs w:val="21"/>
                <w14:textFill>
                  <w14:solidFill>
                    <w14:schemeClr w14:val="tx1"/>
                  </w14:solidFill>
                </w14:textFill>
              </w:rPr>
            </w:pPr>
          </w:p>
        </w:tc>
        <w:tc>
          <w:tcPr>
            <w:tcW w:w="2280" w:type="dxa"/>
            <w:vAlign w:val="center"/>
          </w:tcPr>
          <w:p>
            <w:pPr>
              <w:snapToGrid w:val="0"/>
              <w:spacing w:after="120" w:afterLines="50" w:line="360" w:lineRule="exact"/>
              <w:rPr>
                <w:color w:val="000000" w:themeColor="text1"/>
                <w:szCs w:val="21"/>
                <w14:textFill>
                  <w14:solidFill>
                    <w14:schemeClr w14:val="tx1"/>
                  </w14:solidFill>
                </w14:textFill>
              </w:rPr>
            </w:pPr>
          </w:p>
        </w:tc>
        <w:tc>
          <w:tcPr>
            <w:tcW w:w="2350" w:type="dxa"/>
            <w:vAlign w:val="center"/>
          </w:tcPr>
          <w:p>
            <w:pPr>
              <w:snapToGrid w:val="0"/>
              <w:spacing w:after="120" w:afterLines="50" w:line="360" w:lineRule="exact"/>
              <w:rPr>
                <w:color w:val="000000" w:themeColor="text1"/>
                <w:szCs w:val="21"/>
                <w14:textFill>
                  <w14:solidFill>
                    <w14:schemeClr w14:val="tx1"/>
                  </w14:solidFill>
                </w14:textFill>
              </w:rPr>
            </w:pPr>
          </w:p>
        </w:tc>
        <w:tc>
          <w:tcPr>
            <w:tcW w:w="1293" w:type="dxa"/>
          </w:tcPr>
          <w:p>
            <w:pPr>
              <w:snapToGrid w:val="0"/>
              <w:spacing w:after="120" w:afterLines="50" w:line="360" w:lineRule="exact"/>
              <w:rPr>
                <w:color w:val="000000" w:themeColor="text1"/>
                <w:szCs w:val="21"/>
                <w14:textFill>
                  <w14:solidFill>
                    <w14:schemeClr w14:val="tx1"/>
                  </w14:solidFill>
                </w14:textFill>
              </w:rPr>
            </w:pPr>
          </w:p>
        </w:tc>
        <w:tc>
          <w:tcPr>
            <w:tcW w:w="1765" w:type="dxa"/>
            <w:vAlign w:val="center"/>
          </w:tcPr>
          <w:p>
            <w:pPr>
              <w:snapToGrid w:val="0"/>
              <w:spacing w:after="120" w:afterLines="50" w:line="360" w:lineRule="exact"/>
              <w:rPr>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0" w:hRule="atLeast"/>
          <w:jc w:val="center"/>
        </w:trPr>
        <w:tc>
          <w:tcPr>
            <w:tcW w:w="725" w:type="dxa"/>
            <w:vAlign w:val="center"/>
          </w:tcPr>
          <w:p>
            <w:pPr>
              <w:snapToGrid w:val="0"/>
              <w:spacing w:after="120" w:afterLines="50" w:line="360" w:lineRule="exact"/>
              <w:rPr>
                <w:color w:val="000000" w:themeColor="text1"/>
                <w:szCs w:val="21"/>
                <w14:textFill>
                  <w14:solidFill>
                    <w14:schemeClr w14:val="tx1"/>
                  </w14:solidFill>
                </w14:textFill>
              </w:rPr>
            </w:pPr>
          </w:p>
        </w:tc>
        <w:tc>
          <w:tcPr>
            <w:tcW w:w="2280" w:type="dxa"/>
            <w:vAlign w:val="center"/>
          </w:tcPr>
          <w:p>
            <w:pPr>
              <w:snapToGrid w:val="0"/>
              <w:spacing w:after="120" w:afterLines="50" w:line="360" w:lineRule="exact"/>
              <w:rPr>
                <w:color w:val="000000" w:themeColor="text1"/>
                <w:szCs w:val="21"/>
                <w14:textFill>
                  <w14:solidFill>
                    <w14:schemeClr w14:val="tx1"/>
                  </w14:solidFill>
                </w14:textFill>
              </w:rPr>
            </w:pPr>
          </w:p>
        </w:tc>
        <w:tc>
          <w:tcPr>
            <w:tcW w:w="2350" w:type="dxa"/>
            <w:vAlign w:val="center"/>
          </w:tcPr>
          <w:p>
            <w:pPr>
              <w:snapToGrid w:val="0"/>
              <w:spacing w:after="120" w:afterLines="50" w:line="360" w:lineRule="exact"/>
              <w:rPr>
                <w:color w:val="000000" w:themeColor="text1"/>
                <w:szCs w:val="21"/>
                <w14:textFill>
                  <w14:solidFill>
                    <w14:schemeClr w14:val="tx1"/>
                  </w14:solidFill>
                </w14:textFill>
              </w:rPr>
            </w:pPr>
          </w:p>
        </w:tc>
        <w:tc>
          <w:tcPr>
            <w:tcW w:w="1293" w:type="dxa"/>
          </w:tcPr>
          <w:p>
            <w:pPr>
              <w:snapToGrid w:val="0"/>
              <w:spacing w:after="120" w:afterLines="50" w:line="360" w:lineRule="exact"/>
              <w:rPr>
                <w:color w:val="000000" w:themeColor="text1"/>
                <w:szCs w:val="21"/>
                <w14:textFill>
                  <w14:solidFill>
                    <w14:schemeClr w14:val="tx1"/>
                  </w14:solidFill>
                </w14:textFill>
              </w:rPr>
            </w:pPr>
          </w:p>
        </w:tc>
        <w:tc>
          <w:tcPr>
            <w:tcW w:w="1765" w:type="dxa"/>
            <w:vAlign w:val="center"/>
          </w:tcPr>
          <w:p>
            <w:pPr>
              <w:snapToGrid w:val="0"/>
              <w:spacing w:after="120" w:afterLines="50" w:line="360" w:lineRule="exact"/>
              <w:rPr>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0" w:hRule="atLeast"/>
          <w:jc w:val="center"/>
        </w:trPr>
        <w:tc>
          <w:tcPr>
            <w:tcW w:w="725" w:type="dxa"/>
            <w:vAlign w:val="center"/>
          </w:tcPr>
          <w:p>
            <w:pPr>
              <w:snapToGrid w:val="0"/>
              <w:spacing w:after="120" w:afterLines="50" w:line="360" w:lineRule="exact"/>
              <w:rPr>
                <w:color w:val="000000" w:themeColor="text1"/>
                <w:szCs w:val="21"/>
                <w14:textFill>
                  <w14:solidFill>
                    <w14:schemeClr w14:val="tx1"/>
                  </w14:solidFill>
                </w14:textFill>
              </w:rPr>
            </w:pPr>
          </w:p>
        </w:tc>
        <w:tc>
          <w:tcPr>
            <w:tcW w:w="2280" w:type="dxa"/>
            <w:vAlign w:val="center"/>
          </w:tcPr>
          <w:p>
            <w:pPr>
              <w:snapToGrid w:val="0"/>
              <w:spacing w:after="120" w:afterLines="50" w:line="360" w:lineRule="exact"/>
              <w:rPr>
                <w:color w:val="000000" w:themeColor="text1"/>
                <w:szCs w:val="21"/>
                <w14:textFill>
                  <w14:solidFill>
                    <w14:schemeClr w14:val="tx1"/>
                  </w14:solidFill>
                </w14:textFill>
              </w:rPr>
            </w:pPr>
          </w:p>
        </w:tc>
        <w:tc>
          <w:tcPr>
            <w:tcW w:w="2350" w:type="dxa"/>
            <w:vAlign w:val="center"/>
          </w:tcPr>
          <w:p>
            <w:pPr>
              <w:snapToGrid w:val="0"/>
              <w:spacing w:after="120" w:afterLines="50" w:line="360" w:lineRule="exact"/>
              <w:rPr>
                <w:color w:val="000000" w:themeColor="text1"/>
                <w:szCs w:val="21"/>
                <w14:textFill>
                  <w14:solidFill>
                    <w14:schemeClr w14:val="tx1"/>
                  </w14:solidFill>
                </w14:textFill>
              </w:rPr>
            </w:pPr>
          </w:p>
        </w:tc>
        <w:tc>
          <w:tcPr>
            <w:tcW w:w="1293" w:type="dxa"/>
          </w:tcPr>
          <w:p>
            <w:pPr>
              <w:snapToGrid w:val="0"/>
              <w:spacing w:after="120" w:afterLines="50" w:line="360" w:lineRule="exact"/>
              <w:rPr>
                <w:color w:val="000000" w:themeColor="text1"/>
                <w:szCs w:val="21"/>
                <w14:textFill>
                  <w14:solidFill>
                    <w14:schemeClr w14:val="tx1"/>
                  </w14:solidFill>
                </w14:textFill>
              </w:rPr>
            </w:pPr>
          </w:p>
        </w:tc>
        <w:tc>
          <w:tcPr>
            <w:tcW w:w="1765" w:type="dxa"/>
            <w:vAlign w:val="center"/>
          </w:tcPr>
          <w:p>
            <w:pPr>
              <w:snapToGrid w:val="0"/>
              <w:spacing w:after="120" w:afterLines="50" w:line="360" w:lineRule="exact"/>
              <w:rPr>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0" w:hRule="atLeast"/>
          <w:jc w:val="center"/>
        </w:trPr>
        <w:tc>
          <w:tcPr>
            <w:tcW w:w="725" w:type="dxa"/>
            <w:vAlign w:val="center"/>
          </w:tcPr>
          <w:p>
            <w:pPr>
              <w:snapToGrid w:val="0"/>
              <w:spacing w:after="120" w:afterLines="50" w:line="360" w:lineRule="exact"/>
              <w:rPr>
                <w:color w:val="000000" w:themeColor="text1"/>
                <w:szCs w:val="21"/>
                <w14:textFill>
                  <w14:solidFill>
                    <w14:schemeClr w14:val="tx1"/>
                  </w14:solidFill>
                </w14:textFill>
              </w:rPr>
            </w:pPr>
          </w:p>
        </w:tc>
        <w:tc>
          <w:tcPr>
            <w:tcW w:w="2280" w:type="dxa"/>
            <w:vAlign w:val="center"/>
          </w:tcPr>
          <w:p>
            <w:pPr>
              <w:snapToGrid w:val="0"/>
              <w:spacing w:after="120" w:afterLines="50" w:line="360" w:lineRule="exact"/>
              <w:rPr>
                <w:color w:val="000000" w:themeColor="text1"/>
                <w:szCs w:val="21"/>
                <w14:textFill>
                  <w14:solidFill>
                    <w14:schemeClr w14:val="tx1"/>
                  </w14:solidFill>
                </w14:textFill>
              </w:rPr>
            </w:pPr>
          </w:p>
        </w:tc>
        <w:tc>
          <w:tcPr>
            <w:tcW w:w="2350" w:type="dxa"/>
            <w:vAlign w:val="center"/>
          </w:tcPr>
          <w:p>
            <w:pPr>
              <w:snapToGrid w:val="0"/>
              <w:spacing w:after="120" w:afterLines="50" w:line="360" w:lineRule="exact"/>
              <w:rPr>
                <w:color w:val="000000" w:themeColor="text1"/>
                <w:szCs w:val="21"/>
                <w14:textFill>
                  <w14:solidFill>
                    <w14:schemeClr w14:val="tx1"/>
                  </w14:solidFill>
                </w14:textFill>
              </w:rPr>
            </w:pPr>
          </w:p>
        </w:tc>
        <w:tc>
          <w:tcPr>
            <w:tcW w:w="1293" w:type="dxa"/>
          </w:tcPr>
          <w:p>
            <w:pPr>
              <w:snapToGrid w:val="0"/>
              <w:spacing w:after="120" w:afterLines="50" w:line="360" w:lineRule="exact"/>
              <w:rPr>
                <w:color w:val="000000" w:themeColor="text1"/>
                <w:szCs w:val="21"/>
                <w14:textFill>
                  <w14:solidFill>
                    <w14:schemeClr w14:val="tx1"/>
                  </w14:solidFill>
                </w14:textFill>
              </w:rPr>
            </w:pPr>
          </w:p>
        </w:tc>
        <w:tc>
          <w:tcPr>
            <w:tcW w:w="1765" w:type="dxa"/>
            <w:vAlign w:val="center"/>
          </w:tcPr>
          <w:p>
            <w:pPr>
              <w:snapToGrid w:val="0"/>
              <w:spacing w:after="120" w:afterLines="50" w:line="360" w:lineRule="exact"/>
              <w:rPr>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0" w:hRule="atLeast"/>
          <w:jc w:val="center"/>
        </w:trPr>
        <w:tc>
          <w:tcPr>
            <w:tcW w:w="725" w:type="dxa"/>
            <w:vAlign w:val="center"/>
          </w:tcPr>
          <w:p>
            <w:pPr>
              <w:snapToGrid w:val="0"/>
              <w:spacing w:after="120" w:afterLines="50" w:line="360" w:lineRule="exact"/>
              <w:rPr>
                <w:color w:val="000000" w:themeColor="text1"/>
                <w:szCs w:val="21"/>
                <w14:textFill>
                  <w14:solidFill>
                    <w14:schemeClr w14:val="tx1"/>
                  </w14:solidFill>
                </w14:textFill>
              </w:rPr>
            </w:pPr>
          </w:p>
        </w:tc>
        <w:tc>
          <w:tcPr>
            <w:tcW w:w="2280" w:type="dxa"/>
            <w:vAlign w:val="center"/>
          </w:tcPr>
          <w:p>
            <w:pPr>
              <w:snapToGrid w:val="0"/>
              <w:spacing w:after="120" w:afterLines="50" w:line="360" w:lineRule="exact"/>
              <w:rPr>
                <w:color w:val="000000" w:themeColor="text1"/>
                <w:szCs w:val="21"/>
                <w14:textFill>
                  <w14:solidFill>
                    <w14:schemeClr w14:val="tx1"/>
                  </w14:solidFill>
                </w14:textFill>
              </w:rPr>
            </w:pPr>
          </w:p>
        </w:tc>
        <w:tc>
          <w:tcPr>
            <w:tcW w:w="2350" w:type="dxa"/>
            <w:vAlign w:val="center"/>
          </w:tcPr>
          <w:p>
            <w:pPr>
              <w:snapToGrid w:val="0"/>
              <w:spacing w:after="120" w:afterLines="50" w:line="360" w:lineRule="exact"/>
              <w:rPr>
                <w:color w:val="000000" w:themeColor="text1"/>
                <w:szCs w:val="21"/>
                <w14:textFill>
                  <w14:solidFill>
                    <w14:schemeClr w14:val="tx1"/>
                  </w14:solidFill>
                </w14:textFill>
              </w:rPr>
            </w:pPr>
          </w:p>
        </w:tc>
        <w:tc>
          <w:tcPr>
            <w:tcW w:w="1293" w:type="dxa"/>
          </w:tcPr>
          <w:p>
            <w:pPr>
              <w:snapToGrid w:val="0"/>
              <w:spacing w:after="120" w:afterLines="50" w:line="360" w:lineRule="exact"/>
              <w:rPr>
                <w:color w:val="000000" w:themeColor="text1"/>
                <w:szCs w:val="21"/>
                <w14:textFill>
                  <w14:solidFill>
                    <w14:schemeClr w14:val="tx1"/>
                  </w14:solidFill>
                </w14:textFill>
              </w:rPr>
            </w:pPr>
          </w:p>
        </w:tc>
        <w:tc>
          <w:tcPr>
            <w:tcW w:w="1765" w:type="dxa"/>
            <w:vAlign w:val="center"/>
          </w:tcPr>
          <w:p>
            <w:pPr>
              <w:snapToGrid w:val="0"/>
              <w:spacing w:after="120" w:afterLines="50" w:line="360" w:lineRule="exact"/>
              <w:rPr>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0" w:hRule="atLeast"/>
          <w:jc w:val="center"/>
        </w:trPr>
        <w:tc>
          <w:tcPr>
            <w:tcW w:w="725" w:type="dxa"/>
            <w:vAlign w:val="center"/>
          </w:tcPr>
          <w:p>
            <w:pPr>
              <w:snapToGrid w:val="0"/>
              <w:spacing w:after="120" w:afterLines="50" w:line="360" w:lineRule="exact"/>
              <w:rPr>
                <w:color w:val="000000" w:themeColor="text1"/>
                <w:szCs w:val="21"/>
                <w14:textFill>
                  <w14:solidFill>
                    <w14:schemeClr w14:val="tx1"/>
                  </w14:solidFill>
                </w14:textFill>
              </w:rPr>
            </w:pPr>
          </w:p>
        </w:tc>
        <w:tc>
          <w:tcPr>
            <w:tcW w:w="2280" w:type="dxa"/>
            <w:vAlign w:val="center"/>
          </w:tcPr>
          <w:p>
            <w:pPr>
              <w:snapToGrid w:val="0"/>
              <w:spacing w:after="120" w:afterLines="50" w:line="360" w:lineRule="exact"/>
              <w:rPr>
                <w:color w:val="000000" w:themeColor="text1"/>
                <w:szCs w:val="21"/>
                <w14:textFill>
                  <w14:solidFill>
                    <w14:schemeClr w14:val="tx1"/>
                  </w14:solidFill>
                </w14:textFill>
              </w:rPr>
            </w:pPr>
          </w:p>
        </w:tc>
        <w:tc>
          <w:tcPr>
            <w:tcW w:w="2350" w:type="dxa"/>
            <w:vAlign w:val="center"/>
          </w:tcPr>
          <w:p>
            <w:pPr>
              <w:snapToGrid w:val="0"/>
              <w:spacing w:after="120" w:afterLines="50" w:line="360" w:lineRule="exact"/>
              <w:rPr>
                <w:color w:val="000000" w:themeColor="text1"/>
                <w:szCs w:val="21"/>
                <w14:textFill>
                  <w14:solidFill>
                    <w14:schemeClr w14:val="tx1"/>
                  </w14:solidFill>
                </w14:textFill>
              </w:rPr>
            </w:pPr>
          </w:p>
        </w:tc>
        <w:tc>
          <w:tcPr>
            <w:tcW w:w="1293" w:type="dxa"/>
          </w:tcPr>
          <w:p>
            <w:pPr>
              <w:snapToGrid w:val="0"/>
              <w:spacing w:after="120" w:afterLines="50" w:line="360" w:lineRule="exact"/>
              <w:rPr>
                <w:color w:val="000000" w:themeColor="text1"/>
                <w:szCs w:val="21"/>
                <w14:textFill>
                  <w14:solidFill>
                    <w14:schemeClr w14:val="tx1"/>
                  </w14:solidFill>
                </w14:textFill>
              </w:rPr>
            </w:pPr>
          </w:p>
        </w:tc>
        <w:tc>
          <w:tcPr>
            <w:tcW w:w="1765" w:type="dxa"/>
            <w:vAlign w:val="center"/>
          </w:tcPr>
          <w:p>
            <w:pPr>
              <w:snapToGrid w:val="0"/>
              <w:spacing w:after="120" w:afterLines="50" w:line="360" w:lineRule="exact"/>
              <w:rPr>
                <w:color w:val="000000" w:themeColor="text1"/>
                <w:szCs w:val="21"/>
                <w14:textFill>
                  <w14:solidFill>
                    <w14:schemeClr w14:val="tx1"/>
                  </w14:solidFill>
                </w14:textFill>
              </w:rPr>
            </w:pPr>
          </w:p>
        </w:tc>
      </w:tr>
    </w:tbl>
    <w:p>
      <w:pPr>
        <w:snapToGrid w:val="0"/>
        <w:spacing w:after="120" w:afterLines="50" w:line="360" w:lineRule="exact"/>
        <w:rPr>
          <w:color w:val="000000" w:themeColor="text1"/>
          <w:szCs w:val="21"/>
          <w:u w:val="single"/>
          <w14:textFill>
            <w14:solidFill>
              <w14:schemeClr w14:val="tx1"/>
            </w14:solidFill>
          </w14:textFill>
        </w:rPr>
      </w:pPr>
    </w:p>
    <w:p>
      <w:pPr>
        <w:snapToGrid w:val="0"/>
        <w:spacing w:after="120" w:afterLines="50" w:line="360" w:lineRule="exact"/>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供应商名称：</w:t>
      </w:r>
      <w:r>
        <w:rPr>
          <w:b/>
          <w:bCs/>
          <w:color w:val="000000" w:themeColor="text1"/>
          <w:szCs w:val="21"/>
          <w:u w:val="single"/>
          <w14:textFill>
            <w14:solidFill>
              <w14:schemeClr w14:val="tx1"/>
            </w14:solidFill>
          </w14:textFill>
        </w:rPr>
        <w:t xml:space="preserve">                                   </w:t>
      </w:r>
      <w:r>
        <w:rPr>
          <w:b/>
          <w:bCs/>
          <w:color w:val="000000" w:themeColor="text1"/>
          <w:szCs w:val="21"/>
          <w14:textFill>
            <w14:solidFill>
              <w14:schemeClr w14:val="tx1"/>
            </w14:solidFill>
          </w14:textFill>
        </w:rPr>
        <w:t>（盖单位章）</w:t>
      </w:r>
    </w:p>
    <w:p>
      <w:pPr>
        <w:snapToGrid w:val="0"/>
        <w:spacing w:after="120" w:afterLines="50" w:line="360" w:lineRule="exact"/>
        <w:rPr>
          <w:b/>
          <w:bCs/>
          <w:color w:val="000000" w:themeColor="text1"/>
          <w:szCs w:val="21"/>
          <w:u w:val="single"/>
          <w14:textFill>
            <w14:solidFill>
              <w14:schemeClr w14:val="tx1"/>
            </w14:solidFill>
          </w14:textFill>
        </w:rPr>
      </w:pPr>
      <w:r>
        <w:rPr>
          <w:b/>
          <w:bCs/>
          <w:color w:val="000000" w:themeColor="text1"/>
          <w14:textFill>
            <w14:solidFill>
              <w14:schemeClr w14:val="tx1"/>
            </w14:solidFill>
          </w14:textFill>
        </w:rPr>
        <w:t>法定代表人（或负责人）或授权代表（签字或盖章）</w:t>
      </w:r>
      <w:r>
        <w:rPr>
          <w:b/>
          <w:bCs/>
          <w:color w:val="000000" w:themeColor="text1"/>
          <w:szCs w:val="21"/>
          <w14:textFill>
            <w14:solidFill>
              <w14:schemeClr w14:val="tx1"/>
            </w14:solidFill>
          </w14:textFill>
        </w:rPr>
        <w:t>：</w:t>
      </w:r>
      <w:r>
        <w:rPr>
          <w:b/>
          <w:bCs/>
          <w:color w:val="000000" w:themeColor="text1"/>
          <w:szCs w:val="21"/>
          <w:u w:val="single"/>
          <w14:textFill>
            <w14:solidFill>
              <w14:schemeClr w14:val="tx1"/>
            </w14:solidFill>
          </w14:textFill>
        </w:rPr>
        <w:t xml:space="preserve">                               </w:t>
      </w:r>
    </w:p>
    <w:p>
      <w:pPr>
        <w:snapToGrid w:val="0"/>
        <w:spacing w:after="120" w:afterLines="50" w:line="360" w:lineRule="exact"/>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 xml:space="preserve">日期： </w:t>
      </w:r>
      <w:r>
        <w:rPr>
          <w:b/>
          <w:bCs/>
          <w:color w:val="000000" w:themeColor="text1"/>
          <w:szCs w:val="21"/>
          <w:u w:val="single"/>
          <w14:textFill>
            <w14:solidFill>
              <w14:schemeClr w14:val="tx1"/>
            </w14:solidFill>
          </w14:textFill>
        </w:rPr>
        <w:t xml:space="preserve">                                               </w:t>
      </w:r>
    </w:p>
    <w:p>
      <w:pPr>
        <w:snapToGrid w:val="0"/>
        <w:spacing w:after="120" w:afterLines="50" w:line="360" w:lineRule="exact"/>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注：</w:t>
      </w:r>
    </w:p>
    <w:p>
      <w:pPr>
        <w:snapToGrid w:val="0"/>
        <w:spacing w:after="120" w:afterLines="50" w:line="360" w:lineRule="exact"/>
        <w:rPr>
          <w:color w:val="000000" w:themeColor="text1"/>
          <w:szCs w:val="21"/>
          <w14:textFill>
            <w14:solidFill>
              <w14:schemeClr w14:val="tx1"/>
            </w14:solidFill>
          </w14:textFill>
        </w:rPr>
      </w:pPr>
      <w:r>
        <w:rPr>
          <w:color w:val="000000" w:themeColor="text1"/>
          <w:szCs w:val="21"/>
          <w14:textFill>
            <w14:solidFill>
              <w14:schemeClr w14:val="tx1"/>
            </w14:solidFill>
          </w14:textFill>
        </w:rPr>
        <w:t>1．对比选文件有任何偏离应列明，并标明“其他无偏离”；对比选文件无偏离应标明“全部无偏离”。</w:t>
      </w:r>
      <w:r>
        <w:rPr>
          <w:color w:val="000000" w:themeColor="text1"/>
          <w14:textFill>
            <w14:solidFill>
              <w14:schemeClr w14:val="tx1"/>
            </w14:solidFill>
          </w14:textFill>
        </w:rPr>
        <w:t>如不</w:t>
      </w:r>
      <w:r>
        <w:rPr>
          <w:color w:val="000000" w:themeColor="text1"/>
          <w:szCs w:val="21"/>
          <w14:textFill>
            <w14:solidFill>
              <w14:schemeClr w14:val="tx1"/>
            </w14:solidFill>
          </w14:textFill>
        </w:rPr>
        <w:t>列出，则供应商完全同意比选文件的商务条款。</w:t>
      </w:r>
    </w:p>
    <w:p>
      <w:pPr>
        <w:snapToGrid w:val="0"/>
        <w:spacing w:after="120" w:afterLines="50" w:line="360" w:lineRule="exact"/>
        <w:rPr>
          <w:rFonts w:eastAsia="黑体"/>
          <w:b/>
          <w:color w:val="000000" w:themeColor="text1"/>
          <w:szCs w:val="21"/>
          <w14:textFill>
            <w14:solidFill>
              <w14:schemeClr w14:val="tx1"/>
            </w14:solidFill>
          </w14:textFill>
        </w:rPr>
      </w:pPr>
      <w:r>
        <w:rPr>
          <w:rFonts w:eastAsia="黑体"/>
          <w:b/>
          <w:color w:val="000000" w:themeColor="text1"/>
          <w:szCs w:val="21"/>
          <w14:textFill>
            <w14:solidFill>
              <w14:schemeClr w14:val="tx1"/>
            </w14:solidFill>
          </w14:textFill>
        </w:rPr>
        <w:t>2．对不满足工期、付款方式/条件、质保期等在内的关键商务条款的响应将被视为未实质性响应比选文件要求，其响应无效。</w:t>
      </w:r>
    </w:p>
    <w:p>
      <w:pPr>
        <w:widowControl/>
        <w:snapToGrid w:val="0"/>
        <w:spacing w:after="120" w:afterLines="50" w:line="360" w:lineRule="exact"/>
        <w:jc w:val="left"/>
        <w:rPr>
          <w:rFonts w:eastAsia="黑体"/>
          <w:b/>
          <w:color w:val="000000" w:themeColor="text1"/>
          <w:szCs w:val="21"/>
          <w14:textFill>
            <w14:solidFill>
              <w14:schemeClr w14:val="tx1"/>
            </w14:solidFill>
          </w14:textFill>
        </w:rPr>
      </w:pPr>
      <w:r>
        <w:rPr>
          <w:rFonts w:eastAsia="黑体"/>
          <w:b/>
          <w:color w:val="000000" w:themeColor="text1"/>
          <w:szCs w:val="21"/>
          <w14:textFill>
            <w14:solidFill>
              <w14:schemeClr w14:val="tx1"/>
            </w14:solidFill>
          </w14:textFill>
        </w:rPr>
        <w:t>3．采购人不接受供应商商务条款任何实质性不满足比选文件的负偏离，供应商如有此类负偏离，其响应无效。</w:t>
      </w:r>
    </w:p>
    <w:p>
      <w:pPr>
        <w:pStyle w:val="2"/>
        <w:ind w:firstLine="0" w:firstLineChars="0"/>
        <w:outlineLvl w:val="1"/>
        <w:rPr>
          <w:b/>
          <w:color w:val="000000" w:themeColor="text1"/>
          <w:szCs w:val="21"/>
          <w14:textFill>
            <w14:solidFill>
              <w14:schemeClr w14:val="tx1"/>
            </w14:solidFill>
          </w14:textFill>
        </w:rPr>
      </w:pPr>
      <w:r>
        <w:rPr>
          <w:rFonts w:eastAsia="黑体"/>
          <w:b/>
          <w:color w:val="000000" w:themeColor="text1"/>
          <w:szCs w:val="21"/>
          <w14:textFill>
            <w14:solidFill>
              <w14:schemeClr w14:val="tx1"/>
            </w14:solidFill>
          </w14:textFill>
        </w:rPr>
        <w:br w:type="page"/>
      </w:r>
      <w:bookmarkStart w:id="156" w:name="_Toc480942357"/>
      <w:bookmarkStart w:id="157" w:name="_Toc520356229"/>
      <w:bookmarkStart w:id="158" w:name="_Toc520125062"/>
      <w:bookmarkStart w:id="159" w:name="_Ref467990100"/>
      <w:bookmarkStart w:id="160" w:name="_Toc480942358"/>
      <w:bookmarkStart w:id="161" w:name="_Ref467990058"/>
      <w:bookmarkStart w:id="162" w:name="_Ref467988471"/>
      <w:bookmarkStart w:id="163" w:name="_Toc520356228"/>
      <w:bookmarkStart w:id="164" w:name="_Ref467988485"/>
      <w:bookmarkStart w:id="165" w:name="_Toc520125061"/>
      <w:bookmarkStart w:id="166" w:name="_Ref467988479"/>
      <w:bookmarkStart w:id="167" w:name="_Ref467990064"/>
      <w:bookmarkStart w:id="168" w:name="_Ref467990101"/>
      <w:r>
        <w:rPr>
          <w:color w:val="000000" w:themeColor="text1"/>
          <w:sz w:val="28"/>
          <w:szCs w:val="28"/>
          <w14:textFill>
            <w14:solidFill>
              <w14:schemeClr w14:val="tx1"/>
            </w14:solidFill>
          </w14:textFill>
        </w:rPr>
        <w:t>五</w:t>
      </w:r>
      <w:r>
        <w:rPr>
          <w:rFonts w:hint="eastAsia" w:eastAsiaTheme="minorEastAsia"/>
          <w:b/>
          <w:color w:val="000000" w:themeColor="text1"/>
          <w:szCs w:val="21"/>
          <w14:textFill>
            <w14:solidFill>
              <w14:schemeClr w14:val="tx1"/>
            </w14:solidFill>
          </w14:textFill>
        </w:rPr>
        <w:t>、</w:t>
      </w:r>
      <w:r>
        <w:rPr>
          <w:rFonts w:hint="eastAsia"/>
          <w:color w:val="000000" w:themeColor="text1"/>
          <w:sz w:val="28"/>
          <w:szCs w:val="28"/>
          <w14:textFill>
            <w14:solidFill>
              <w14:schemeClr w14:val="tx1"/>
            </w14:solidFill>
          </w14:textFill>
        </w:rPr>
        <w:t>技术规格偏离表</w:t>
      </w:r>
    </w:p>
    <w:p>
      <w:pPr>
        <w:snapToGrid w:val="0"/>
        <w:spacing w:after="120" w:afterLines="50" w:line="360" w:lineRule="exact"/>
        <w:jc w:val="center"/>
        <w:rPr>
          <w:b/>
          <w:color w:val="000000" w:themeColor="text1"/>
          <w:sz w:val="28"/>
          <w:szCs w:val="28"/>
          <w14:textFill>
            <w14:solidFill>
              <w14:schemeClr w14:val="tx1"/>
            </w14:solidFill>
          </w14:textFill>
        </w:rPr>
      </w:pPr>
    </w:p>
    <w:p>
      <w:pPr>
        <w:snapToGrid w:val="0"/>
        <w:spacing w:after="120" w:afterLines="50" w:line="360" w:lineRule="exact"/>
        <w:jc w:val="center"/>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技术规格偏离表</w:t>
      </w:r>
    </w:p>
    <w:p>
      <w:pPr>
        <w:pStyle w:val="2"/>
        <w:ind w:firstLine="210"/>
        <w:rPr>
          <w:color w:val="000000" w:themeColor="text1"/>
          <w14:textFill>
            <w14:solidFill>
              <w14:schemeClr w14:val="tx1"/>
            </w14:solidFill>
          </w14:textFill>
        </w:rPr>
      </w:pPr>
    </w:p>
    <w:p>
      <w:pPr>
        <w:snapToGrid w:val="0"/>
        <w:spacing w:after="120" w:afterLines="50" w:line="360" w:lineRule="exact"/>
        <w:ind w:firstLine="308" w:firstLineChars="147"/>
        <w:rPr>
          <w:color w:val="000000" w:themeColor="text1"/>
          <w:szCs w:val="21"/>
          <w14:textFill>
            <w14:solidFill>
              <w14:schemeClr w14:val="tx1"/>
            </w14:solidFill>
          </w14:textFill>
        </w:rPr>
      </w:pPr>
      <w:r>
        <w:rPr>
          <w:color w:val="000000" w:themeColor="text1"/>
          <w:szCs w:val="21"/>
          <w14:textFill>
            <w14:solidFill>
              <w14:schemeClr w14:val="tx1"/>
            </w14:solidFill>
          </w14:textFill>
        </w:rPr>
        <w:t>项目名称：</w:t>
      </w:r>
      <w:r>
        <w:rPr>
          <w:color w:val="000000" w:themeColor="text1"/>
          <w:u w:val="single"/>
          <w14:textFill>
            <w14:solidFill>
              <w14:schemeClr w14:val="tx1"/>
            </w14:solidFill>
          </w14:textFill>
        </w:rPr>
        <w:t xml:space="preserve">                                          </w:t>
      </w:r>
      <w:r>
        <w:rPr>
          <w:color w:val="000000" w:themeColor="text1"/>
          <w:szCs w:val="21"/>
          <w14:textFill>
            <w14:solidFill>
              <w14:schemeClr w14:val="tx1"/>
            </w14:solidFill>
          </w14:textFill>
        </w:rPr>
        <w:t xml:space="preserve">项目编号：        </w:t>
      </w:r>
    </w:p>
    <w:tbl>
      <w:tblPr>
        <w:tblStyle w:val="68"/>
        <w:tblW w:w="871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47"/>
        <w:gridCol w:w="944"/>
        <w:gridCol w:w="1947"/>
        <w:gridCol w:w="1276"/>
        <w:gridCol w:w="1417"/>
        <w:gridCol w:w="992"/>
        <w:gridCol w:w="159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48" w:hRule="atLeast"/>
          <w:jc w:val="center"/>
        </w:trPr>
        <w:tc>
          <w:tcPr>
            <w:tcW w:w="547" w:type="dxa"/>
            <w:vAlign w:val="center"/>
          </w:tcPr>
          <w:p>
            <w:pPr>
              <w:pStyle w:val="37"/>
              <w:snapToGrid w:val="0"/>
              <w:jc w:val="center"/>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序号</w:t>
            </w:r>
          </w:p>
        </w:tc>
        <w:tc>
          <w:tcPr>
            <w:tcW w:w="944" w:type="dxa"/>
            <w:vAlign w:val="center"/>
          </w:tcPr>
          <w:p>
            <w:pPr>
              <w:pStyle w:val="37"/>
              <w:snapToGrid w:val="0"/>
              <w:jc w:val="center"/>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比选条目号</w:t>
            </w:r>
          </w:p>
        </w:tc>
        <w:tc>
          <w:tcPr>
            <w:tcW w:w="1947" w:type="dxa"/>
            <w:vAlign w:val="center"/>
          </w:tcPr>
          <w:p>
            <w:pPr>
              <w:pStyle w:val="37"/>
              <w:snapToGrid w:val="0"/>
              <w:jc w:val="center"/>
              <w:rPr>
                <w:rFonts w:ascii="Times New Roman" w:hAnsi="Times New Roman"/>
                <w:b/>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技术规格要求</w:t>
            </w:r>
          </w:p>
        </w:tc>
        <w:tc>
          <w:tcPr>
            <w:tcW w:w="1276" w:type="dxa"/>
            <w:vAlign w:val="center"/>
          </w:tcPr>
          <w:p>
            <w:pPr>
              <w:pStyle w:val="37"/>
              <w:snapToGrid w:val="0"/>
              <w:jc w:val="center"/>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响应文件响应内容</w:t>
            </w:r>
          </w:p>
        </w:tc>
        <w:tc>
          <w:tcPr>
            <w:tcW w:w="1417" w:type="dxa"/>
            <w:vAlign w:val="center"/>
          </w:tcPr>
          <w:p>
            <w:pPr>
              <w:pStyle w:val="37"/>
              <w:snapToGrid w:val="0"/>
              <w:jc w:val="center"/>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响应</w:t>
            </w:r>
          </w:p>
          <w:p>
            <w:pPr>
              <w:pStyle w:val="37"/>
              <w:snapToGrid w:val="0"/>
              <w:jc w:val="center"/>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（无偏离、或正/负偏离）</w:t>
            </w:r>
          </w:p>
        </w:tc>
        <w:tc>
          <w:tcPr>
            <w:tcW w:w="992" w:type="dxa"/>
            <w:vAlign w:val="center"/>
          </w:tcPr>
          <w:p>
            <w:pPr>
              <w:pStyle w:val="37"/>
              <w:snapToGrid w:val="0"/>
              <w:jc w:val="center"/>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偏离说明</w:t>
            </w:r>
          </w:p>
        </w:tc>
        <w:tc>
          <w:tcPr>
            <w:tcW w:w="1593" w:type="dxa"/>
            <w:vAlign w:val="center"/>
          </w:tcPr>
          <w:p>
            <w:pPr>
              <w:pStyle w:val="37"/>
              <w:snapToGrid w:val="0"/>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对应页码（填写技术响应和必要支持资料的对应页码）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547" w:type="dxa"/>
          </w:tcPr>
          <w:p>
            <w:pPr>
              <w:pStyle w:val="37"/>
              <w:snapToGrid w:val="0"/>
              <w:spacing w:after="120" w:afterLines="50" w:line="360" w:lineRule="exact"/>
              <w:rPr>
                <w:rFonts w:ascii="Times New Roman" w:hAnsi="Times New Roman"/>
                <w:color w:val="000000" w:themeColor="text1"/>
                <w14:textFill>
                  <w14:solidFill>
                    <w14:schemeClr w14:val="tx1"/>
                  </w14:solidFill>
                </w14:textFill>
              </w:rPr>
            </w:pPr>
          </w:p>
        </w:tc>
        <w:tc>
          <w:tcPr>
            <w:tcW w:w="944" w:type="dxa"/>
          </w:tcPr>
          <w:p>
            <w:pPr>
              <w:pStyle w:val="37"/>
              <w:snapToGrid w:val="0"/>
              <w:spacing w:after="120" w:afterLines="50" w:line="360" w:lineRule="exact"/>
              <w:rPr>
                <w:rFonts w:ascii="Times New Roman" w:hAnsi="Times New Roman"/>
                <w:color w:val="000000" w:themeColor="text1"/>
                <w14:textFill>
                  <w14:solidFill>
                    <w14:schemeClr w14:val="tx1"/>
                  </w14:solidFill>
                </w14:textFill>
              </w:rPr>
            </w:pPr>
          </w:p>
        </w:tc>
        <w:tc>
          <w:tcPr>
            <w:tcW w:w="1947" w:type="dxa"/>
          </w:tcPr>
          <w:p>
            <w:pPr>
              <w:pStyle w:val="37"/>
              <w:snapToGrid w:val="0"/>
              <w:spacing w:after="120" w:afterLines="50" w:line="360" w:lineRule="exact"/>
              <w:rPr>
                <w:rFonts w:ascii="Times New Roman" w:hAnsi="Times New Roman"/>
                <w:color w:val="000000" w:themeColor="text1"/>
                <w14:textFill>
                  <w14:solidFill>
                    <w14:schemeClr w14:val="tx1"/>
                  </w14:solidFill>
                </w14:textFill>
              </w:rPr>
            </w:pPr>
          </w:p>
        </w:tc>
        <w:tc>
          <w:tcPr>
            <w:tcW w:w="1276" w:type="dxa"/>
          </w:tcPr>
          <w:p>
            <w:pPr>
              <w:pStyle w:val="37"/>
              <w:snapToGrid w:val="0"/>
              <w:spacing w:after="120" w:afterLines="50" w:line="360" w:lineRule="exact"/>
              <w:rPr>
                <w:rFonts w:ascii="Times New Roman" w:hAnsi="Times New Roman"/>
                <w:color w:val="000000" w:themeColor="text1"/>
                <w14:textFill>
                  <w14:solidFill>
                    <w14:schemeClr w14:val="tx1"/>
                  </w14:solidFill>
                </w14:textFill>
              </w:rPr>
            </w:pPr>
          </w:p>
        </w:tc>
        <w:tc>
          <w:tcPr>
            <w:tcW w:w="1417" w:type="dxa"/>
          </w:tcPr>
          <w:p>
            <w:pPr>
              <w:pStyle w:val="37"/>
              <w:snapToGrid w:val="0"/>
              <w:spacing w:after="120" w:afterLines="50" w:line="360" w:lineRule="exact"/>
              <w:rPr>
                <w:rFonts w:ascii="Times New Roman" w:hAnsi="Times New Roman"/>
                <w:color w:val="000000" w:themeColor="text1"/>
                <w14:textFill>
                  <w14:solidFill>
                    <w14:schemeClr w14:val="tx1"/>
                  </w14:solidFill>
                </w14:textFill>
              </w:rPr>
            </w:pPr>
          </w:p>
        </w:tc>
        <w:tc>
          <w:tcPr>
            <w:tcW w:w="992" w:type="dxa"/>
          </w:tcPr>
          <w:p>
            <w:pPr>
              <w:pStyle w:val="37"/>
              <w:snapToGrid w:val="0"/>
              <w:spacing w:after="120" w:afterLines="50" w:line="360" w:lineRule="exact"/>
              <w:rPr>
                <w:rFonts w:ascii="Times New Roman" w:hAnsi="Times New Roman"/>
                <w:color w:val="000000" w:themeColor="text1"/>
                <w14:textFill>
                  <w14:solidFill>
                    <w14:schemeClr w14:val="tx1"/>
                  </w14:solidFill>
                </w14:textFill>
              </w:rPr>
            </w:pPr>
          </w:p>
        </w:tc>
        <w:tc>
          <w:tcPr>
            <w:tcW w:w="1593" w:type="dxa"/>
          </w:tcPr>
          <w:p>
            <w:pPr>
              <w:pStyle w:val="37"/>
              <w:snapToGrid w:val="0"/>
              <w:spacing w:after="120" w:afterLines="50" w:line="360" w:lineRule="exact"/>
              <w:rPr>
                <w:rFonts w:ascii="Times New Roman" w:hAnsi="Times New Roman"/>
                <w:color w:val="000000" w:themeColor="text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547" w:type="dxa"/>
          </w:tcPr>
          <w:p>
            <w:pPr>
              <w:pStyle w:val="37"/>
              <w:snapToGrid w:val="0"/>
              <w:spacing w:after="120" w:afterLines="50" w:line="360" w:lineRule="exact"/>
              <w:rPr>
                <w:rFonts w:ascii="Times New Roman" w:hAnsi="Times New Roman"/>
                <w:color w:val="000000" w:themeColor="text1"/>
                <w14:textFill>
                  <w14:solidFill>
                    <w14:schemeClr w14:val="tx1"/>
                  </w14:solidFill>
                </w14:textFill>
              </w:rPr>
            </w:pPr>
          </w:p>
        </w:tc>
        <w:tc>
          <w:tcPr>
            <w:tcW w:w="944" w:type="dxa"/>
          </w:tcPr>
          <w:p>
            <w:pPr>
              <w:pStyle w:val="37"/>
              <w:snapToGrid w:val="0"/>
              <w:spacing w:after="120" w:afterLines="50" w:line="360" w:lineRule="exact"/>
              <w:rPr>
                <w:rFonts w:ascii="Times New Roman" w:hAnsi="Times New Roman"/>
                <w:color w:val="000000" w:themeColor="text1"/>
                <w14:textFill>
                  <w14:solidFill>
                    <w14:schemeClr w14:val="tx1"/>
                  </w14:solidFill>
                </w14:textFill>
              </w:rPr>
            </w:pPr>
          </w:p>
        </w:tc>
        <w:tc>
          <w:tcPr>
            <w:tcW w:w="1947" w:type="dxa"/>
          </w:tcPr>
          <w:p>
            <w:pPr>
              <w:pStyle w:val="37"/>
              <w:snapToGrid w:val="0"/>
              <w:spacing w:after="120" w:afterLines="50" w:line="360" w:lineRule="exact"/>
              <w:rPr>
                <w:rFonts w:ascii="Times New Roman" w:hAnsi="Times New Roman"/>
                <w:color w:val="000000" w:themeColor="text1"/>
                <w14:textFill>
                  <w14:solidFill>
                    <w14:schemeClr w14:val="tx1"/>
                  </w14:solidFill>
                </w14:textFill>
              </w:rPr>
            </w:pPr>
          </w:p>
        </w:tc>
        <w:tc>
          <w:tcPr>
            <w:tcW w:w="1276" w:type="dxa"/>
          </w:tcPr>
          <w:p>
            <w:pPr>
              <w:pStyle w:val="37"/>
              <w:snapToGrid w:val="0"/>
              <w:spacing w:after="120" w:afterLines="50" w:line="360" w:lineRule="exact"/>
              <w:rPr>
                <w:rFonts w:ascii="Times New Roman" w:hAnsi="Times New Roman"/>
                <w:color w:val="000000" w:themeColor="text1"/>
                <w14:textFill>
                  <w14:solidFill>
                    <w14:schemeClr w14:val="tx1"/>
                  </w14:solidFill>
                </w14:textFill>
              </w:rPr>
            </w:pPr>
          </w:p>
        </w:tc>
        <w:tc>
          <w:tcPr>
            <w:tcW w:w="1417" w:type="dxa"/>
          </w:tcPr>
          <w:p>
            <w:pPr>
              <w:pStyle w:val="37"/>
              <w:snapToGrid w:val="0"/>
              <w:spacing w:after="120" w:afterLines="50" w:line="360" w:lineRule="exact"/>
              <w:rPr>
                <w:rFonts w:ascii="Times New Roman" w:hAnsi="Times New Roman"/>
                <w:color w:val="000000" w:themeColor="text1"/>
                <w14:textFill>
                  <w14:solidFill>
                    <w14:schemeClr w14:val="tx1"/>
                  </w14:solidFill>
                </w14:textFill>
              </w:rPr>
            </w:pPr>
          </w:p>
        </w:tc>
        <w:tc>
          <w:tcPr>
            <w:tcW w:w="992" w:type="dxa"/>
          </w:tcPr>
          <w:p>
            <w:pPr>
              <w:pStyle w:val="37"/>
              <w:snapToGrid w:val="0"/>
              <w:spacing w:after="120" w:afterLines="50" w:line="360" w:lineRule="exact"/>
              <w:rPr>
                <w:rFonts w:ascii="Times New Roman" w:hAnsi="Times New Roman"/>
                <w:color w:val="000000" w:themeColor="text1"/>
                <w14:textFill>
                  <w14:solidFill>
                    <w14:schemeClr w14:val="tx1"/>
                  </w14:solidFill>
                </w14:textFill>
              </w:rPr>
            </w:pPr>
          </w:p>
        </w:tc>
        <w:tc>
          <w:tcPr>
            <w:tcW w:w="1593" w:type="dxa"/>
          </w:tcPr>
          <w:p>
            <w:pPr>
              <w:pStyle w:val="37"/>
              <w:snapToGrid w:val="0"/>
              <w:spacing w:after="120" w:afterLines="50" w:line="360" w:lineRule="exact"/>
              <w:rPr>
                <w:rFonts w:ascii="Times New Roman" w:hAnsi="Times New Roman"/>
                <w:color w:val="000000" w:themeColor="text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547" w:type="dxa"/>
          </w:tcPr>
          <w:p>
            <w:pPr>
              <w:pStyle w:val="37"/>
              <w:snapToGrid w:val="0"/>
              <w:spacing w:after="120" w:afterLines="50" w:line="360" w:lineRule="exact"/>
              <w:rPr>
                <w:rFonts w:ascii="Times New Roman" w:hAnsi="Times New Roman"/>
                <w:color w:val="000000" w:themeColor="text1"/>
                <w14:textFill>
                  <w14:solidFill>
                    <w14:schemeClr w14:val="tx1"/>
                  </w14:solidFill>
                </w14:textFill>
              </w:rPr>
            </w:pPr>
          </w:p>
        </w:tc>
        <w:tc>
          <w:tcPr>
            <w:tcW w:w="944" w:type="dxa"/>
          </w:tcPr>
          <w:p>
            <w:pPr>
              <w:pStyle w:val="37"/>
              <w:snapToGrid w:val="0"/>
              <w:spacing w:after="120" w:afterLines="50" w:line="360" w:lineRule="exact"/>
              <w:rPr>
                <w:rFonts w:ascii="Times New Roman" w:hAnsi="Times New Roman"/>
                <w:color w:val="000000" w:themeColor="text1"/>
                <w14:textFill>
                  <w14:solidFill>
                    <w14:schemeClr w14:val="tx1"/>
                  </w14:solidFill>
                </w14:textFill>
              </w:rPr>
            </w:pPr>
          </w:p>
        </w:tc>
        <w:tc>
          <w:tcPr>
            <w:tcW w:w="1947" w:type="dxa"/>
          </w:tcPr>
          <w:p>
            <w:pPr>
              <w:pStyle w:val="37"/>
              <w:snapToGrid w:val="0"/>
              <w:spacing w:after="120" w:afterLines="50" w:line="360" w:lineRule="exact"/>
              <w:rPr>
                <w:rFonts w:ascii="Times New Roman" w:hAnsi="Times New Roman"/>
                <w:color w:val="000000" w:themeColor="text1"/>
                <w14:textFill>
                  <w14:solidFill>
                    <w14:schemeClr w14:val="tx1"/>
                  </w14:solidFill>
                </w14:textFill>
              </w:rPr>
            </w:pPr>
          </w:p>
        </w:tc>
        <w:tc>
          <w:tcPr>
            <w:tcW w:w="1276" w:type="dxa"/>
          </w:tcPr>
          <w:p>
            <w:pPr>
              <w:pStyle w:val="37"/>
              <w:snapToGrid w:val="0"/>
              <w:spacing w:after="120" w:afterLines="50" w:line="360" w:lineRule="exact"/>
              <w:rPr>
                <w:rFonts w:ascii="Times New Roman" w:hAnsi="Times New Roman"/>
                <w:color w:val="000000" w:themeColor="text1"/>
                <w14:textFill>
                  <w14:solidFill>
                    <w14:schemeClr w14:val="tx1"/>
                  </w14:solidFill>
                </w14:textFill>
              </w:rPr>
            </w:pPr>
          </w:p>
        </w:tc>
        <w:tc>
          <w:tcPr>
            <w:tcW w:w="1417" w:type="dxa"/>
          </w:tcPr>
          <w:p>
            <w:pPr>
              <w:pStyle w:val="37"/>
              <w:snapToGrid w:val="0"/>
              <w:spacing w:after="120" w:afterLines="50" w:line="360" w:lineRule="exact"/>
              <w:rPr>
                <w:rFonts w:ascii="Times New Roman" w:hAnsi="Times New Roman"/>
                <w:color w:val="000000" w:themeColor="text1"/>
                <w14:textFill>
                  <w14:solidFill>
                    <w14:schemeClr w14:val="tx1"/>
                  </w14:solidFill>
                </w14:textFill>
              </w:rPr>
            </w:pPr>
          </w:p>
        </w:tc>
        <w:tc>
          <w:tcPr>
            <w:tcW w:w="992" w:type="dxa"/>
          </w:tcPr>
          <w:p>
            <w:pPr>
              <w:pStyle w:val="37"/>
              <w:snapToGrid w:val="0"/>
              <w:spacing w:after="120" w:afterLines="50" w:line="360" w:lineRule="exact"/>
              <w:rPr>
                <w:rFonts w:ascii="Times New Roman" w:hAnsi="Times New Roman"/>
                <w:color w:val="000000" w:themeColor="text1"/>
                <w14:textFill>
                  <w14:solidFill>
                    <w14:schemeClr w14:val="tx1"/>
                  </w14:solidFill>
                </w14:textFill>
              </w:rPr>
            </w:pPr>
          </w:p>
        </w:tc>
        <w:tc>
          <w:tcPr>
            <w:tcW w:w="1593" w:type="dxa"/>
          </w:tcPr>
          <w:p>
            <w:pPr>
              <w:pStyle w:val="37"/>
              <w:snapToGrid w:val="0"/>
              <w:spacing w:after="120" w:afterLines="50" w:line="360" w:lineRule="exact"/>
              <w:rPr>
                <w:rFonts w:ascii="Times New Roman" w:hAnsi="Times New Roman"/>
                <w:color w:val="000000" w:themeColor="text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547" w:type="dxa"/>
          </w:tcPr>
          <w:p>
            <w:pPr>
              <w:pStyle w:val="37"/>
              <w:snapToGrid w:val="0"/>
              <w:spacing w:after="120" w:afterLines="50" w:line="360" w:lineRule="exact"/>
              <w:rPr>
                <w:rFonts w:ascii="Times New Roman" w:hAnsi="Times New Roman"/>
                <w:color w:val="000000" w:themeColor="text1"/>
                <w14:textFill>
                  <w14:solidFill>
                    <w14:schemeClr w14:val="tx1"/>
                  </w14:solidFill>
                </w14:textFill>
              </w:rPr>
            </w:pPr>
          </w:p>
        </w:tc>
        <w:tc>
          <w:tcPr>
            <w:tcW w:w="944" w:type="dxa"/>
          </w:tcPr>
          <w:p>
            <w:pPr>
              <w:pStyle w:val="37"/>
              <w:snapToGrid w:val="0"/>
              <w:spacing w:after="120" w:afterLines="50" w:line="360" w:lineRule="exact"/>
              <w:rPr>
                <w:rFonts w:ascii="Times New Roman" w:hAnsi="Times New Roman"/>
                <w:color w:val="000000" w:themeColor="text1"/>
                <w14:textFill>
                  <w14:solidFill>
                    <w14:schemeClr w14:val="tx1"/>
                  </w14:solidFill>
                </w14:textFill>
              </w:rPr>
            </w:pPr>
          </w:p>
        </w:tc>
        <w:tc>
          <w:tcPr>
            <w:tcW w:w="1947" w:type="dxa"/>
          </w:tcPr>
          <w:p>
            <w:pPr>
              <w:pStyle w:val="37"/>
              <w:snapToGrid w:val="0"/>
              <w:spacing w:after="120" w:afterLines="50" w:line="360" w:lineRule="exact"/>
              <w:rPr>
                <w:rFonts w:ascii="Times New Roman" w:hAnsi="Times New Roman"/>
                <w:color w:val="000000" w:themeColor="text1"/>
                <w14:textFill>
                  <w14:solidFill>
                    <w14:schemeClr w14:val="tx1"/>
                  </w14:solidFill>
                </w14:textFill>
              </w:rPr>
            </w:pPr>
          </w:p>
        </w:tc>
        <w:tc>
          <w:tcPr>
            <w:tcW w:w="1276" w:type="dxa"/>
          </w:tcPr>
          <w:p>
            <w:pPr>
              <w:pStyle w:val="37"/>
              <w:snapToGrid w:val="0"/>
              <w:spacing w:after="120" w:afterLines="50" w:line="360" w:lineRule="exact"/>
              <w:rPr>
                <w:rFonts w:ascii="Times New Roman" w:hAnsi="Times New Roman"/>
                <w:color w:val="000000" w:themeColor="text1"/>
                <w14:textFill>
                  <w14:solidFill>
                    <w14:schemeClr w14:val="tx1"/>
                  </w14:solidFill>
                </w14:textFill>
              </w:rPr>
            </w:pPr>
          </w:p>
        </w:tc>
        <w:tc>
          <w:tcPr>
            <w:tcW w:w="1417" w:type="dxa"/>
          </w:tcPr>
          <w:p>
            <w:pPr>
              <w:pStyle w:val="37"/>
              <w:snapToGrid w:val="0"/>
              <w:spacing w:after="120" w:afterLines="50" w:line="360" w:lineRule="exact"/>
              <w:rPr>
                <w:rFonts w:ascii="Times New Roman" w:hAnsi="Times New Roman"/>
                <w:color w:val="000000" w:themeColor="text1"/>
                <w14:textFill>
                  <w14:solidFill>
                    <w14:schemeClr w14:val="tx1"/>
                  </w14:solidFill>
                </w14:textFill>
              </w:rPr>
            </w:pPr>
          </w:p>
        </w:tc>
        <w:tc>
          <w:tcPr>
            <w:tcW w:w="992" w:type="dxa"/>
          </w:tcPr>
          <w:p>
            <w:pPr>
              <w:pStyle w:val="37"/>
              <w:snapToGrid w:val="0"/>
              <w:spacing w:after="120" w:afterLines="50" w:line="360" w:lineRule="exact"/>
              <w:rPr>
                <w:rFonts w:ascii="Times New Roman" w:hAnsi="Times New Roman"/>
                <w:color w:val="000000" w:themeColor="text1"/>
                <w14:textFill>
                  <w14:solidFill>
                    <w14:schemeClr w14:val="tx1"/>
                  </w14:solidFill>
                </w14:textFill>
              </w:rPr>
            </w:pPr>
          </w:p>
        </w:tc>
        <w:tc>
          <w:tcPr>
            <w:tcW w:w="1593" w:type="dxa"/>
          </w:tcPr>
          <w:p>
            <w:pPr>
              <w:pStyle w:val="37"/>
              <w:snapToGrid w:val="0"/>
              <w:spacing w:after="120" w:afterLines="50" w:line="360" w:lineRule="exact"/>
              <w:rPr>
                <w:rFonts w:ascii="Times New Roman" w:hAnsi="Times New Roman"/>
                <w:color w:val="000000" w:themeColor="text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547" w:type="dxa"/>
          </w:tcPr>
          <w:p>
            <w:pPr>
              <w:pStyle w:val="37"/>
              <w:snapToGrid w:val="0"/>
              <w:spacing w:after="120" w:afterLines="50" w:line="360" w:lineRule="exact"/>
              <w:rPr>
                <w:rFonts w:ascii="Times New Roman" w:hAnsi="Times New Roman"/>
                <w:color w:val="000000" w:themeColor="text1"/>
                <w14:textFill>
                  <w14:solidFill>
                    <w14:schemeClr w14:val="tx1"/>
                  </w14:solidFill>
                </w14:textFill>
              </w:rPr>
            </w:pPr>
          </w:p>
        </w:tc>
        <w:tc>
          <w:tcPr>
            <w:tcW w:w="944" w:type="dxa"/>
          </w:tcPr>
          <w:p>
            <w:pPr>
              <w:pStyle w:val="37"/>
              <w:snapToGrid w:val="0"/>
              <w:spacing w:after="120" w:afterLines="50" w:line="360" w:lineRule="exact"/>
              <w:rPr>
                <w:rFonts w:ascii="Times New Roman" w:hAnsi="Times New Roman"/>
                <w:color w:val="000000" w:themeColor="text1"/>
                <w14:textFill>
                  <w14:solidFill>
                    <w14:schemeClr w14:val="tx1"/>
                  </w14:solidFill>
                </w14:textFill>
              </w:rPr>
            </w:pPr>
          </w:p>
        </w:tc>
        <w:tc>
          <w:tcPr>
            <w:tcW w:w="1947" w:type="dxa"/>
          </w:tcPr>
          <w:p>
            <w:pPr>
              <w:pStyle w:val="37"/>
              <w:snapToGrid w:val="0"/>
              <w:spacing w:after="120" w:afterLines="50" w:line="360" w:lineRule="exact"/>
              <w:rPr>
                <w:rFonts w:ascii="Times New Roman" w:hAnsi="Times New Roman"/>
                <w:color w:val="000000" w:themeColor="text1"/>
                <w14:textFill>
                  <w14:solidFill>
                    <w14:schemeClr w14:val="tx1"/>
                  </w14:solidFill>
                </w14:textFill>
              </w:rPr>
            </w:pPr>
          </w:p>
        </w:tc>
        <w:tc>
          <w:tcPr>
            <w:tcW w:w="1276" w:type="dxa"/>
          </w:tcPr>
          <w:p>
            <w:pPr>
              <w:pStyle w:val="37"/>
              <w:snapToGrid w:val="0"/>
              <w:spacing w:after="120" w:afterLines="50" w:line="360" w:lineRule="exact"/>
              <w:rPr>
                <w:rFonts w:ascii="Times New Roman" w:hAnsi="Times New Roman"/>
                <w:color w:val="000000" w:themeColor="text1"/>
                <w14:textFill>
                  <w14:solidFill>
                    <w14:schemeClr w14:val="tx1"/>
                  </w14:solidFill>
                </w14:textFill>
              </w:rPr>
            </w:pPr>
          </w:p>
        </w:tc>
        <w:tc>
          <w:tcPr>
            <w:tcW w:w="1417" w:type="dxa"/>
          </w:tcPr>
          <w:p>
            <w:pPr>
              <w:pStyle w:val="37"/>
              <w:snapToGrid w:val="0"/>
              <w:spacing w:after="120" w:afterLines="50" w:line="360" w:lineRule="exact"/>
              <w:rPr>
                <w:rFonts w:ascii="Times New Roman" w:hAnsi="Times New Roman"/>
                <w:color w:val="000000" w:themeColor="text1"/>
                <w14:textFill>
                  <w14:solidFill>
                    <w14:schemeClr w14:val="tx1"/>
                  </w14:solidFill>
                </w14:textFill>
              </w:rPr>
            </w:pPr>
          </w:p>
        </w:tc>
        <w:tc>
          <w:tcPr>
            <w:tcW w:w="992" w:type="dxa"/>
          </w:tcPr>
          <w:p>
            <w:pPr>
              <w:pStyle w:val="37"/>
              <w:snapToGrid w:val="0"/>
              <w:spacing w:after="120" w:afterLines="50" w:line="360" w:lineRule="exact"/>
              <w:rPr>
                <w:rFonts w:ascii="Times New Roman" w:hAnsi="Times New Roman"/>
                <w:color w:val="000000" w:themeColor="text1"/>
                <w14:textFill>
                  <w14:solidFill>
                    <w14:schemeClr w14:val="tx1"/>
                  </w14:solidFill>
                </w14:textFill>
              </w:rPr>
            </w:pPr>
          </w:p>
        </w:tc>
        <w:tc>
          <w:tcPr>
            <w:tcW w:w="1593" w:type="dxa"/>
          </w:tcPr>
          <w:p>
            <w:pPr>
              <w:pStyle w:val="37"/>
              <w:snapToGrid w:val="0"/>
              <w:spacing w:after="120" w:afterLines="50" w:line="360" w:lineRule="exact"/>
              <w:rPr>
                <w:rFonts w:ascii="Times New Roman" w:hAnsi="Times New Roman"/>
                <w:color w:val="000000" w:themeColor="text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547" w:type="dxa"/>
          </w:tcPr>
          <w:p>
            <w:pPr>
              <w:pStyle w:val="37"/>
              <w:snapToGrid w:val="0"/>
              <w:spacing w:after="120" w:afterLines="50" w:line="360" w:lineRule="exact"/>
              <w:rPr>
                <w:rFonts w:ascii="Times New Roman" w:hAnsi="Times New Roman"/>
                <w:color w:val="000000" w:themeColor="text1"/>
                <w14:textFill>
                  <w14:solidFill>
                    <w14:schemeClr w14:val="tx1"/>
                  </w14:solidFill>
                </w14:textFill>
              </w:rPr>
            </w:pPr>
          </w:p>
        </w:tc>
        <w:tc>
          <w:tcPr>
            <w:tcW w:w="944" w:type="dxa"/>
          </w:tcPr>
          <w:p>
            <w:pPr>
              <w:pStyle w:val="37"/>
              <w:snapToGrid w:val="0"/>
              <w:spacing w:after="120" w:afterLines="50" w:line="360" w:lineRule="exact"/>
              <w:rPr>
                <w:rFonts w:ascii="Times New Roman" w:hAnsi="Times New Roman"/>
                <w:color w:val="000000" w:themeColor="text1"/>
                <w14:textFill>
                  <w14:solidFill>
                    <w14:schemeClr w14:val="tx1"/>
                  </w14:solidFill>
                </w14:textFill>
              </w:rPr>
            </w:pPr>
          </w:p>
        </w:tc>
        <w:tc>
          <w:tcPr>
            <w:tcW w:w="1947" w:type="dxa"/>
          </w:tcPr>
          <w:p>
            <w:pPr>
              <w:pStyle w:val="37"/>
              <w:snapToGrid w:val="0"/>
              <w:spacing w:after="120" w:afterLines="50" w:line="360" w:lineRule="exact"/>
              <w:rPr>
                <w:rFonts w:ascii="Times New Roman" w:hAnsi="Times New Roman"/>
                <w:color w:val="000000" w:themeColor="text1"/>
                <w14:textFill>
                  <w14:solidFill>
                    <w14:schemeClr w14:val="tx1"/>
                  </w14:solidFill>
                </w14:textFill>
              </w:rPr>
            </w:pPr>
          </w:p>
        </w:tc>
        <w:tc>
          <w:tcPr>
            <w:tcW w:w="1276" w:type="dxa"/>
          </w:tcPr>
          <w:p>
            <w:pPr>
              <w:pStyle w:val="37"/>
              <w:snapToGrid w:val="0"/>
              <w:spacing w:after="120" w:afterLines="50" w:line="360" w:lineRule="exact"/>
              <w:rPr>
                <w:rFonts w:ascii="Times New Roman" w:hAnsi="Times New Roman"/>
                <w:color w:val="000000" w:themeColor="text1"/>
                <w14:textFill>
                  <w14:solidFill>
                    <w14:schemeClr w14:val="tx1"/>
                  </w14:solidFill>
                </w14:textFill>
              </w:rPr>
            </w:pPr>
          </w:p>
        </w:tc>
        <w:tc>
          <w:tcPr>
            <w:tcW w:w="1417" w:type="dxa"/>
          </w:tcPr>
          <w:p>
            <w:pPr>
              <w:pStyle w:val="37"/>
              <w:snapToGrid w:val="0"/>
              <w:spacing w:after="120" w:afterLines="50" w:line="360" w:lineRule="exact"/>
              <w:rPr>
                <w:rFonts w:ascii="Times New Roman" w:hAnsi="Times New Roman"/>
                <w:color w:val="000000" w:themeColor="text1"/>
                <w14:textFill>
                  <w14:solidFill>
                    <w14:schemeClr w14:val="tx1"/>
                  </w14:solidFill>
                </w14:textFill>
              </w:rPr>
            </w:pPr>
          </w:p>
        </w:tc>
        <w:tc>
          <w:tcPr>
            <w:tcW w:w="992" w:type="dxa"/>
          </w:tcPr>
          <w:p>
            <w:pPr>
              <w:pStyle w:val="37"/>
              <w:snapToGrid w:val="0"/>
              <w:spacing w:after="120" w:afterLines="50" w:line="360" w:lineRule="exact"/>
              <w:rPr>
                <w:rFonts w:ascii="Times New Roman" w:hAnsi="Times New Roman"/>
                <w:color w:val="000000" w:themeColor="text1"/>
                <w14:textFill>
                  <w14:solidFill>
                    <w14:schemeClr w14:val="tx1"/>
                  </w14:solidFill>
                </w14:textFill>
              </w:rPr>
            </w:pPr>
          </w:p>
        </w:tc>
        <w:tc>
          <w:tcPr>
            <w:tcW w:w="1593" w:type="dxa"/>
          </w:tcPr>
          <w:p>
            <w:pPr>
              <w:pStyle w:val="37"/>
              <w:snapToGrid w:val="0"/>
              <w:spacing w:after="120" w:afterLines="50" w:line="360" w:lineRule="exact"/>
              <w:rPr>
                <w:rFonts w:ascii="Times New Roman" w:hAnsi="Times New Roman"/>
                <w:color w:val="000000" w:themeColor="text1"/>
                <w14:textFill>
                  <w14:solidFill>
                    <w14:schemeClr w14:val="tx1"/>
                  </w14:solidFill>
                </w14:textFill>
              </w:rPr>
            </w:pPr>
          </w:p>
        </w:tc>
      </w:tr>
    </w:tbl>
    <w:p>
      <w:pPr>
        <w:pStyle w:val="37"/>
        <w:tabs>
          <w:tab w:val="left" w:pos="5580"/>
        </w:tabs>
        <w:spacing w:after="120" w:afterLines="50" w:line="360" w:lineRule="auto"/>
        <w:ind w:firstLine="420" w:firstLineChars="200"/>
        <w:rPr>
          <w:rFonts w:ascii="Times New Roman" w:hAnsi="Times New Roman"/>
          <w:color w:val="000000" w:themeColor="text1"/>
          <w14:textFill>
            <w14:solidFill>
              <w14:schemeClr w14:val="tx1"/>
            </w14:solidFill>
          </w14:textFill>
        </w:rPr>
      </w:pPr>
    </w:p>
    <w:p>
      <w:pPr>
        <w:snapToGrid w:val="0"/>
        <w:spacing w:after="120" w:afterLines="50" w:line="360" w:lineRule="exact"/>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供应商名称：</w:t>
      </w:r>
      <w:r>
        <w:rPr>
          <w:b/>
          <w:bCs/>
          <w:color w:val="000000" w:themeColor="text1"/>
          <w:szCs w:val="21"/>
          <w:u w:val="single"/>
          <w14:textFill>
            <w14:solidFill>
              <w14:schemeClr w14:val="tx1"/>
            </w14:solidFill>
          </w14:textFill>
        </w:rPr>
        <w:t xml:space="preserve">                                   </w:t>
      </w:r>
      <w:r>
        <w:rPr>
          <w:b/>
          <w:bCs/>
          <w:color w:val="000000" w:themeColor="text1"/>
          <w:szCs w:val="21"/>
          <w14:textFill>
            <w14:solidFill>
              <w14:schemeClr w14:val="tx1"/>
            </w14:solidFill>
          </w14:textFill>
        </w:rPr>
        <w:t>（盖单位章）</w:t>
      </w:r>
    </w:p>
    <w:p>
      <w:pPr>
        <w:snapToGrid w:val="0"/>
        <w:spacing w:after="120" w:afterLines="50" w:line="360" w:lineRule="exact"/>
        <w:rPr>
          <w:b/>
          <w:bCs/>
          <w:color w:val="000000" w:themeColor="text1"/>
          <w:szCs w:val="21"/>
          <w:u w:val="single"/>
          <w14:textFill>
            <w14:solidFill>
              <w14:schemeClr w14:val="tx1"/>
            </w14:solidFill>
          </w14:textFill>
        </w:rPr>
      </w:pPr>
      <w:r>
        <w:rPr>
          <w:b/>
          <w:bCs/>
          <w:color w:val="000000" w:themeColor="text1"/>
          <w14:textFill>
            <w14:solidFill>
              <w14:schemeClr w14:val="tx1"/>
            </w14:solidFill>
          </w14:textFill>
        </w:rPr>
        <w:t>法定代表人（或负责人）或授权代表（签字或盖章）</w:t>
      </w:r>
      <w:r>
        <w:rPr>
          <w:b/>
          <w:bCs/>
          <w:color w:val="000000" w:themeColor="text1"/>
          <w:szCs w:val="21"/>
          <w14:textFill>
            <w14:solidFill>
              <w14:schemeClr w14:val="tx1"/>
            </w14:solidFill>
          </w14:textFill>
        </w:rPr>
        <w:t>：</w:t>
      </w:r>
      <w:r>
        <w:rPr>
          <w:b/>
          <w:bCs/>
          <w:color w:val="000000" w:themeColor="text1"/>
          <w:szCs w:val="21"/>
          <w:u w:val="single"/>
          <w14:textFill>
            <w14:solidFill>
              <w14:schemeClr w14:val="tx1"/>
            </w14:solidFill>
          </w14:textFill>
        </w:rPr>
        <w:t xml:space="preserve">                               </w:t>
      </w:r>
    </w:p>
    <w:p>
      <w:pPr>
        <w:snapToGrid w:val="0"/>
        <w:spacing w:after="120" w:afterLines="50" w:line="360" w:lineRule="exact"/>
        <w:rPr>
          <w:b/>
          <w:bCs/>
          <w:color w:val="000000" w:themeColor="text1"/>
          <w:szCs w:val="21"/>
          <w14:textFill>
            <w14:solidFill>
              <w14:schemeClr w14:val="tx1"/>
            </w14:solidFill>
          </w14:textFill>
        </w:rPr>
      </w:pPr>
      <w:r>
        <w:rPr>
          <w:b/>
          <w:bCs/>
          <w:color w:val="000000" w:themeColor="text1"/>
          <w:szCs w:val="21"/>
          <w14:textFill>
            <w14:solidFill>
              <w14:schemeClr w14:val="tx1"/>
            </w14:solidFill>
          </w14:textFill>
        </w:rPr>
        <w:t xml:space="preserve">日期： </w:t>
      </w:r>
      <w:r>
        <w:rPr>
          <w:b/>
          <w:bCs/>
          <w:color w:val="000000" w:themeColor="text1"/>
          <w:szCs w:val="21"/>
          <w:u w:val="single"/>
          <w14:textFill>
            <w14:solidFill>
              <w14:schemeClr w14:val="tx1"/>
            </w14:solidFill>
          </w14:textFill>
        </w:rPr>
        <w:t xml:space="preserve">                                               </w:t>
      </w:r>
    </w:p>
    <w:p>
      <w:pPr>
        <w:pStyle w:val="37"/>
        <w:snapToGrid w:val="0"/>
        <w:spacing w:after="120" w:afterLines="50" w:line="360" w:lineRule="exact"/>
        <w:rPr>
          <w:rFonts w:ascii="Times New Roman" w:hAnsi="Times New Roman"/>
          <w:b/>
          <w:color w:val="000000" w:themeColor="text1"/>
          <w14:textFill>
            <w14:solidFill>
              <w14:schemeClr w14:val="tx1"/>
            </w14:solidFill>
          </w14:textFill>
        </w:rPr>
      </w:pPr>
      <w:r>
        <w:rPr>
          <w:rFonts w:ascii="Times New Roman" w:hAnsi="Times New Roman"/>
          <w:b/>
          <w:color w:val="000000" w:themeColor="text1"/>
          <w14:textFill>
            <w14:solidFill>
              <w14:schemeClr w14:val="tx1"/>
            </w14:solidFill>
          </w14:textFill>
        </w:rPr>
        <w:t>注:</w:t>
      </w:r>
    </w:p>
    <w:p>
      <w:pPr>
        <w:pStyle w:val="37"/>
        <w:snapToGrid w:val="0"/>
        <w:spacing w:after="120" w:afterLines="50" w:line="360" w:lineRule="exact"/>
        <w:rPr>
          <w:rFonts w:ascii="Times New Roman" w:hAnsi="Times New Roman"/>
          <w:b/>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1．供应商必须对照比选文件第六章中的项目技术需求部分，说明所提供货物或服务已对比选文件的技术要求做出了实质性的响应，并申明与技术要求条文的偏差和例外。</w:t>
      </w:r>
    </w:p>
    <w:p>
      <w:pPr>
        <w:pStyle w:val="37"/>
        <w:snapToGrid w:val="0"/>
        <w:spacing w:after="120" w:afterLines="50" w:line="360" w:lineRule="exact"/>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2．对比选文件任何技术规格或技术条款的偏离，均应列明，并标明“其他无偏离”；对比选文件技术规格或技术条款无偏离的，应标明“全部无偏离”。凡未列明偏离的，均视为供应商完全响应比选文件的技术规格或技术条款。</w:t>
      </w:r>
    </w:p>
    <w:p>
      <w:pPr>
        <w:pStyle w:val="37"/>
        <w:snapToGrid w:val="0"/>
        <w:spacing w:after="120" w:afterLines="50" w:line="360" w:lineRule="exact"/>
        <w:ind w:left="420" w:hanging="420" w:hangingChars="200"/>
        <w:rPr>
          <w:rFonts w:ascii="Times New Roman" w:hAnsi="Times New Roman"/>
          <w:bCs/>
          <w:color w:val="000000" w:themeColor="text1"/>
          <w14:textFill>
            <w14:solidFill>
              <w14:schemeClr w14:val="tx1"/>
            </w14:solidFill>
          </w14:textFill>
        </w:rPr>
      </w:pPr>
      <w:r>
        <w:rPr>
          <w:rFonts w:ascii="Times New Roman" w:hAnsi="Times New Roman"/>
          <w:bCs/>
          <w:color w:val="000000" w:themeColor="text1"/>
          <w14:textFill>
            <w14:solidFill>
              <w14:schemeClr w14:val="tx1"/>
            </w14:solidFill>
          </w14:textFill>
        </w:rPr>
        <w:t>3．供应商标注的“正偏离”须经评审委员会认可。</w:t>
      </w:r>
    </w:p>
    <w:p>
      <w:pPr>
        <w:pStyle w:val="37"/>
        <w:snapToGrid w:val="0"/>
        <w:spacing w:after="120" w:afterLines="50" w:line="360" w:lineRule="exact"/>
        <w:ind w:left="422" w:hanging="422" w:hangingChars="200"/>
        <w:rPr>
          <w:rFonts w:ascii="Times New Roman" w:hAnsi="Times New Roman" w:eastAsia="黑体"/>
          <w:b/>
          <w:color w:val="000000" w:themeColor="text1"/>
          <w14:textFill>
            <w14:solidFill>
              <w14:schemeClr w14:val="tx1"/>
            </w14:solidFill>
          </w14:textFill>
        </w:rPr>
      </w:pPr>
      <w:r>
        <w:rPr>
          <w:rFonts w:ascii="Times New Roman" w:hAnsi="Times New Roman" w:eastAsia="黑体"/>
          <w:b/>
          <w:color w:val="000000" w:themeColor="text1"/>
          <w14:textFill>
            <w14:solidFill>
              <w14:schemeClr w14:val="tx1"/>
            </w14:solidFill>
          </w14:textFill>
        </w:rPr>
        <w:t>4．加注星号（“</w:t>
      </w:r>
      <w:r>
        <w:rPr>
          <w:rFonts w:ascii="Times New Roman" w:hAnsi="Times New Roman"/>
          <w:b/>
          <w:color w:val="000000" w:themeColor="text1"/>
          <w14:textFill>
            <w14:solidFill>
              <w14:schemeClr w14:val="tx1"/>
            </w14:solidFill>
          </w14:textFill>
        </w:rPr>
        <w:t>*</w:t>
      </w:r>
      <w:r>
        <w:rPr>
          <w:rFonts w:ascii="Times New Roman" w:hAnsi="Times New Roman" w:eastAsia="黑体"/>
          <w:b/>
          <w:color w:val="000000" w:themeColor="text1"/>
          <w14:textFill>
            <w14:solidFill>
              <w14:schemeClr w14:val="tx1"/>
            </w14:solidFill>
          </w14:textFill>
        </w:rPr>
        <w:t>”）的关键技术条款或技术参数必须如实反映，并按比选文件要求在响应文件中提供技术支持资料，否则响应无效。</w:t>
      </w:r>
    </w:p>
    <w:p>
      <w:pPr>
        <w:pStyle w:val="37"/>
        <w:snapToGrid w:val="0"/>
        <w:spacing w:after="120" w:afterLines="50" w:line="360" w:lineRule="exact"/>
        <w:ind w:left="422" w:hanging="422" w:hangingChars="200"/>
        <w:sectPr>
          <w:headerReference r:id="rId14" w:type="default"/>
          <w:type w:val="nextColumn"/>
          <w:pgSz w:w="11906" w:h="16838"/>
          <w:pgMar w:top="1440" w:right="1588" w:bottom="1440" w:left="1588" w:header="851" w:footer="992" w:gutter="0"/>
          <w:cols w:space="425" w:num="1"/>
          <w:docGrid w:linePitch="312" w:charSpace="0"/>
        </w:sectPr>
      </w:pPr>
      <w:r>
        <w:rPr>
          <w:rFonts w:ascii="Times New Roman" w:hAnsi="Times New Roman" w:eastAsia="黑体"/>
          <w:b/>
          <w:color w:val="000000" w:themeColor="text1"/>
          <w14:textFill>
            <w14:solidFill>
              <w14:schemeClr w14:val="tx1"/>
            </w14:solidFill>
          </w14:textFill>
        </w:rPr>
        <w:t>5．供应商不得完全复制比选文件的技术需求作为其响应文件的全部技术指标，否则响应无效。</w:t>
      </w:r>
    </w:p>
    <w:p>
      <w:pPr>
        <w:pStyle w:val="2"/>
        <w:ind w:firstLine="0" w:firstLineChars="0"/>
      </w:pPr>
    </w:p>
    <w:p>
      <w:pPr>
        <w:pStyle w:val="2"/>
        <w:ind w:firstLine="0" w:firstLineChars="0"/>
        <w:outlineLvl w:val="1"/>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六</w:t>
      </w:r>
      <w:r>
        <w:rPr>
          <w:rFonts w:hint="eastAsia" w:eastAsiaTheme="minorEastAsia"/>
          <w:b/>
          <w:color w:val="000000" w:themeColor="text1"/>
          <w:szCs w:val="21"/>
          <w14:textFill>
            <w14:solidFill>
              <w14:schemeClr w14:val="tx1"/>
            </w14:solidFill>
          </w14:textFill>
        </w:rPr>
        <w:t>、</w:t>
      </w:r>
      <w:r>
        <w:rPr>
          <w:rFonts w:hint="eastAsia"/>
          <w:color w:val="000000" w:themeColor="text1"/>
          <w:sz w:val="28"/>
          <w:szCs w:val="28"/>
          <w14:textFill>
            <w14:solidFill>
              <w14:schemeClr w14:val="tx1"/>
            </w14:solidFill>
          </w14:textFill>
        </w:rPr>
        <w:t>响应保证金及响应保证金说明</w:t>
      </w:r>
      <w:r>
        <w:rPr>
          <w:color w:val="000000" w:themeColor="text1"/>
          <w:sz w:val="28"/>
          <w:szCs w:val="28"/>
          <w14:textFill>
            <w14:solidFill>
              <w14:schemeClr w14:val="tx1"/>
            </w14:solidFill>
          </w14:textFill>
        </w:rPr>
        <w:cr/>
      </w:r>
    </w:p>
    <w:p>
      <w:pPr>
        <w:spacing w:line="360" w:lineRule="auto"/>
        <w:rPr>
          <w:rFonts w:eastAsia="黑体"/>
          <w:b/>
          <w:color w:val="000000" w:themeColor="text1"/>
          <w:szCs w:val="21"/>
          <w14:textFill>
            <w14:solidFill>
              <w14:schemeClr w14:val="tx1"/>
            </w14:solidFill>
          </w14:textFill>
        </w:rPr>
      </w:pPr>
      <w:r>
        <w:rPr>
          <w:rFonts w:eastAsia="黑体"/>
          <w:b/>
          <w:color w:val="000000" w:themeColor="text1"/>
          <w:szCs w:val="21"/>
          <w14:textFill>
            <w14:solidFill>
              <w14:schemeClr w14:val="tx1"/>
            </w14:solidFill>
          </w14:textFill>
        </w:rPr>
        <w:t>响应保证金证明文件</w:t>
      </w:r>
    </w:p>
    <w:p>
      <w:pPr>
        <w:widowControl/>
        <w:snapToGrid w:val="0"/>
        <w:spacing w:after="120" w:afterLines="50" w:line="360" w:lineRule="exact"/>
        <w:ind w:firstLine="480"/>
        <w:jc w:val="left"/>
        <w:rPr>
          <w:rFonts w:eastAsia="黑体"/>
          <w:b/>
          <w:color w:val="000000" w:themeColor="text1"/>
          <w:kern w:val="0"/>
          <w:szCs w:val="21"/>
          <w14:textFill>
            <w14:solidFill>
              <w14:schemeClr w14:val="tx1"/>
            </w14:solidFill>
          </w14:textFill>
        </w:rPr>
      </w:pPr>
      <w:r>
        <w:rPr>
          <w:rFonts w:eastAsia="黑体"/>
          <w:b/>
          <w:color w:val="000000" w:themeColor="text1"/>
          <w:kern w:val="0"/>
          <w:szCs w:val="21"/>
          <w14:textFill>
            <w14:solidFill>
              <w14:schemeClr w14:val="tx1"/>
            </w14:solidFill>
          </w14:textFill>
        </w:rPr>
        <w:t>响应保证金形式：电汇、支票、银行保函。</w:t>
      </w:r>
    </w:p>
    <w:p>
      <w:pPr>
        <w:widowControl/>
        <w:snapToGrid w:val="0"/>
        <w:spacing w:after="120" w:afterLines="50" w:line="360" w:lineRule="exact"/>
        <w:jc w:val="left"/>
        <w:rPr>
          <w:rFonts w:eastAsia="黑体"/>
          <w:b/>
          <w:color w:val="000000" w:themeColor="text1"/>
          <w:kern w:val="0"/>
          <w:szCs w:val="21"/>
          <w14:textFill>
            <w14:solidFill>
              <w14:schemeClr w14:val="tx1"/>
            </w14:solidFill>
          </w14:textFill>
        </w:rPr>
      </w:pPr>
      <w:r>
        <w:rPr>
          <w:rFonts w:eastAsia="黑体"/>
          <w:b/>
          <w:color w:val="000000" w:themeColor="text1"/>
          <w:kern w:val="0"/>
          <w:szCs w:val="21"/>
          <w14:textFill>
            <w14:solidFill>
              <w14:schemeClr w14:val="tx1"/>
            </w14:solidFill>
          </w14:textFill>
        </w:rPr>
        <w:t>（1）以电汇形式提交的，应提供电汇底单复印件并加盖供应商公章。</w:t>
      </w:r>
    </w:p>
    <w:p>
      <w:pPr>
        <w:spacing w:line="360" w:lineRule="auto"/>
        <w:rPr>
          <w:b/>
          <w:color w:val="000000" w:themeColor="text1"/>
          <w:sz w:val="32"/>
          <w:szCs w:val="32"/>
          <w14:textFill>
            <w14:solidFill>
              <w14:schemeClr w14:val="tx1"/>
            </w14:solidFill>
          </w14:textFill>
        </w:rPr>
      </w:pPr>
      <w:r>
        <w:rPr>
          <w:rFonts w:eastAsia="黑体"/>
          <w:b/>
          <w:color w:val="000000" w:themeColor="text1"/>
          <w:kern w:val="0"/>
          <w:szCs w:val="21"/>
          <w14:textFill>
            <w14:solidFill>
              <w14:schemeClr w14:val="tx1"/>
            </w14:solidFill>
          </w14:textFill>
        </w:rPr>
        <w:t>（2）以支票、银行保函形式提交的，应提供有效原件。</w:t>
      </w:r>
    </w:p>
    <w:p>
      <w:pPr>
        <w:snapToGrid w:val="0"/>
        <w:spacing w:after="120" w:afterLines="50" w:line="360" w:lineRule="exact"/>
        <w:outlineLvl w:val="2"/>
        <w:rPr>
          <w:rFonts w:eastAsiaTheme="minorEastAsia"/>
          <w:b/>
          <w:color w:val="000000" w:themeColor="text1"/>
          <w:szCs w:val="21"/>
          <w14:textFill>
            <w14:solidFill>
              <w14:schemeClr w14:val="tx1"/>
            </w14:solidFill>
          </w14:textFill>
        </w:rPr>
      </w:pPr>
      <w:r>
        <w:rPr>
          <w:b/>
          <w:color w:val="000000" w:themeColor="text1"/>
          <w:szCs w:val="21"/>
          <w14:textFill>
            <w14:solidFill>
              <w14:schemeClr w14:val="tx1"/>
            </w14:solidFill>
          </w14:textFill>
        </w:rPr>
        <w:br w:type="page"/>
      </w:r>
      <w:r>
        <w:rPr>
          <w:rFonts w:eastAsiaTheme="minorEastAsia"/>
          <w:b/>
          <w:color w:val="000000" w:themeColor="text1"/>
          <w:szCs w:val="21"/>
          <w14:textFill>
            <w14:solidFill>
              <w14:schemeClr w14:val="tx1"/>
            </w14:solidFill>
          </w14:textFill>
        </w:rPr>
        <w:t>（一）响应保证金银行保函</w:t>
      </w:r>
    </w:p>
    <w:p>
      <w:pPr>
        <w:pStyle w:val="2"/>
        <w:ind w:firstLine="210"/>
        <w:rPr>
          <w:color w:val="000000" w:themeColor="text1"/>
          <w14:textFill>
            <w14:solidFill>
              <w14:schemeClr w14:val="tx1"/>
            </w14:solidFill>
          </w14:textFill>
        </w:rPr>
      </w:pPr>
    </w:p>
    <w:p>
      <w:pPr>
        <w:snapToGrid w:val="0"/>
        <w:spacing w:after="120" w:afterLines="50" w:line="360" w:lineRule="exact"/>
        <w:jc w:val="center"/>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响应保证金银行保函</w:t>
      </w:r>
    </w:p>
    <w:p>
      <w:pPr>
        <w:snapToGrid w:val="0"/>
        <w:spacing w:after="120" w:afterLines="50" w:line="360" w:lineRule="exact"/>
        <w:ind w:right="42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项目名称：</w:t>
      </w:r>
      <w:r>
        <w:rPr>
          <w:color w:val="000000" w:themeColor="text1"/>
          <w:szCs w:val="21"/>
          <w:u w:val="single"/>
          <w14:textFill>
            <w14:solidFill>
              <w14:schemeClr w14:val="tx1"/>
            </w14:solidFill>
          </w14:textFill>
        </w:rPr>
        <w:t xml:space="preserve">                                   </w:t>
      </w:r>
      <w:r>
        <w:rPr>
          <w:color w:val="000000" w:themeColor="text1"/>
          <w:szCs w:val="21"/>
          <w14:textFill>
            <w14:solidFill>
              <w14:schemeClr w14:val="tx1"/>
            </w14:solidFill>
          </w14:textFill>
        </w:rPr>
        <w:t xml:space="preserve">   项目编号：</w:t>
      </w:r>
      <w:r>
        <w:rPr>
          <w:color w:val="000000" w:themeColor="text1"/>
          <w:szCs w:val="21"/>
          <w:u w:val="single"/>
          <w14:textFill>
            <w14:solidFill>
              <w14:schemeClr w14:val="tx1"/>
            </w14:solidFill>
          </w14:textFill>
        </w:rPr>
        <w:t xml:space="preserve">               </w:t>
      </w:r>
    </w:p>
    <w:p>
      <w:pPr>
        <w:snapToGrid w:val="0"/>
        <w:spacing w:after="120" w:afterLines="50" w:line="360" w:lineRule="exact"/>
        <w:rPr>
          <w:color w:val="000000" w:themeColor="text1"/>
          <w:szCs w:val="21"/>
          <w14:textFill>
            <w14:solidFill>
              <w14:schemeClr w14:val="tx1"/>
            </w14:solidFill>
          </w14:textFill>
        </w:rPr>
      </w:pPr>
      <w:r>
        <w:rPr>
          <w:color w:val="000000" w:themeColor="text1"/>
          <w:szCs w:val="21"/>
          <w:u w:val="single"/>
          <w14:textFill>
            <w14:solidFill>
              <w14:schemeClr w14:val="tx1"/>
            </w14:solidFill>
          </w14:textFill>
        </w:rPr>
        <w:t xml:space="preserve">                  </w:t>
      </w:r>
      <w:r>
        <w:rPr>
          <w:color w:val="000000" w:themeColor="text1"/>
          <w:szCs w:val="21"/>
          <w14:textFill>
            <w14:solidFill>
              <w14:schemeClr w14:val="tx1"/>
            </w14:solidFill>
          </w14:textFill>
        </w:rPr>
        <w:t>（采购人或采购代理机构）：</w:t>
      </w:r>
    </w:p>
    <w:p>
      <w:pPr>
        <w:snapToGrid w:val="0"/>
        <w:spacing w:after="120" w:afterLines="50" w:line="360" w:lineRule="exact"/>
        <w:ind w:firstLine="525" w:firstLineChars="250"/>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鉴于</w:t>
      </w:r>
      <w:r>
        <w:rPr>
          <w:color w:val="000000" w:themeColor="text1"/>
          <w:szCs w:val="21"/>
          <w:u w:val="single"/>
          <w14:textFill>
            <w14:solidFill>
              <w14:schemeClr w14:val="tx1"/>
            </w14:solidFill>
          </w14:textFill>
        </w:rPr>
        <w:t xml:space="preserve">            </w:t>
      </w:r>
      <w:r>
        <w:rPr>
          <w:color w:val="000000" w:themeColor="text1"/>
          <w:szCs w:val="21"/>
          <w14:textFill>
            <w14:solidFill>
              <w14:schemeClr w14:val="tx1"/>
            </w14:solidFill>
          </w14:textFill>
        </w:rPr>
        <w:t>（供应商名称，以下简称“供应商”）拟参加编号为</w:t>
      </w:r>
      <w:r>
        <w:rPr>
          <w:color w:val="000000" w:themeColor="text1"/>
          <w:szCs w:val="21"/>
          <w:u w:val="single"/>
          <w14:textFill>
            <w14:solidFill>
              <w14:schemeClr w14:val="tx1"/>
            </w14:solidFill>
          </w14:textFill>
        </w:rPr>
        <w:t xml:space="preserve">        </w:t>
      </w:r>
      <w:r>
        <w:rPr>
          <w:rFonts w:hint="eastAsia"/>
          <w:color w:val="000000" w:themeColor="text1"/>
          <w:szCs w:val="21"/>
          <w:u w:val="single"/>
          <w14:textFill>
            <w14:solidFill>
              <w14:schemeClr w14:val="tx1"/>
            </w14:solidFill>
          </w14:textFill>
        </w:rPr>
        <w:t>（项目编号）</w:t>
      </w:r>
      <w:r>
        <w:rPr>
          <w:color w:val="000000" w:themeColor="text1"/>
          <w:szCs w:val="21"/>
          <w14:textFill>
            <w14:solidFill>
              <w14:schemeClr w14:val="tx1"/>
            </w14:solidFill>
          </w14:textFill>
        </w:rPr>
        <w:t>的</w:t>
      </w:r>
      <w:r>
        <w:rPr>
          <w:color w:val="000000" w:themeColor="text1"/>
          <w:u w:val="single"/>
          <w14:textFill>
            <w14:solidFill>
              <w14:schemeClr w14:val="tx1"/>
            </w14:solidFill>
          </w14:textFill>
        </w:rPr>
        <w:t xml:space="preserve">     </w:t>
      </w:r>
      <w:r>
        <w:rPr>
          <w:rFonts w:hint="eastAsia"/>
          <w:color w:val="000000" w:themeColor="text1"/>
          <w:u w:val="single"/>
          <w14:textFill>
            <w14:solidFill>
              <w14:schemeClr w14:val="tx1"/>
            </w14:solidFill>
          </w14:textFill>
        </w:rPr>
        <w:t>（项目名称）</w:t>
      </w:r>
      <w:r>
        <w:rPr>
          <w:color w:val="000000" w:themeColor="text1"/>
          <w:szCs w:val="21"/>
          <w14:textFill>
            <w14:solidFill>
              <w14:schemeClr w14:val="tx1"/>
            </w14:solidFill>
          </w14:textFill>
        </w:rPr>
        <w:t>项目（以下简称“本项目”）比选，根据本项目比选文件，供应商参加比选时应向你方交纳响应保证金，且可以响应担保函的形式交纳响应保证金。应供应商的申请，</w:t>
      </w:r>
      <w:r>
        <w:rPr>
          <w:color w:val="000000" w:themeColor="text1"/>
          <w:szCs w:val="21"/>
          <w:u w:val="single"/>
          <w14:textFill>
            <w14:solidFill>
              <w14:schemeClr w14:val="tx1"/>
            </w14:solidFill>
          </w14:textFill>
        </w:rPr>
        <w:t xml:space="preserve">                     </w:t>
      </w:r>
      <w:r>
        <w:rPr>
          <w:color w:val="000000" w:themeColor="text1"/>
          <w:szCs w:val="21"/>
          <w14:textFill>
            <w14:solidFill>
              <w14:schemeClr w14:val="tx1"/>
            </w14:solidFill>
          </w14:textFill>
        </w:rPr>
        <w:t>（担保人名称，以下简称“我方”）保证：</w:t>
      </w:r>
    </w:p>
    <w:p>
      <w:pPr>
        <w:snapToGrid w:val="0"/>
        <w:spacing w:after="120" w:afterLines="50" w:line="360" w:lineRule="exact"/>
        <w:rPr>
          <w:color w:val="000000" w:themeColor="text1"/>
          <w:szCs w:val="21"/>
          <w14:textFill>
            <w14:solidFill>
              <w14:schemeClr w14:val="tx1"/>
            </w14:solidFill>
          </w14:textFill>
        </w:rPr>
      </w:pPr>
      <w:r>
        <w:rPr>
          <w:color w:val="000000" w:themeColor="text1"/>
          <w:szCs w:val="21"/>
          <w14:textFill>
            <w14:solidFill>
              <w14:schemeClr w14:val="tx1"/>
            </w14:solidFill>
          </w14:textFill>
        </w:rPr>
        <w:t>一、在供应商出现下列情形之一时，我方承担保证责任：</w:t>
      </w:r>
    </w:p>
    <w:p>
      <w:pPr>
        <w:snapToGrid w:val="0"/>
        <w:spacing w:after="120" w:afterLines="50" w:line="360" w:lineRule="exact"/>
        <w:rPr>
          <w:color w:val="000000" w:themeColor="text1"/>
          <w:szCs w:val="21"/>
          <w14:textFill>
            <w14:solidFill>
              <w14:schemeClr w14:val="tx1"/>
            </w14:solidFill>
          </w14:textFill>
        </w:rPr>
      </w:pPr>
      <w:r>
        <w:rPr>
          <w:color w:val="000000" w:themeColor="text1"/>
          <w:szCs w:val="21"/>
          <w14:textFill>
            <w14:solidFill>
              <w14:schemeClr w14:val="tx1"/>
            </w14:solidFill>
          </w14:textFill>
        </w:rPr>
        <w:t>（1）在响应截止时间后到响应有效期满前，供应商擅自修改或撤销响应的；</w:t>
      </w:r>
    </w:p>
    <w:p>
      <w:pPr>
        <w:snapToGrid w:val="0"/>
        <w:spacing w:after="120" w:afterLines="50" w:line="360" w:lineRule="exact"/>
        <w:rPr>
          <w:color w:val="000000" w:themeColor="text1"/>
          <w:szCs w:val="21"/>
          <w14:textFill>
            <w14:solidFill>
              <w14:schemeClr w14:val="tx1"/>
            </w14:solidFill>
          </w14:textFill>
        </w:rPr>
      </w:pPr>
      <w:r>
        <w:rPr>
          <w:color w:val="000000" w:themeColor="text1"/>
          <w:szCs w:val="21"/>
          <w14:textFill>
            <w14:solidFill>
              <w14:schemeClr w14:val="tx1"/>
            </w14:solidFill>
          </w14:textFill>
        </w:rPr>
        <w:t>（2）成交人无正当理由拒签合同，或不按比选文件规定缴纳履约保证金的；</w:t>
      </w:r>
    </w:p>
    <w:p>
      <w:pPr>
        <w:snapToGrid w:val="0"/>
        <w:spacing w:after="120" w:afterLines="50" w:line="360" w:lineRule="exact"/>
        <w:rPr>
          <w:color w:val="000000" w:themeColor="text1"/>
          <w:szCs w:val="21"/>
          <w14:textFill>
            <w14:solidFill>
              <w14:schemeClr w14:val="tx1"/>
            </w14:solidFill>
          </w14:textFill>
        </w:rPr>
      </w:pPr>
      <w:r>
        <w:rPr>
          <w:color w:val="000000" w:themeColor="text1"/>
          <w:szCs w:val="21"/>
          <w14:textFill>
            <w14:solidFill>
              <w14:schemeClr w14:val="tx1"/>
            </w14:solidFill>
          </w14:textFill>
        </w:rPr>
        <w:t>（3）供应商以他人名义参与比选、相互串通响应或者以其他方式弄虚作假的，供应商提交的响应文件中提交虚假资料或失实资料的；</w:t>
      </w:r>
    </w:p>
    <w:p>
      <w:pPr>
        <w:snapToGrid w:val="0"/>
        <w:spacing w:after="120" w:afterLines="50" w:line="360" w:lineRule="exact"/>
        <w:rPr>
          <w:color w:val="000000" w:themeColor="text1"/>
          <w:szCs w:val="21"/>
          <w14:textFill>
            <w14:solidFill>
              <w14:schemeClr w14:val="tx1"/>
            </w14:solidFill>
          </w14:textFill>
        </w:rPr>
      </w:pPr>
      <w:r>
        <w:rPr>
          <w:color w:val="000000" w:themeColor="text1"/>
          <w:szCs w:val="21"/>
          <w14:textFill>
            <w14:solidFill>
              <w14:schemeClr w14:val="tx1"/>
            </w14:solidFill>
          </w14:textFill>
        </w:rPr>
        <w:t>（4）比选文件规定的供应商应当缴纳保证金的其他情形。</w:t>
      </w:r>
    </w:p>
    <w:p>
      <w:pPr>
        <w:snapToGrid w:val="0"/>
        <w:spacing w:after="120" w:afterLines="50" w:line="360" w:lineRule="exact"/>
        <w:rPr>
          <w:color w:val="000000" w:themeColor="text1"/>
          <w:szCs w:val="21"/>
          <w14:textFill>
            <w14:solidFill>
              <w14:schemeClr w14:val="tx1"/>
            </w14:solidFill>
          </w14:textFill>
        </w:rPr>
      </w:pPr>
      <w:r>
        <w:rPr>
          <w:color w:val="000000" w:themeColor="text1"/>
          <w:szCs w:val="21"/>
          <w14:textFill>
            <w14:solidFill>
              <w14:schemeClr w14:val="tx1"/>
            </w14:solidFill>
          </w14:textFill>
        </w:rPr>
        <w:t>二、我方承担保证责任的最高金额为人民币</w:t>
      </w:r>
      <w:r>
        <w:rPr>
          <w:rFonts w:hint="eastAsia"/>
          <w:color w:val="000000" w:themeColor="text1"/>
          <w:szCs w:val="21"/>
          <w14:textFill>
            <w14:solidFill>
              <w14:schemeClr w14:val="tx1"/>
            </w14:solidFill>
          </w14:textFill>
        </w:rPr>
        <w:t>（大写）</w:t>
      </w:r>
      <w:r>
        <w:rPr>
          <w:color w:val="000000" w:themeColor="text1"/>
          <w:szCs w:val="21"/>
          <w:u w:val="single"/>
          <w14:textFill>
            <w14:solidFill>
              <w14:schemeClr w14:val="tx1"/>
            </w14:solidFill>
          </w14:textFill>
        </w:rPr>
        <w:t xml:space="preserve">      </w:t>
      </w:r>
      <w:r>
        <w:rPr>
          <w:color w:val="000000" w:themeColor="text1"/>
          <w:szCs w:val="21"/>
          <w14:textFill>
            <w14:solidFill>
              <w14:schemeClr w14:val="tx1"/>
            </w14:solidFill>
          </w14:textFill>
        </w:rPr>
        <w:t>元（</w:t>
      </w:r>
      <w:r>
        <w:rPr>
          <w:rFonts w:hint="eastAsia"/>
          <w:color w:val="000000" w:themeColor="text1"/>
          <w:szCs w:val="21"/>
          <w14:textFill>
            <w14:solidFill>
              <w14:schemeClr w14:val="tx1"/>
            </w14:solidFill>
          </w14:textFill>
        </w:rPr>
        <w:t>￥</w:t>
      </w:r>
      <w:r>
        <w:rPr>
          <w:color w:val="000000" w:themeColor="text1"/>
          <w:szCs w:val="21"/>
          <w:u w:val="single"/>
          <w14:textFill>
            <w14:solidFill>
              <w14:schemeClr w14:val="tx1"/>
            </w14:solidFill>
          </w14:textFill>
        </w:rPr>
        <w:t xml:space="preserve">            </w:t>
      </w:r>
      <w:r>
        <w:rPr>
          <w:color w:val="000000" w:themeColor="text1"/>
          <w:szCs w:val="21"/>
          <w14:textFill>
            <w14:solidFill>
              <w14:schemeClr w14:val="tx1"/>
            </w14:solidFill>
          </w14:textFill>
        </w:rPr>
        <w:t>），即本项目的响应保证金金额。</w:t>
      </w:r>
    </w:p>
    <w:p>
      <w:pPr>
        <w:snapToGrid w:val="0"/>
        <w:spacing w:after="120" w:afterLines="50" w:line="360" w:lineRule="exact"/>
        <w:rPr>
          <w:color w:val="000000" w:themeColor="text1"/>
          <w:szCs w:val="21"/>
          <w14:textFill>
            <w14:solidFill>
              <w14:schemeClr w14:val="tx1"/>
            </w14:solidFill>
          </w14:textFill>
        </w:rPr>
      </w:pPr>
      <w:r>
        <w:rPr>
          <w:color w:val="000000" w:themeColor="text1"/>
          <w:szCs w:val="21"/>
          <w14:textFill>
            <w14:solidFill>
              <w14:schemeClr w14:val="tx1"/>
            </w14:solidFill>
          </w14:textFill>
        </w:rPr>
        <w:t>三、保证的方式及保证期</w:t>
      </w:r>
    </w:p>
    <w:p>
      <w:pPr>
        <w:snapToGrid w:val="0"/>
        <w:spacing w:after="120" w:afterLines="50" w:line="360" w:lineRule="exact"/>
        <w:rPr>
          <w:color w:val="000000" w:themeColor="text1"/>
          <w:szCs w:val="21"/>
          <w14:textFill>
            <w14:solidFill>
              <w14:schemeClr w14:val="tx1"/>
            </w14:solidFill>
          </w14:textFill>
        </w:rPr>
      </w:pPr>
      <w:r>
        <w:rPr>
          <w:color w:val="000000" w:themeColor="text1"/>
          <w:szCs w:val="21"/>
          <w14:textFill>
            <w14:solidFill>
              <w14:schemeClr w14:val="tx1"/>
            </w14:solidFill>
          </w14:textFill>
        </w:rPr>
        <w:t>我方保证的方式为：连带责任保证。</w:t>
      </w:r>
    </w:p>
    <w:p>
      <w:pPr>
        <w:snapToGrid w:val="0"/>
        <w:spacing w:after="120" w:afterLines="50" w:line="360" w:lineRule="exact"/>
        <w:rPr>
          <w:color w:val="000000" w:themeColor="text1"/>
          <w:szCs w:val="21"/>
          <w14:textFill>
            <w14:solidFill>
              <w14:schemeClr w14:val="tx1"/>
            </w14:solidFill>
          </w14:textFill>
        </w:rPr>
      </w:pPr>
      <w:r>
        <w:rPr>
          <w:color w:val="000000" w:themeColor="text1"/>
          <w:szCs w:val="21"/>
          <w14:textFill>
            <w14:solidFill>
              <w14:schemeClr w14:val="tx1"/>
            </w14:solidFill>
          </w14:textFill>
        </w:rPr>
        <w:t>我方的保证期为：自本保函生效之日至响应有效期满。</w:t>
      </w:r>
    </w:p>
    <w:p>
      <w:pPr>
        <w:snapToGrid w:val="0"/>
        <w:spacing w:after="120" w:afterLines="50" w:line="360" w:lineRule="exact"/>
        <w:rPr>
          <w:color w:val="000000" w:themeColor="text1"/>
          <w:szCs w:val="21"/>
          <w14:textFill>
            <w14:solidFill>
              <w14:schemeClr w14:val="tx1"/>
            </w14:solidFill>
          </w14:textFill>
        </w:rPr>
      </w:pPr>
      <w:r>
        <w:rPr>
          <w:color w:val="000000" w:themeColor="text1"/>
          <w:szCs w:val="21"/>
          <w14:textFill>
            <w14:solidFill>
              <w14:schemeClr w14:val="tx1"/>
            </w14:solidFill>
          </w14:textFill>
        </w:rPr>
        <w:t>四、承担保证责任的程序</w:t>
      </w:r>
    </w:p>
    <w:p>
      <w:pPr>
        <w:snapToGrid w:val="0"/>
        <w:spacing w:after="120" w:afterLines="50" w:line="360" w:lineRule="exact"/>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我方将在收到你方索赔通知后</w:t>
      </w:r>
      <w:r>
        <w:rPr>
          <w:color w:val="000000" w:themeColor="text1"/>
          <w:szCs w:val="21"/>
          <w:u w:val="single"/>
          <w14:textFill>
            <w14:solidFill>
              <w14:schemeClr w14:val="tx1"/>
            </w14:solidFill>
          </w14:textFill>
        </w:rPr>
        <w:t xml:space="preserve">     </w:t>
      </w:r>
      <w:r>
        <w:rPr>
          <w:color w:val="000000" w:themeColor="text1"/>
          <w:szCs w:val="21"/>
          <w14:textFill>
            <w14:solidFill>
              <w14:schemeClr w14:val="tx1"/>
            </w14:solidFill>
          </w14:textFill>
        </w:rPr>
        <w:t>工作日内按你方要求代供应商向你方支付响应保证金。你方要求我方承担保证责任的索赔应在本保函保证期间内送达我方，并写明要求索赔的金额、索赔原因和支付款项应到达的账号。</w:t>
      </w:r>
    </w:p>
    <w:p>
      <w:pPr>
        <w:snapToGrid w:val="0"/>
        <w:spacing w:after="120" w:afterLines="50" w:line="360" w:lineRule="exact"/>
        <w:rPr>
          <w:color w:val="000000" w:themeColor="text1"/>
          <w:szCs w:val="21"/>
          <w14:textFill>
            <w14:solidFill>
              <w14:schemeClr w14:val="tx1"/>
            </w14:solidFill>
          </w14:textFill>
        </w:rPr>
      </w:pPr>
      <w:r>
        <w:rPr>
          <w:color w:val="000000" w:themeColor="text1"/>
          <w:szCs w:val="21"/>
          <w14:textFill>
            <w14:solidFill>
              <w14:schemeClr w14:val="tx1"/>
            </w14:solidFill>
          </w14:textFill>
        </w:rPr>
        <w:t>五、保函的生效</w:t>
      </w:r>
    </w:p>
    <w:p>
      <w:pPr>
        <w:snapToGrid w:val="0"/>
        <w:spacing w:after="120" w:afterLines="50" w:line="360" w:lineRule="exact"/>
        <w:rPr>
          <w:color w:val="000000" w:themeColor="text1"/>
          <w:szCs w:val="21"/>
          <w14:textFill>
            <w14:solidFill>
              <w14:schemeClr w14:val="tx1"/>
            </w14:solidFill>
          </w14:textFill>
        </w:rPr>
      </w:pPr>
      <w:r>
        <w:rPr>
          <w:color w:val="000000" w:themeColor="text1"/>
          <w:szCs w:val="21"/>
          <w14:textFill>
            <w14:solidFill>
              <w14:schemeClr w14:val="tx1"/>
            </w14:solidFill>
          </w14:textFill>
        </w:rPr>
        <w:t>本保函自我方加盖公章之日起生效。</w:t>
      </w:r>
    </w:p>
    <w:p>
      <w:pPr>
        <w:spacing w:line="400" w:lineRule="exact"/>
        <w:ind w:firstLine="2158" w:firstLineChars="1028"/>
        <w:rPr>
          <w:color w:val="000000" w:themeColor="text1"/>
          <w:szCs w:val="21"/>
          <w14:textFill>
            <w14:solidFill>
              <w14:schemeClr w14:val="tx1"/>
            </w14:solidFill>
          </w14:textFill>
        </w:rPr>
      </w:pPr>
      <w:r>
        <w:rPr>
          <w:color w:val="000000" w:themeColor="text1"/>
          <w:szCs w:val="21"/>
          <w14:textFill>
            <w14:solidFill>
              <w14:schemeClr w14:val="tx1"/>
            </w14:solidFill>
          </w14:textFill>
        </w:rPr>
        <w:t>担保人名称：</w:t>
      </w:r>
      <w:r>
        <w:rPr>
          <w:color w:val="000000" w:themeColor="text1"/>
          <w:szCs w:val="21"/>
          <w:u w:val="single"/>
          <w14:textFill>
            <w14:solidFill>
              <w14:schemeClr w14:val="tx1"/>
            </w14:solidFill>
          </w14:textFill>
        </w:rPr>
        <w:t xml:space="preserve">                                  </w:t>
      </w:r>
      <w:r>
        <w:rPr>
          <w:color w:val="000000" w:themeColor="text1"/>
          <w:szCs w:val="21"/>
          <w14:textFill>
            <w14:solidFill>
              <w14:schemeClr w14:val="tx1"/>
            </w14:solidFill>
          </w14:textFill>
        </w:rPr>
        <w:t>（盖单位章）</w:t>
      </w:r>
    </w:p>
    <w:p>
      <w:pPr>
        <w:spacing w:line="400" w:lineRule="exact"/>
        <w:ind w:firstLine="2158" w:firstLineChars="1028"/>
        <w:rPr>
          <w:color w:val="000000" w:themeColor="text1"/>
          <w:szCs w:val="21"/>
          <w14:textFill>
            <w14:solidFill>
              <w14:schemeClr w14:val="tx1"/>
            </w14:solidFill>
          </w14:textFill>
        </w:rPr>
      </w:pPr>
      <w:r>
        <w:rPr>
          <w:color w:val="000000" w:themeColor="text1"/>
          <w:szCs w:val="21"/>
          <w14:textFill>
            <w14:solidFill>
              <w14:schemeClr w14:val="tx1"/>
            </w14:solidFill>
          </w14:textFill>
        </w:rPr>
        <w:t>法定代表人（或负责人）或授权人：</w:t>
      </w:r>
      <w:r>
        <w:rPr>
          <w:color w:val="000000" w:themeColor="text1"/>
          <w:szCs w:val="21"/>
          <w:u w:val="single"/>
          <w14:textFill>
            <w14:solidFill>
              <w14:schemeClr w14:val="tx1"/>
            </w14:solidFill>
          </w14:textFill>
        </w:rPr>
        <w:t xml:space="preserve">             </w:t>
      </w:r>
      <w:r>
        <w:rPr>
          <w:color w:val="000000" w:themeColor="text1"/>
          <w:szCs w:val="21"/>
          <w14:textFill>
            <w14:solidFill>
              <w14:schemeClr w14:val="tx1"/>
            </w14:solidFill>
          </w14:textFill>
        </w:rPr>
        <w:t>（签字</w:t>
      </w:r>
      <w:r>
        <w:rPr>
          <w:rFonts w:hint="eastAsia"/>
          <w:color w:val="000000" w:themeColor="text1"/>
          <w:szCs w:val="21"/>
          <w14:textFill>
            <w14:solidFill>
              <w14:schemeClr w14:val="tx1"/>
            </w14:solidFill>
          </w14:textFill>
        </w:rPr>
        <w:t>或盖章</w:t>
      </w:r>
      <w:r>
        <w:rPr>
          <w:color w:val="000000" w:themeColor="text1"/>
          <w:szCs w:val="21"/>
          <w14:textFill>
            <w14:solidFill>
              <w14:schemeClr w14:val="tx1"/>
            </w14:solidFill>
          </w14:textFill>
        </w:rPr>
        <w:t>）</w:t>
      </w:r>
    </w:p>
    <w:p>
      <w:pPr>
        <w:spacing w:line="400" w:lineRule="exact"/>
        <w:ind w:firstLine="2158" w:firstLineChars="1028"/>
        <w:rPr>
          <w:color w:val="000000" w:themeColor="text1"/>
          <w:szCs w:val="21"/>
          <w14:textFill>
            <w14:solidFill>
              <w14:schemeClr w14:val="tx1"/>
            </w14:solidFill>
          </w14:textFill>
        </w:rPr>
      </w:pPr>
      <w:r>
        <w:rPr>
          <w:color w:val="000000" w:themeColor="text1"/>
          <w:szCs w:val="21"/>
          <w14:textFill>
            <w14:solidFill>
              <w14:schemeClr w14:val="tx1"/>
            </w14:solidFill>
          </w14:textFill>
        </w:rPr>
        <w:t>地    址：</w:t>
      </w:r>
      <w:r>
        <w:rPr>
          <w:color w:val="000000" w:themeColor="text1"/>
          <w:szCs w:val="21"/>
          <w:u w:val="single"/>
          <w14:textFill>
            <w14:solidFill>
              <w14:schemeClr w14:val="tx1"/>
            </w14:solidFill>
          </w14:textFill>
        </w:rPr>
        <w:t xml:space="preserve">                                    </w:t>
      </w:r>
    </w:p>
    <w:p>
      <w:pPr>
        <w:spacing w:line="400" w:lineRule="exact"/>
        <w:ind w:firstLine="2158" w:firstLineChars="1028"/>
        <w:rPr>
          <w:color w:val="000000" w:themeColor="text1"/>
          <w:szCs w:val="21"/>
          <w:u w:val="single"/>
          <w14:textFill>
            <w14:solidFill>
              <w14:schemeClr w14:val="tx1"/>
            </w14:solidFill>
          </w14:textFill>
        </w:rPr>
      </w:pPr>
      <w:r>
        <w:rPr>
          <w:color w:val="000000" w:themeColor="text1"/>
          <w:szCs w:val="21"/>
          <w14:textFill>
            <w14:solidFill>
              <w14:schemeClr w14:val="tx1"/>
            </w14:solidFill>
          </w14:textFill>
        </w:rPr>
        <w:t>电    话：</w:t>
      </w:r>
      <w:r>
        <w:rPr>
          <w:color w:val="000000" w:themeColor="text1"/>
          <w:szCs w:val="21"/>
          <w:u w:val="single"/>
          <w14:textFill>
            <w14:solidFill>
              <w14:schemeClr w14:val="tx1"/>
            </w14:solidFill>
          </w14:textFill>
        </w:rPr>
        <w:t xml:space="preserve">                                    </w:t>
      </w:r>
    </w:p>
    <w:p>
      <w:pPr>
        <w:spacing w:line="400" w:lineRule="exact"/>
        <w:ind w:firstLine="4888" w:firstLineChars="2328"/>
        <w:rPr>
          <w:color w:val="000000" w:themeColor="text1"/>
          <w:szCs w:val="21"/>
          <w14:textFill>
            <w14:solidFill>
              <w14:schemeClr w14:val="tx1"/>
            </w14:solidFill>
          </w14:textFill>
        </w:rPr>
      </w:pPr>
      <w:r>
        <w:rPr>
          <w:color w:val="000000" w:themeColor="text1"/>
          <w:szCs w:val="21"/>
          <w:u w:val="single"/>
          <w14:textFill>
            <w14:solidFill>
              <w14:schemeClr w14:val="tx1"/>
            </w14:solidFill>
          </w14:textFill>
        </w:rPr>
        <w:t xml:space="preserve">        </w:t>
      </w:r>
      <w:r>
        <w:rPr>
          <w:color w:val="000000" w:themeColor="text1"/>
          <w:szCs w:val="21"/>
          <w14:textFill>
            <w14:solidFill>
              <w14:schemeClr w14:val="tx1"/>
            </w14:solidFill>
          </w14:textFill>
        </w:rPr>
        <w:t>年</w:t>
      </w:r>
      <w:r>
        <w:rPr>
          <w:color w:val="000000" w:themeColor="text1"/>
          <w:szCs w:val="21"/>
          <w:u w:val="single"/>
          <w14:textFill>
            <w14:solidFill>
              <w14:schemeClr w14:val="tx1"/>
            </w14:solidFill>
          </w14:textFill>
        </w:rPr>
        <w:t xml:space="preserve">      </w:t>
      </w:r>
      <w:r>
        <w:rPr>
          <w:color w:val="000000" w:themeColor="text1"/>
          <w:szCs w:val="21"/>
          <w14:textFill>
            <w14:solidFill>
              <w14:schemeClr w14:val="tx1"/>
            </w14:solidFill>
          </w14:textFill>
        </w:rPr>
        <w:t>月</w:t>
      </w:r>
      <w:r>
        <w:rPr>
          <w:color w:val="000000" w:themeColor="text1"/>
          <w:szCs w:val="21"/>
          <w:u w:val="single"/>
          <w14:textFill>
            <w14:solidFill>
              <w14:schemeClr w14:val="tx1"/>
            </w14:solidFill>
          </w14:textFill>
        </w:rPr>
        <w:t xml:space="preserve">      </w:t>
      </w:r>
      <w:r>
        <w:rPr>
          <w:color w:val="000000" w:themeColor="text1"/>
          <w:szCs w:val="21"/>
          <w14:textFill>
            <w14:solidFill>
              <w14:schemeClr w14:val="tx1"/>
            </w14:solidFill>
          </w14:textFill>
        </w:rPr>
        <w:t>日</w:t>
      </w:r>
    </w:p>
    <w:p>
      <w:pPr>
        <w:spacing w:line="400" w:lineRule="exact"/>
        <w:rPr>
          <w:color w:val="000000" w:themeColor="text1"/>
          <w:szCs w:val="21"/>
          <w14:textFill>
            <w14:solidFill>
              <w14:schemeClr w14:val="tx1"/>
            </w14:solidFill>
          </w14:textFill>
        </w:rPr>
      </w:pPr>
      <w:r>
        <w:rPr>
          <w:b/>
          <w:color w:val="000000" w:themeColor="text1"/>
          <w:szCs w:val="21"/>
          <w14:textFill>
            <w14:solidFill>
              <w14:schemeClr w14:val="tx1"/>
            </w14:solidFill>
          </w14:textFill>
        </w:rPr>
        <w:t>注：</w:t>
      </w:r>
      <w:r>
        <w:rPr>
          <w:color w:val="000000" w:themeColor="text1"/>
          <w:szCs w:val="21"/>
          <w14:textFill>
            <w14:solidFill>
              <w14:schemeClr w14:val="tx1"/>
            </w14:solidFill>
          </w14:textFill>
        </w:rPr>
        <w:t>供应商提交的响应保函不得实质性偏离比选文件提供的响应保函条款约定的内容。</w:t>
      </w:r>
    </w:p>
    <w:p>
      <w:pPr>
        <w:snapToGrid w:val="0"/>
        <w:spacing w:after="120" w:afterLines="50" w:line="360" w:lineRule="exact"/>
        <w:outlineLvl w:val="2"/>
        <w:rPr>
          <w:rFonts w:eastAsiaTheme="minorEastAsia"/>
          <w:b/>
          <w:color w:val="000000" w:themeColor="text1"/>
          <w:szCs w:val="21"/>
          <w14:textFill>
            <w14:solidFill>
              <w14:schemeClr w14:val="tx1"/>
            </w14:solidFill>
          </w14:textFill>
        </w:rPr>
      </w:pPr>
      <w:r>
        <w:rPr>
          <w:color w:val="000000" w:themeColor="text1"/>
          <w:szCs w:val="21"/>
          <w14:textFill>
            <w14:solidFill>
              <w14:schemeClr w14:val="tx1"/>
            </w14:solidFill>
          </w14:textFill>
        </w:rPr>
        <w:br w:type="page"/>
      </w:r>
      <w:r>
        <w:rPr>
          <w:rFonts w:eastAsiaTheme="minorEastAsia"/>
          <w:b/>
          <w:color w:val="000000" w:themeColor="text1"/>
          <w:szCs w:val="21"/>
          <w14:textFill>
            <w14:solidFill>
              <w14:schemeClr w14:val="tx1"/>
            </w14:solidFill>
          </w14:textFill>
        </w:rPr>
        <w:t>（二）响应保证金说明</w:t>
      </w:r>
    </w:p>
    <w:p>
      <w:pPr>
        <w:spacing w:line="360" w:lineRule="auto"/>
        <w:jc w:val="center"/>
        <w:rPr>
          <w:b/>
          <w:color w:val="000000" w:themeColor="text1"/>
          <w:sz w:val="28"/>
          <w:szCs w:val="28"/>
          <w14:textFill>
            <w14:solidFill>
              <w14:schemeClr w14:val="tx1"/>
            </w14:solidFill>
          </w14:textFill>
        </w:rPr>
      </w:pPr>
    </w:p>
    <w:p>
      <w:pPr>
        <w:spacing w:line="360" w:lineRule="auto"/>
        <w:jc w:val="center"/>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响应保证金说明</w:t>
      </w:r>
    </w:p>
    <w:p>
      <w:pPr>
        <w:pStyle w:val="2"/>
        <w:ind w:firstLine="210"/>
        <w:rPr>
          <w:color w:val="000000" w:themeColor="text1"/>
          <w14:textFill>
            <w14:solidFill>
              <w14:schemeClr w14:val="tx1"/>
            </w14:solidFill>
          </w14:textFill>
        </w:rPr>
      </w:pPr>
    </w:p>
    <w:p>
      <w:pPr>
        <w:widowControl/>
        <w:snapToGrid w:val="0"/>
        <w:spacing w:after="120" w:afterLines="50" w:line="360" w:lineRule="exact"/>
        <w:ind w:right="-1"/>
        <w:jc w:val="left"/>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致：中信国际招标有限公司</w:t>
      </w:r>
    </w:p>
    <w:p>
      <w:pPr>
        <w:widowControl/>
        <w:snapToGrid w:val="0"/>
        <w:spacing w:after="120" w:afterLines="50" w:line="360" w:lineRule="exact"/>
        <w:ind w:right="-1" w:firstLine="480"/>
        <w:jc w:val="left"/>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项目名称：</w:t>
      </w:r>
      <w:r>
        <w:rPr>
          <w:color w:val="000000" w:themeColor="text1"/>
          <w:szCs w:val="21"/>
          <w:u w:val="single"/>
          <w14:textFill>
            <w14:solidFill>
              <w14:schemeClr w14:val="tx1"/>
            </w14:solidFill>
          </w14:textFill>
        </w:rPr>
        <w:t xml:space="preserve">                                       </w:t>
      </w:r>
    </w:p>
    <w:p>
      <w:pPr>
        <w:widowControl/>
        <w:snapToGrid w:val="0"/>
        <w:spacing w:after="120" w:afterLines="50" w:line="360" w:lineRule="exact"/>
        <w:ind w:right="-1" w:firstLine="480"/>
        <w:jc w:val="left"/>
        <w:rPr>
          <w:color w:val="000000" w:themeColor="text1"/>
          <w:kern w:val="0"/>
          <w:szCs w:val="21"/>
          <w:u w:val="single"/>
          <w14:textFill>
            <w14:solidFill>
              <w14:schemeClr w14:val="tx1"/>
            </w14:solidFill>
          </w14:textFill>
        </w:rPr>
      </w:pPr>
      <w:r>
        <w:rPr>
          <w:color w:val="000000" w:themeColor="text1"/>
          <w:kern w:val="0"/>
          <w:szCs w:val="21"/>
          <w14:textFill>
            <w14:solidFill>
              <w14:schemeClr w14:val="tx1"/>
            </w14:solidFill>
          </w14:textFill>
        </w:rPr>
        <w:t>项目编号：</w:t>
      </w:r>
      <w:r>
        <w:rPr>
          <w:color w:val="000000" w:themeColor="text1"/>
          <w:kern w:val="0"/>
          <w:szCs w:val="21"/>
          <w:u w:val="single"/>
          <w14:textFill>
            <w14:solidFill>
              <w14:schemeClr w14:val="tx1"/>
            </w14:solidFill>
          </w14:textFill>
        </w:rPr>
        <w:t xml:space="preserve">               </w:t>
      </w:r>
    </w:p>
    <w:p>
      <w:pPr>
        <w:widowControl/>
        <w:snapToGrid w:val="0"/>
        <w:spacing w:after="120" w:afterLines="50" w:line="360" w:lineRule="exact"/>
        <w:ind w:right="-1" w:firstLine="480"/>
        <w:jc w:val="left"/>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1．保证金额（大写）</w:t>
      </w:r>
      <w:r>
        <w:rPr>
          <w:color w:val="000000" w:themeColor="text1"/>
          <w:kern w:val="0"/>
          <w:szCs w:val="21"/>
          <w:u w:val="single"/>
          <w14:textFill>
            <w14:solidFill>
              <w14:schemeClr w14:val="tx1"/>
            </w14:solidFill>
          </w14:textFill>
        </w:rPr>
        <w:t xml:space="preserve">           </w:t>
      </w:r>
      <w:r>
        <w:rPr>
          <w:color w:val="000000" w:themeColor="text1"/>
          <w:kern w:val="0"/>
          <w:szCs w:val="21"/>
          <w14:textFill>
            <w14:solidFill>
              <w14:schemeClr w14:val="tx1"/>
            </w14:solidFill>
          </w14:textFill>
        </w:rPr>
        <w:t>元，以</w:t>
      </w:r>
      <w:r>
        <w:rPr>
          <w:color w:val="000000" w:themeColor="text1"/>
          <w:kern w:val="0"/>
          <w:szCs w:val="21"/>
          <w:u w:val="single"/>
          <w14:textFill>
            <w14:solidFill>
              <w14:schemeClr w14:val="tx1"/>
            </w14:solidFill>
          </w14:textFill>
        </w:rPr>
        <w:t xml:space="preserve">        </w:t>
      </w:r>
      <w:r>
        <w:rPr>
          <w:color w:val="000000" w:themeColor="text1"/>
          <w:kern w:val="0"/>
          <w:szCs w:val="21"/>
          <w14:textFill>
            <w14:solidFill>
              <w14:schemeClr w14:val="tx1"/>
            </w14:solidFill>
          </w14:textFill>
        </w:rPr>
        <w:t>（支票/电汇/保函）方式支付。</w:t>
      </w:r>
    </w:p>
    <w:p>
      <w:pPr>
        <w:widowControl/>
        <w:snapToGrid w:val="0"/>
        <w:spacing w:after="120" w:afterLines="50" w:line="360" w:lineRule="exact"/>
        <w:ind w:right="-1" w:firstLine="480"/>
        <w:jc w:val="left"/>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2．在响应有效期内，贵公司根据下列事实中的任何一点，即可无条件地扣留保证金。</w:t>
      </w:r>
    </w:p>
    <w:p>
      <w:pPr>
        <w:widowControl/>
        <w:snapToGrid w:val="0"/>
        <w:spacing w:after="120" w:afterLines="50" w:line="360" w:lineRule="exact"/>
        <w:ind w:right="-1" w:firstLine="480"/>
        <w:jc w:val="left"/>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（1）以他人名义响应或互相串通参与比选，供应商提交的响应文件中提供虚假资料或失实资料的，或者以其他方式弄虚作假的；</w:t>
      </w:r>
    </w:p>
    <w:p>
      <w:pPr>
        <w:widowControl/>
        <w:snapToGrid w:val="0"/>
        <w:spacing w:after="120" w:afterLines="50" w:line="360" w:lineRule="exact"/>
        <w:ind w:right="-1" w:firstLine="480"/>
        <w:jc w:val="left"/>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 xml:space="preserve">（2）供应商在规定的响应有效期内撤销或修改响应文件； </w:t>
      </w:r>
    </w:p>
    <w:p>
      <w:pPr>
        <w:widowControl/>
        <w:snapToGrid w:val="0"/>
        <w:spacing w:after="120" w:afterLines="50" w:line="360" w:lineRule="exact"/>
        <w:ind w:right="-1" w:firstLine="480"/>
        <w:jc w:val="left"/>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（3）成交人无正当理由拒签合同或未按规定提交履约保证金；</w:t>
      </w:r>
    </w:p>
    <w:p>
      <w:pPr>
        <w:widowControl/>
        <w:snapToGrid w:val="0"/>
        <w:spacing w:after="120" w:afterLines="50" w:line="360" w:lineRule="exact"/>
        <w:ind w:right="-1" w:firstLine="480"/>
        <w:jc w:val="left"/>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（4）成交人未按比选文件规定缴纳成交服务费。</w:t>
      </w:r>
    </w:p>
    <w:p>
      <w:pPr>
        <w:widowControl/>
        <w:snapToGrid w:val="0"/>
        <w:spacing w:after="120" w:afterLines="50" w:line="360" w:lineRule="exact"/>
        <w:ind w:right="-1" w:firstLine="480"/>
        <w:jc w:val="left"/>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3．保证金自响应截止之日起生效，直到参与有效期届满或贵方与我方书面协定的延长期届满。</w:t>
      </w:r>
    </w:p>
    <w:p>
      <w:pPr>
        <w:widowControl/>
        <w:snapToGrid w:val="0"/>
        <w:spacing w:after="120" w:afterLines="50" w:line="360" w:lineRule="exact"/>
        <w:ind w:right="-1" w:firstLine="480"/>
        <w:jc w:val="left"/>
        <w:rPr>
          <w:color w:val="000000" w:themeColor="text1"/>
          <w:kern w:val="0"/>
          <w14:textFill>
            <w14:solidFill>
              <w14:schemeClr w14:val="tx1"/>
            </w14:solidFill>
          </w14:textFill>
        </w:rPr>
      </w:pPr>
      <w:r>
        <w:rPr>
          <w:color w:val="000000" w:themeColor="text1"/>
          <w:kern w:val="0"/>
          <w:szCs w:val="21"/>
          <w14:textFill>
            <w14:solidFill>
              <w14:schemeClr w14:val="tx1"/>
            </w14:solidFill>
          </w14:textFill>
        </w:rPr>
        <w:t>4．请贵方按比选文件规定将保证金退回我方：</w:t>
      </w:r>
    </w:p>
    <w:p>
      <w:pPr>
        <w:widowControl/>
        <w:snapToGrid w:val="0"/>
        <w:spacing w:after="120" w:afterLines="50" w:line="360" w:lineRule="exact"/>
        <w:ind w:right="-1" w:firstLine="480"/>
        <w:jc w:val="left"/>
        <w:rPr>
          <w:color w:val="000000" w:themeColor="text1"/>
          <w:kern w:val="0"/>
          <w:szCs w:val="21"/>
          <w:u w:val="single"/>
          <w14:textFill>
            <w14:solidFill>
              <w14:schemeClr w14:val="tx1"/>
            </w14:solidFill>
          </w14:textFill>
        </w:rPr>
      </w:pPr>
      <w:r>
        <w:rPr>
          <w:color w:val="000000" w:themeColor="text1"/>
          <w:kern w:val="0"/>
          <w:szCs w:val="21"/>
          <w14:textFill>
            <w14:solidFill>
              <w14:schemeClr w14:val="tx1"/>
            </w14:solidFill>
          </w14:textFill>
        </w:rPr>
        <w:t>开户行:</w:t>
      </w:r>
      <w:r>
        <w:rPr>
          <w:color w:val="000000" w:themeColor="text1"/>
          <w:kern w:val="0"/>
          <w:szCs w:val="21"/>
          <w:u w:val="single"/>
          <w14:textFill>
            <w14:solidFill>
              <w14:schemeClr w14:val="tx1"/>
            </w14:solidFill>
          </w14:textFill>
        </w:rPr>
        <w:t xml:space="preserve">                              </w:t>
      </w:r>
      <w:r>
        <w:rPr>
          <w:color w:val="000000" w:themeColor="text1"/>
          <w:kern w:val="0"/>
          <w:szCs w:val="21"/>
          <w14:textFill>
            <w14:solidFill>
              <w14:schemeClr w14:val="tx1"/>
            </w14:solidFill>
          </w14:textFill>
        </w:rPr>
        <w:t xml:space="preserve">       联系人:</w:t>
      </w:r>
      <w:r>
        <w:rPr>
          <w:color w:val="000000" w:themeColor="text1"/>
          <w:kern w:val="0"/>
          <w:szCs w:val="21"/>
          <w:u w:val="single"/>
          <w14:textFill>
            <w14:solidFill>
              <w14:schemeClr w14:val="tx1"/>
            </w14:solidFill>
          </w14:textFill>
        </w:rPr>
        <w:t xml:space="preserve">                     </w:t>
      </w:r>
    </w:p>
    <w:p>
      <w:pPr>
        <w:widowControl/>
        <w:snapToGrid w:val="0"/>
        <w:spacing w:after="120" w:afterLines="50" w:line="360" w:lineRule="exact"/>
        <w:ind w:right="-1" w:firstLine="480"/>
        <w:jc w:val="left"/>
        <w:rPr>
          <w:color w:val="000000" w:themeColor="text1"/>
          <w:kern w:val="0"/>
          <w:szCs w:val="21"/>
          <w:u w:val="single"/>
          <w14:textFill>
            <w14:solidFill>
              <w14:schemeClr w14:val="tx1"/>
            </w14:solidFill>
          </w14:textFill>
        </w:rPr>
      </w:pPr>
      <w:r>
        <w:rPr>
          <w:rFonts w:hint="eastAsia"/>
          <w:color w:val="000000" w:themeColor="text1"/>
          <w:kern w:val="0"/>
          <w:szCs w:val="21"/>
          <w:lang w:eastAsia="zh-CN"/>
          <w14:textFill>
            <w14:solidFill>
              <w14:schemeClr w14:val="tx1"/>
            </w14:solidFill>
          </w14:textFill>
        </w:rPr>
        <w:t>账号</w:t>
      </w:r>
      <w:r>
        <w:rPr>
          <w:color w:val="000000" w:themeColor="text1"/>
          <w:kern w:val="0"/>
          <w:szCs w:val="21"/>
          <w14:textFill>
            <w14:solidFill>
              <w14:schemeClr w14:val="tx1"/>
            </w14:solidFill>
          </w14:textFill>
        </w:rPr>
        <w:t>:</w:t>
      </w:r>
      <w:r>
        <w:rPr>
          <w:color w:val="000000" w:themeColor="text1"/>
          <w:kern w:val="0"/>
          <w:szCs w:val="21"/>
          <w:u w:val="single"/>
          <w14:textFill>
            <w14:solidFill>
              <w14:schemeClr w14:val="tx1"/>
            </w14:solidFill>
          </w14:textFill>
        </w:rPr>
        <w:t xml:space="preserve">                                </w:t>
      </w:r>
      <w:r>
        <w:rPr>
          <w:color w:val="000000" w:themeColor="text1"/>
          <w:kern w:val="0"/>
          <w:szCs w:val="21"/>
          <w14:textFill>
            <w14:solidFill>
              <w14:schemeClr w14:val="tx1"/>
            </w14:solidFill>
          </w14:textFill>
        </w:rPr>
        <w:t xml:space="preserve">       联系电话:</w:t>
      </w:r>
      <w:r>
        <w:rPr>
          <w:color w:val="000000" w:themeColor="text1"/>
          <w:kern w:val="0"/>
          <w:szCs w:val="21"/>
          <w:u w:val="single"/>
          <w14:textFill>
            <w14:solidFill>
              <w14:schemeClr w14:val="tx1"/>
            </w14:solidFill>
          </w14:textFill>
        </w:rPr>
        <w:t xml:space="preserve">                   </w:t>
      </w:r>
    </w:p>
    <w:p>
      <w:pPr>
        <w:widowControl/>
        <w:snapToGrid w:val="0"/>
        <w:spacing w:after="120" w:afterLines="50" w:line="360" w:lineRule="exact"/>
        <w:ind w:right="-1" w:firstLine="480"/>
        <w:jc w:val="left"/>
        <w:rPr>
          <w:color w:val="000000" w:themeColor="text1"/>
          <w:kern w:val="0"/>
          <w:szCs w:val="21"/>
          <w:u w:val="single"/>
          <w14:textFill>
            <w14:solidFill>
              <w14:schemeClr w14:val="tx1"/>
            </w14:solidFill>
          </w14:textFill>
        </w:rPr>
      </w:pPr>
      <w:r>
        <w:rPr>
          <w:color w:val="000000" w:themeColor="text1"/>
          <w:kern w:val="0"/>
          <w:szCs w:val="21"/>
          <w14:textFill>
            <w14:solidFill>
              <w14:schemeClr w14:val="tx1"/>
            </w14:solidFill>
          </w14:textFill>
        </w:rPr>
        <w:t>汇款金额:</w:t>
      </w:r>
      <w:r>
        <w:rPr>
          <w:color w:val="000000" w:themeColor="text1"/>
          <w:kern w:val="0"/>
          <w:szCs w:val="21"/>
          <w:u w:val="single"/>
          <w14:textFill>
            <w14:solidFill>
              <w14:schemeClr w14:val="tx1"/>
            </w14:solidFill>
          </w14:textFill>
        </w:rPr>
        <w:t xml:space="preserve">                            </w:t>
      </w:r>
      <w:r>
        <w:rPr>
          <w:color w:val="000000" w:themeColor="text1"/>
          <w:kern w:val="0"/>
          <w:szCs w:val="21"/>
          <w14:textFill>
            <w14:solidFill>
              <w14:schemeClr w14:val="tx1"/>
            </w14:solidFill>
          </w14:textFill>
        </w:rPr>
        <w:t xml:space="preserve">       金额大写:</w:t>
      </w:r>
      <w:r>
        <w:rPr>
          <w:color w:val="000000" w:themeColor="text1"/>
          <w:kern w:val="0"/>
          <w:szCs w:val="21"/>
          <w:u w:val="single"/>
          <w14:textFill>
            <w14:solidFill>
              <w14:schemeClr w14:val="tx1"/>
            </w14:solidFill>
          </w14:textFill>
        </w:rPr>
        <w:t xml:space="preserve">                    </w:t>
      </w:r>
    </w:p>
    <w:p>
      <w:pPr>
        <w:widowControl/>
        <w:snapToGrid w:val="0"/>
        <w:spacing w:after="120" w:afterLines="50" w:line="360" w:lineRule="exact"/>
        <w:ind w:right="-1" w:firstLine="480"/>
        <w:jc w:val="left"/>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供应商名称：</w:t>
      </w:r>
      <w:r>
        <w:rPr>
          <w:color w:val="000000" w:themeColor="text1"/>
          <w:kern w:val="0"/>
          <w:szCs w:val="21"/>
          <w:u w:val="single"/>
          <w14:textFill>
            <w14:solidFill>
              <w14:schemeClr w14:val="tx1"/>
            </w14:solidFill>
          </w14:textFill>
        </w:rPr>
        <w:t xml:space="preserve">                   </w:t>
      </w:r>
      <w:r>
        <w:rPr>
          <w:color w:val="000000" w:themeColor="text1"/>
          <w:kern w:val="0"/>
          <w:szCs w:val="21"/>
          <w14:textFill>
            <w14:solidFill>
              <w14:schemeClr w14:val="tx1"/>
            </w14:solidFill>
          </w14:textFill>
        </w:rPr>
        <w:t>（盖单位章）</w:t>
      </w:r>
    </w:p>
    <w:p>
      <w:pPr>
        <w:pStyle w:val="37"/>
        <w:tabs>
          <w:tab w:val="left" w:pos="5340"/>
        </w:tabs>
        <w:snapToGrid w:val="0"/>
        <w:spacing w:after="120" w:afterLines="50" w:line="360" w:lineRule="exact"/>
        <w:ind w:firstLine="525" w:firstLineChars="250"/>
        <w:rPr>
          <w:rFonts w:ascii="Times New Roman" w:hAnsi="Times New Roman"/>
          <w:color w:val="000000" w:themeColor="text1"/>
          <w14:textFill>
            <w14:solidFill>
              <w14:schemeClr w14:val="tx1"/>
            </w14:solidFill>
          </w14:textFill>
        </w:rPr>
      </w:pPr>
      <w:r>
        <w:rPr>
          <w:rFonts w:ascii="Times New Roman" w:hAnsi="Times New Roman"/>
          <w:bCs/>
          <w:color w:val="000000" w:themeColor="text1"/>
          <w14:textFill>
            <w14:solidFill>
              <w14:schemeClr w14:val="tx1"/>
            </w14:solidFill>
          </w14:textFill>
        </w:rPr>
        <w:t>日期：</w:t>
      </w:r>
      <w:r>
        <w:rPr>
          <w:rFonts w:ascii="Times New Roman" w:hAnsi="Times New Roman"/>
          <w:bCs/>
          <w:color w:val="000000" w:themeColor="text1"/>
          <w:u w:val="single"/>
          <w14:textFill>
            <w14:solidFill>
              <w14:schemeClr w14:val="tx1"/>
            </w14:solidFill>
          </w14:textFill>
        </w:rPr>
        <w:t xml:space="preserve">                            </w:t>
      </w:r>
    </w:p>
    <w:p>
      <w:pPr>
        <w:tabs>
          <w:tab w:val="left" w:pos="5580"/>
        </w:tabs>
        <w:snapToGrid w:val="0"/>
        <w:spacing w:after="120" w:afterLines="50" w:line="360" w:lineRule="exact"/>
        <w:ind w:left="-2" w:firstLine="420" w:firstLineChars="200"/>
        <w:rPr>
          <w:color w:val="000000" w:themeColor="text1"/>
          <w:szCs w:val="21"/>
          <w14:textFill>
            <w14:solidFill>
              <w14:schemeClr w14:val="tx1"/>
            </w14:solidFill>
          </w14:textFill>
        </w:rPr>
      </w:pPr>
    </w:p>
    <w:p>
      <w:pPr>
        <w:pStyle w:val="2"/>
        <w:ind w:firstLine="0" w:firstLineChars="0"/>
        <w:outlineLvl w:val="1"/>
        <w:rPr>
          <w:b/>
          <w:color w:val="000000" w:themeColor="text1"/>
          <w:szCs w:val="21"/>
          <w14:textFill>
            <w14:solidFill>
              <w14:schemeClr w14:val="tx1"/>
            </w14:solidFill>
          </w14:textFill>
        </w:rPr>
      </w:pPr>
      <w:r>
        <w:rPr>
          <w:color w:val="000000" w:themeColor="text1"/>
          <w:szCs w:val="21"/>
          <w14:textFill>
            <w14:solidFill>
              <w14:schemeClr w14:val="tx1"/>
            </w14:solidFill>
          </w14:textFill>
        </w:rPr>
        <w:br w:type="page"/>
      </w:r>
      <w:r>
        <w:rPr>
          <w:color w:val="000000" w:themeColor="text1"/>
          <w:sz w:val="28"/>
          <w:szCs w:val="28"/>
          <w14:textFill>
            <w14:solidFill>
              <w14:schemeClr w14:val="tx1"/>
            </w14:solidFill>
          </w14:textFill>
        </w:rPr>
        <w:t>七</w:t>
      </w:r>
      <w:r>
        <w:rPr>
          <w:rFonts w:hint="eastAsia" w:eastAsiaTheme="minorEastAsia"/>
          <w:b/>
          <w:color w:val="000000" w:themeColor="text1"/>
          <w:szCs w:val="21"/>
          <w14:textFill>
            <w14:solidFill>
              <w14:schemeClr w14:val="tx1"/>
            </w14:solidFill>
          </w14:textFill>
        </w:rPr>
        <w:t>、</w:t>
      </w:r>
      <w:r>
        <w:rPr>
          <w:rFonts w:hint="eastAsia"/>
          <w:color w:val="000000" w:themeColor="text1"/>
          <w:sz w:val="28"/>
          <w:szCs w:val="28"/>
          <w14:textFill>
            <w14:solidFill>
              <w14:schemeClr w14:val="tx1"/>
            </w14:solidFill>
          </w14:textFill>
        </w:rPr>
        <w:t>成交服务费承诺书</w:t>
      </w:r>
    </w:p>
    <w:p>
      <w:pPr>
        <w:snapToGrid w:val="0"/>
        <w:spacing w:after="120" w:afterLines="50" w:line="360" w:lineRule="exact"/>
        <w:jc w:val="center"/>
        <w:rPr>
          <w:b/>
          <w:color w:val="000000" w:themeColor="text1"/>
          <w:sz w:val="28"/>
          <w:szCs w:val="28"/>
          <w14:textFill>
            <w14:solidFill>
              <w14:schemeClr w14:val="tx1"/>
            </w14:solidFill>
          </w14:textFill>
        </w:rPr>
      </w:pPr>
    </w:p>
    <w:p>
      <w:pPr>
        <w:snapToGrid w:val="0"/>
        <w:spacing w:after="120" w:afterLines="50" w:line="360" w:lineRule="exact"/>
        <w:jc w:val="center"/>
        <w:rPr>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成交服务费承诺书</w:t>
      </w:r>
      <w:r>
        <w:rPr>
          <w:color w:val="000000" w:themeColor="text1"/>
          <w:sz w:val="28"/>
          <w:szCs w:val="28"/>
          <w14:textFill>
            <w14:solidFill>
              <w14:schemeClr w14:val="tx1"/>
            </w14:solidFill>
          </w14:textFill>
        </w:rPr>
        <w:br w:type="textWrapping"/>
      </w:r>
    </w:p>
    <w:p>
      <w:pPr>
        <w:snapToGrid w:val="0"/>
        <w:spacing w:after="120" w:afterLines="50" w:line="360" w:lineRule="exact"/>
        <w:jc w:val="left"/>
        <w:rPr>
          <w:color w:val="000000" w:themeColor="text1"/>
          <w:szCs w:val="21"/>
          <w:u w:val="single"/>
          <w14:textFill>
            <w14:solidFill>
              <w14:schemeClr w14:val="tx1"/>
            </w14:solidFill>
          </w14:textFill>
        </w:rPr>
      </w:pPr>
      <w:r>
        <w:rPr>
          <w:color w:val="000000" w:themeColor="text1"/>
          <w:szCs w:val="21"/>
          <w14:textFill>
            <w14:solidFill>
              <w14:schemeClr w14:val="tx1"/>
            </w14:solidFill>
          </w14:textFill>
        </w:rPr>
        <w:t>致：</w:t>
      </w:r>
      <w:r>
        <w:rPr>
          <w:color w:val="000000" w:themeColor="text1"/>
          <w:kern w:val="0"/>
          <w:szCs w:val="21"/>
          <w14:textFill>
            <w14:solidFill>
              <w14:schemeClr w14:val="tx1"/>
            </w14:solidFill>
          </w14:textFill>
        </w:rPr>
        <w:t>中信国际招标有限公司</w:t>
      </w:r>
    </w:p>
    <w:p>
      <w:pPr>
        <w:snapToGrid w:val="0"/>
        <w:spacing w:after="120" w:afterLines="50" w:line="360" w:lineRule="exact"/>
        <w:rPr>
          <w:color w:val="000000" w:themeColor="text1"/>
          <w:szCs w:val="21"/>
          <w14:textFill>
            <w14:solidFill>
              <w14:schemeClr w14:val="tx1"/>
            </w14:solidFill>
          </w14:textFill>
        </w:rPr>
      </w:pPr>
    </w:p>
    <w:p>
      <w:pPr>
        <w:snapToGrid w:val="0"/>
        <w:spacing w:after="120" w:afterLines="50" w:line="360" w:lineRule="exact"/>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我们在贵公司组织的</w:t>
      </w:r>
      <w:r>
        <w:rPr>
          <w:color w:val="000000" w:themeColor="text1"/>
          <w:u w:val="single"/>
          <w14:textFill>
            <w14:solidFill>
              <w14:schemeClr w14:val="tx1"/>
            </w14:solidFill>
          </w14:textFill>
        </w:rPr>
        <w:t xml:space="preserve">                    </w:t>
      </w:r>
      <w:r>
        <w:rPr>
          <w:rFonts w:hint="eastAsia"/>
          <w:color w:val="000000" w:themeColor="text1"/>
          <w:u w:val="single"/>
          <w14:textFill>
            <w14:solidFill>
              <w14:schemeClr w14:val="tx1"/>
            </w14:solidFill>
          </w14:textFill>
        </w:rPr>
        <w:t>（项目名称）</w:t>
      </w:r>
      <w:r>
        <w:rPr>
          <w:color w:val="000000" w:themeColor="text1"/>
          <w:szCs w:val="21"/>
          <w14:textFill>
            <w14:solidFill>
              <w14:schemeClr w14:val="tx1"/>
            </w14:solidFill>
          </w14:textFill>
        </w:rPr>
        <w:t>项目采购中若最终成交（项目编号：</w:t>
      </w:r>
      <w:r>
        <w:rPr>
          <w:color w:val="000000" w:themeColor="text1"/>
          <w:szCs w:val="21"/>
          <w:u w:val="single"/>
          <w14:textFill>
            <w14:solidFill>
              <w14:schemeClr w14:val="tx1"/>
            </w14:solidFill>
          </w14:textFill>
        </w:rPr>
        <w:t xml:space="preserve">       </w:t>
      </w:r>
      <w:r>
        <w:rPr>
          <w:color w:val="000000" w:themeColor="text1"/>
          <w:szCs w:val="21"/>
          <w14:textFill>
            <w14:solidFill>
              <w14:schemeClr w14:val="tx1"/>
            </w14:solidFill>
          </w14:textFill>
        </w:rPr>
        <w:t>），我们保证在发出成交通知书5个工作日内，按比选文件的规定，以支票、电汇、或现金，向贵公司一次性支付应该交纳的成交服务费用。费用标准按项目比选文件第三章供应商须知规定执行。</w:t>
      </w:r>
    </w:p>
    <w:p>
      <w:pPr>
        <w:snapToGrid w:val="0"/>
        <w:spacing w:after="120" w:afterLines="50" w:line="360" w:lineRule="exact"/>
        <w:rPr>
          <w:color w:val="000000" w:themeColor="text1"/>
          <w:szCs w:val="21"/>
          <w14:textFill>
            <w14:solidFill>
              <w14:schemeClr w14:val="tx1"/>
            </w14:solidFill>
          </w14:textFill>
        </w:rPr>
      </w:pPr>
      <w:r>
        <w:rPr>
          <w:color w:val="000000" w:themeColor="text1"/>
          <w:szCs w:val="21"/>
          <w14:textFill>
            <w14:solidFill>
              <w14:schemeClr w14:val="tx1"/>
            </w14:solidFill>
          </w14:textFill>
        </w:rPr>
        <w:t>1．成交服务费缴纳方式：□从响应保证金中扣除        □另行支付</w:t>
      </w:r>
    </w:p>
    <w:p>
      <w:pPr>
        <w:snapToGrid w:val="0"/>
        <w:spacing w:after="120" w:afterLines="50" w:line="360" w:lineRule="exact"/>
        <w:rPr>
          <w:color w:val="000000" w:themeColor="text1"/>
          <w:szCs w:val="21"/>
          <w14:textFill>
            <w14:solidFill>
              <w14:schemeClr w14:val="tx1"/>
            </w14:solidFill>
          </w14:textFill>
        </w:rPr>
      </w:pPr>
      <w:r>
        <w:rPr>
          <w:color w:val="000000" w:themeColor="text1"/>
          <w:szCs w:val="21"/>
          <w14:textFill>
            <w14:solidFill>
              <w14:schemeClr w14:val="tx1"/>
            </w14:solidFill>
          </w14:textFill>
        </w:rPr>
        <w:t>2．成交服务费发票类型：□增值税普通发票            □增值税专用发票</w:t>
      </w:r>
    </w:p>
    <w:p>
      <w:pPr>
        <w:snapToGrid w:val="0"/>
        <w:spacing w:after="120" w:afterLines="50" w:line="360" w:lineRule="exact"/>
        <w:rPr>
          <w:color w:val="000000" w:themeColor="text1"/>
          <w:szCs w:val="21"/>
          <w14:textFill>
            <w14:solidFill>
              <w14:schemeClr w14:val="tx1"/>
            </w14:solidFill>
          </w14:textFill>
        </w:rPr>
      </w:pPr>
      <w:r>
        <w:rPr>
          <w:color w:val="000000" w:themeColor="text1"/>
          <w:szCs w:val="21"/>
          <w14:textFill>
            <w14:solidFill>
              <w14:schemeClr w14:val="tx1"/>
            </w14:solidFill>
          </w14:textFill>
        </w:rPr>
        <w:t>若开具增值税专用发票，需提供如下开票信息：</w:t>
      </w:r>
    </w:p>
    <w:p>
      <w:pPr>
        <w:snapToGrid w:val="0"/>
        <w:spacing w:after="120" w:afterLines="50" w:line="360" w:lineRule="exact"/>
        <w:rPr>
          <w:color w:val="000000" w:themeColor="text1"/>
          <w:szCs w:val="21"/>
          <w14:textFill>
            <w14:solidFill>
              <w14:schemeClr w14:val="tx1"/>
            </w14:solidFill>
          </w14:textFill>
        </w:rPr>
      </w:pPr>
    </w:p>
    <w:tbl>
      <w:tblPr>
        <w:tblStyle w:val="68"/>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369"/>
        <w:gridCol w:w="51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369" w:type="dxa"/>
            <w:shd w:val="clear" w:color="auto" w:fill="auto"/>
            <w:vAlign w:val="center"/>
          </w:tcPr>
          <w:p>
            <w:pPr>
              <w:spacing w:line="360" w:lineRule="auto"/>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栏   目</w:t>
            </w:r>
          </w:p>
        </w:tc>
        <w:tc>
          <w:tcPr>
            <w:tcW w:w="5153" w:type="dxa"/>
            <w:shd w:val="clear" w:color="auto" w:fill="auto"/>
            <w:vAlign w:val="center"/>
          </w:tcPr>
          <w:p>
            <w:pPr>
              <w:spacing w:line="360" w:lineRule="auto"/>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内   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369" w:type="dxa"/>
            <w:shd w:val="clear" w:color="auto" w:fill="auto"/>
            <w:vAlign w:val="center"/>
          </w:tcPr>
          <w:p>
            <w:pPr>
              <w:spacing w:line="360" w:lineRule="auto"/>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公司名称</w:t>
            </w:r>
          </w:p>
        </w:tc>
        <w:tc>
          <w:tcPr>
            <w:tcW w:w="5153" w:type="dxa"/>
            <w:shd w:val="clear" w:color="auto" w:fill="auto"/>
            <w:vAlign w:val="center"/>
          </w:tcPr>
          <w:p>
            <w:pPr>
              <w:spacing w:line="360" w:lineRule="auto"/>
              <w:jc w:val="center"/>
              <w:rPr>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369" w:type="dxa"/>
            <w:shd w:val="clear" w:color="auto" w:fill="auto"/>
            <w:vAlign w:val="center"/>
          </w:tcPr>
          <w:p>
            <w:pPr>
              <w:spacing w:line="360" w:lineRule="auto"/>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纳税人识别号</w:t>
            </w:r>
          </w:p>
        </w:tc>
        <w:tc>
          <w:tcPr>
            <w:tcW w:w="5153" w:type="dxa"/>
            <w:shd w:val="clear" w:color="auto" w:fill="auto"/>
            <w:vAlign w:val="center"/>
          </w:tcPr>
          <w:p>
            <w:pPr>
              <w:spacing w:line="360" w:lineRule="auto"/>
              <w:jc w:val="center"/>
              <w:rPr>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369" w:type="dxa"/>
            <w:shd w:val="clear" w:color="auto" w:fill="auto"/>
            <w:vAlign w:val="center"/>
          </w:tcPr>
          <w:p>
            <w:pPr>
              <w:spacing w:line="360" w:lineRule="auto"/>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注册地址、电话</w:t>
            </w:r>
          </w:p>
        </w:tc>
        <w:tc>
          <w:tcPr>
            <w:tcW w:w="5153" w:type="dxa"/>
            <w:shd w:val="clear" w:color="auto" w:fill="auto"/>
            <w:vAlign w:val="center"/>
          </w:tcPr>
          <w:p>
            <w:pPr>
              <w:spacing w:line="360" w:lineRule="auto"/>
              <w:jc w:val="center"/>
              <w:rPr>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369" w:type="dxa"/>
            <w:shd w:val="clear" w:color="auto" w:fill="auto"/>
            <w:vAlign w:val="center"/>
          </w:tcPr>
          <w:p>
            <w:pPr>
              <w:spacing w:line="360" w:lineRule="auto"/>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基本户开户行及账号</w:t>
            </w:r>
          </w:p>
        </w:tc>
        <w:tc>
          <w:tcPr>
            <w:tcW w:w="5153" w:type="dxa"/>
            <w:shd w:val="clear" w:color="auto" w:fill="auto"/>
            <w:vAlign w:val="center"/>
          </w:tcPr>
          <w:p>
            <w:pPr>
              <w:spacing w:line="360" w:lineRule="auto"/>
              <w:jc w:val="center"/>
              <w:rPr>
                <w:color w:val="000000" w:themeColor="text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369" w:type="dxa"/>
            <w:shd w:val="clear" w:color="auto" w:fill="auto"/>
            <w:vAlign w:val="center"/>
          </w:tcPr>
          <w:p>
            <w:pPr>
              <w:spacing w:line="360" w:lineRule="auto"/>
              <w:jc w:val="left"/>
              <w:rPr>
                <w:color w:val="000000" w:themeColor="text1"/>
                <w:szCs w:val="21"/>
                <w14:textFill>
                  <w14:solidFill>
                    <w14:schemeClr w14:val="tx1"/>
                  </w14:solidFill>
                </w14:textFill>
              </w:rPr>
            </w:pPr>
            <w:r>
              <w:rPr>
                <w:color w:val="000000" w:themeColor="text1"/>
                <w:szCs w:val="21"/>
                <w14:textFill>
                  <w14:solidFill>
                    <w14:schemeClr w14:val="tx1"/>
                  </w14:solidFill>
                </w14:textFill>
              </w:rPr>
              <w:t>是否为“增值税一般纳税人”</w:t>
            </w:r>
          </w:p>
        </w:tc>
        <w:tc>
          <w:tcPr>
            <w:tcW w:w="5153" w:type="dxa"/>
            <w:shd w:val="clear" w:color="auto" w:fill="auto"/>
            <w:vAlign w:val="center"/>
          </w:tcPr>
          <w:p>
            <w:pPr>
              <w:spacing w:line="360" w:lineRule="auto"/>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□是   □否</w:t>
            </w:r>
          </w:p>
        </w:tc>
      </w:tr>
    </w:tbl>
    <w:p>
      <w:pPr>
        <w:snapToGrid w:val="0"/>
        <w:spacing w:after="120" w:afterLines="50" w:line="360" w:lineRule="exact"/>
        <w:rPr>
          <w:color w:val="000000" w:themeColor="text1"/>
          <w:szCs w:val="21"/>
          <w14:textFill>
            <w14:solidFill>
              <w14:schemeClr w14:val="tx1"/>
            </w14:solidFill>
          </w14:textFill>
        </w:rPr>
      </w:pPr>
      <w:r>
        <w:rPr>
          <w:b/>
          <w:color w:val="000000" w:themeColor="text1"/>
          <w:szCs w:val="21"/>
          <w14:textFill>
            <w14:solidFill>
              <w14:schemeClr w14:val="tx1"/>
            </w14:solidFill>
          </w14:textFill>
        </w:rPr>
        <w:t>注：请向财务核实开票信息，发票一经开出，概不退换。</w:t>
      </w:r>
    </w:p>
    <w:p>
      <w:pPr>
        <w:snapToGrid w:val="0"/>
        <w:spacing w:after="120" w:afterLines="50" w:line="360" w:lineRule="exact"/>
        <w:rPr>
          <w:color w:val="000000" w:themeColor="text1"/>
          <w:szCs w:val="21"/>
          <w14:textFill>
            <w14:solidFill>
              <w14:schemeClr w14:val="tx1"/>
            </w14:solidFill>
          </w14:textFill>
        </w:rPr>
      </w:pPr>
      <w:r>
        <w:rPr>
          <w:color w:val="000000" w:themeColor="text1"/>
          <w:szCs w:val="21"/>
          <w14:textFill>
            <w14:solidFill>
              <w14:schemeClr w14:val="tx1"/>
            </w14:solidFill>
          </w14:textFill>
        </w:rPr>
        <w:t>3．其他情形：</w:t>
      </w:r>
      <w:r>
        <w:rPr>
          <w:color w:val="000000" w:themeColor="text1"/>
          <w:szCs w:val="21"/>
          <w:u w:val="single"/>
          <w14:textFill>
            <w14:solidFill>
              <w14:schemeClr w14:val="tx1"/>
            </w14:solidFill>
          </w14:textFill>
        </w:rPr>
        <w:t xml:space="preserve">                     </w:t>
      </w:r>
      <w:r>
        <w:rPr>
          <w:color w:val="000000" w:themeColor="text1"/>
          <w:szCs w:val="21"/>
          <w14:textFill>
            <w14:solidFill>
              <w14:schemeClr w14:val="tx1"/>
            </w14:solidFill>
          </w14:textFill>
        </w:rPr>
        <w:t xml:space="preserve">     </w:t>
      </w:r>
    </w:p>
    <w:p>
      <w:pPr>
        <w:snapToGrid w:val="0"/>
        <w:spacing w:after="120" w:afterLines="50" w:line="360" w:lineRule="exact"/>
        <w:rPr>
          <w:color w:val="000000" w:themeColor="text1"/>
          <w:szCs w:val="21"/>
          <w14:textFill>
            <w14:solidFill>
              <w14:schemeClr w14:val="tx1"/>
            </w14:solidFill>
          </w14:textFill>
        </w:rPr>
      </w:pPr>
      <w:r>
        <w:rPr>
          <w:color w:val="000000" w:themeColor="text1"/>
          <w:szCs w:val="21"/>
          <w14:textFill>
            <w14:solidFill>
              <w14:schemeClr w14:val="tx1"/>
            </w14:solidFill>
          </w14:textFill>
        </w:rPr>
        <w:t>4．发票邮寄信息：</w:t>
      </w:r>
    </w:p>
    <w:p>
      <w:pPr>
        <w:snapToGrid w:val="0"/>
        <w:spacing w:after="120" w:afterLines="50" w:line="360" w:lineRule="exact"/>
        <w:rPr>
          <w:color w:val="000000" w:themeColor="text1"/>
          <w:szCs w:val="21"/>
          <w:u w:val="single"/>
          <w14:textFill>
            <w14:solidFill>
              <w14:schemeClr w14:val="tx1"/>
            </w14:solidFill>
          </w14:textFill>
        </w:rPr>
      </w:pPr>
      <w:r>
        <w:rPr>
          <w:color w:val="000000" w:themeColor="text1"/>
          <w:szCs w:val="21"/>
          <w14:textFill>
            <w14:solidFill>
              <w14:schemeClr w14:val="tx1"/>
            </w14:solidFill>
          </w14:textFill>
        </w:rPr>
        <w:t>联系人：</w:t>
      </w:r>
      <w:r>
        <w:rPr>
          <w:color w:val="000000" w:themeColor="text1"/>
          <w:szCs w:val="21"/>
          <w:u w:val="single"/>
          <w14:textFill>
            <w14:solidFill>
              <w14:schemeClr w14:val="tx1"/>
            </w14:solidFill>
          </w14:textFill>
        </w:rPr>
        <w:t xml:space="preserve">            </w:t>
      </w:r>
    </w:p>
    <w:p>
      <w:pPr>
        <w:snapToGrid w:val="0"/>
        <w:spacing w:after="120" w:afterLines="50" w:line="360" w:lineRule="exact"/>
        <w:rPr>
          <w:color w:val="000000" w:themeColor="text1"/>
          <w:szCs w:val="21"/>
          <w:u w:val="single"/>
          <w14:textFill>
            <w14:solidFill>
              <w14:schemeClr w14:val="tx1"/>
            </w14:solidFill>
          </w14:textFill>
        </w:rPr>
      </w:pPr>
      <w:r>
        <w:rPr>
          <w:color w:val="000000" w:themeColor="text1"/>
          <w:szCs w:val="21"/>
          <w14:textFill>
            <w14:solidFill>
              <w14:schemeClr w14:val="tx1"/>
            </w14:solidFill>
          </w14:textFill>
        </w:rPr>
        <w:t>联系方式：</w:t>
      </w:r>
      <w:r>
        <w:rPr>
          <w:color w:val="000000" w:themeColor="text1"/>
          <w:szCs w:val="21"/>
          <w:u w:val="single"/>
          <w14:textFill>
            <w14:solidFill>
              <w14:schemeClr w14:val="tx1"/>
            </w14:solidFill>
          </w14:textFill>
        </w:rPr>
        <w:t xml:space="preserve">                      </w:t>
      </w:r>
    </w:p>
    <w:p>
      <w:pPr>
        <w:pStyle w:val="2"/>
        <w:ind w:firstLine="0" w:firstLineChars="0"/>
      </w:pPr>
      <w:r>
        <w:rPr>
          <w:color w:val="000000" w:themeColor="text1"/>
          <w:szCs w:val="21"/>
          <w14:textFill>
            <w14:solidFill>
              <w14:schemeClr w14:val="tx1"/>
            </w14:solidFill>
          </w14:textFill>
        </w:rPr>
        <w:t>邮寄地址：</w:t>
      </w:r>
      <w:r>
        <w:rPr>
          <w:color w:val="000000" w:themeColor="text1"/>
          <w:szCs w:val="21"/>
          <w:u w:val="single"/>
          <w14:textFill>
            <w14:solidFill>
              <w14:schemeClr w14:val="tx1"/>
            </w14:solidFill>
          </w14:textFill>
        </w:rPr>
        <w:t xml:space="preserve">                      </w:t>
      </w:r>
    </w:p>
    <w:p>
      <w:pPr>
        <w:snapToGrid w:val="0"/>
        <w:spacing w:after="120" w:afterLines="50" w:line="360" w:lineRule="exact"/>
        <w:ind w:left="420" w:left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特此承诺！</w:t>
      </w:r>
    </w:p>
    <w:p>
      <w:pPr>
        <w:snapToGrid w:val="0"/>
        <w:spacing w:after="120" w:afterLines="50" w:line="360" w:lineRule="exact"/>
        <w:rPr>
          <w:color w:val="000000" w:themeColor="text1"/>
          <w:szCs w:val="21"/>
          <w14:textFill>
            <w14:solidFill>
              <w14:schemeClr w14:val="tx1"/>
            </w14:solidFill>
          </w14:textFill>
        </w:rPr>
      </w:pPr>
      <w:r>
        <w:rPr>
          <w:color w:val="000000" w:themeColor="text1"/>
          <w:szCs w:val="21"/>
          <w14:textFill>
            <w14:solidFill>
              <w14:schemeClr w14:val="tx1"/>
            </w14:solidFill>
          </w14:textFill>
        </w:rPr>
        <w:t>供应商</w:t>
      </w:r>
      <w:r>
        <w:rPr>
          <w:rFonts w:hint="eastAsia"/>
          <w:color w:val="000000" w:themeColor="text1"/>
          <w:szCs w:val="21"/>
          <w14:textFill>
            <w14:solidFill>
              <w14:schemeClr w14:val="tx1"/>
            </w14:solidFill>
          </w14:textFill>
        </w:rPr>
        <w:t>名称</w:t>
      </w:r>
      <w:r>
        <w:rPr>
          <w:color w:val="000000" w:themeColor="text1"/>
          <w:szCs w:val="21"/>
          <w14:textFill>
            <w14:solidFill>
              <w14:schemeClr w14:val="tx1"/>
            </w14:solidFill>
          </w14:textFill>
        </w:rPr>
        <w:t>：</w:t>
      </w:r>
      <w:r>
        <w:rPr>
          <w:color w:val="000000" w:themeColor="text1"/>
          <w:szCs w:val="21"/>
          <w:u w:val="single"/>
          <w14:textFill>
            <w14:solidFill>
              <w14:schemeClr w14:val="tx1"/>
            </w14:solidFill>
          </w14:textFill>
        </w:rPr>
        <w:t xml:space="preserve">                 </w:t>
      </w:r>
      <w:r>
        <w:rPr>
          <w:color w:val="000000" w:themeColor="text1"/>
          <w:szCs w:val="21"/>
          <w14:textFill>
            <w14:solidFill>
              <w14:schemeClr w14:val="tx1"/>
            </w14:solidFill>
          </w14:textFill>
        </w:rPr>
        <w:t>（盖单位章）</w:t>
      </w:r>
    </w:p>
    <w:p>
      <w:pPr>
        <w:tabs>
          <w:tab w:val="left" w:pos="5580"/>
        </w:tabs>
        <w:snapToGrid w:val="0"/>
        <w:spacing w:after="120" w:afterLines="50" w:line="360" w:lineRule="exact"/>
        <w:rPr>
          <w:color w:val="000000" w:themeColor="text1"/>
          <w:szCs w:val="21"/>
          <w:u w:val="single"/>
          <w14:textFill>
            <w14:solidFill>
              <w14:schemeClr w14:val="tx1"/>
            </w14:solidFill>
          </w14:textFill>
        </w:rPr>
      </w:pPr>
      <w:r>
        <w:rPr>
          <w:color w:val="000000" w:themeColor="text1"/>
          <w:szCs w:val="21"/>
          <w14:textFill>
            <w14:solidFill>
              <w14:schemeClr w14:val="tx1"/>
            </w14:solidFill>
          </w14:textFill>
        </w:rPr>
        <w:t>日期：</w:t>
      </w:r>
      <w:r>
        <w:rPr>
          <w:color w:val="000000" w:themeColor="text1"/>
          <w:szCs w:val="21"/>
          <w:u w:val="single"/>
          <w14:textFill>
            <w14:solidFill>
              <w14:schemeClr w14:val="tx1"/>
            </w14:solidFill>
          </w14:textFill>
        </w:rPr>
        <w:t xml:space="preserve">                        </w:t>
      </w:r>
    </w:p>
    <w:p>
      <w:pPr>
        <w:tabs>
          <w:tab w:val="left" w:pos="5580"/>
        </w:tabs>
        <w:snapToGrid w:val="0"/>
        <w:spacing w:after="120" w:afterLines="50" w:line="360" w:lineRule="exact"/>
        <w:ind w:left="-2" w:right="420" w:firstLine="2"/>
        <w:jc w:val="left"/>
        <w:rPr>
          <w:color w:val="000000" w:themeColor="text1"/>
          <w:szCs w:val="21"/>
          <w:u w:val="single"/>
          <w14:textFill>
            <w14:solidFill>
              <w14:schemeClr w14:val="tx1"/>
            </w14:solidFill>
          </w14:textFill>
        </w:rPr>
      </w:pPr>
      <w:r>
        <w:rPr>
          <w:color w:val="000000" w:themeColor="text1"/>
          <w:szCs w:val="21"/>
          <w:u w:val="single"/>
          <w14:textFill>
            <w14:solidFill>
              <w14:schemeClr w14:val="tx1"/>
            </w14:solidFill>
          </w14:textFill>
        </w:rPr>
        <w:br w:type="page"/>
      </w:r>
    </w:p>
    <w:p>
      <w:pPr>
        <w:pStyle w:val="2"/>
        <w:ind w:firstLine="0" w:firstLineChars="0"/>
        <w:outlineLvl w:val="1"/>
        <w:rPr>
          <w:color w:val="000000" w:themeColor="text1"/>
          <w:sz w:val="28"/>
          <w:szCs w:val="28"/>
          <w14:textFill>
            <w14:solidFill>
              <w14:schemeClr w14:val="tx1"/>
            </w14:solidFill>
          </w14:textFill>
        </w:rPr>
      </w:pPr>
      <w:bookmarkStart w:id="169" w:name="_Hlk74131561"/>
      <w:r>
        <w:rPr>
          <w:color w:val="000000" w:themeColor="text1"/>
          <w:sz w:val="28"/>
          <w:szCs w:val="28"/>
          <w14:textFill>
            <w14:solidFill>
              <w14:schemeClr w14:val="tx1"/>
            </w14:solidFill>
          </w14:textFill>
        </w:rPr>
        <w:t>八</w:t>
      </w:r>
      <w:r>
        <w:rPr>
          <w:rFonts w:hint="eastAsia" w:eastAsiaTheme="minorEastAsia"/>
          <w:b/>
          <w:color w:val="000000" w:themeColor="text1"/>
          <w:szCs w:val="21"/>
          <w14:textFill>
            <w14:solidFill>
              <w14:schemeClr w14:val="tx1"/>
            </w14:solidFill>
          </w14:textFill>
        </w:rPr>
        <w:t>、</w:t>
      </w:r>
      <w:r>
        <w:rPr>
          <w:rFonts w:hint="eastAsia"/>
          <w:color w:val="000000" w:themeColor="text1"/>
          <w:sz w:val="28"/>
          <w:szCs w:val="28"/>
          <w14:textFill>
            <w14:solidFill>
              <w14:schemeClr w14:val="tx1"/>
            </w14:solidFill>
          </w14:textFill>
        </w:rPr>
        <w:t>技术和服务</w:t>
      </w:r>
      <w:bookmarkEnd w:id="169"/>
      <w:r>
        <w:rPr>
          <w:rFonts w:hint="eastAsia"/>
          <w:color w:val="000000" w:themeColor="text1"/>
          <w:sz w:val="28"/>
          <w:szCs w:val="28"/>
          <w14:textFill>
            <w14:solidFill>
              <w14:schemeClr w14:val="tx1"/>
            </w14:solidFill>
          </w14:textFill>
        </w:rPr>
        <w:t>方案（格式自拟）</w:t>
      </w:r>
    </w:p>
    <w:p>
      <w:pPr>
        <w:snapToGrid w:val="0"/>
        <w:spacing w:after="120" w:afterLines="50" w:line="360" w:lineRule="exact"/>
        <w:ind w:firstLine="420" w:firstLineChars="200"/>
        <w:rPr>
          <w:color w:val="000000" w:themeColor="text1"/>
          <w:kern w:val="0"/>
          <w14:textFill>
            <w14:solidFill>
              <w14:schemeClr w14:val="tx1"/>
            </w14:solidFill>
          </w14:textFill>
        </w:rPr>
      </w:pPr>
      <w:r>
        <w:rPr>
          <w:color w:val="000000" w:themeColor="text1"/>
          <w14:textFill>
            <w14:solidFill>
              <w14:schemeClr w14:val="tx1"/>
            </w14:solidFill>
          </w14:textFill>
        </w:rPr>
        <w:t>编写注意事项：</w:t>
      </w:r>
    </w:p>
    <w:p>
      <w:pPr>
        <w:snapToGrid w:val="0"/>
        <w:spacing w:after="120" w:afterLines="50" w:line="360" w:lineRule="exact"/>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（一）供应商应根据</w:t>
      </w:r>
      <w:r>
        <w:rPr>
          <w:bCs/>
          <w:color w:val="000000" w:themeColor="text1"/>
          <w:szCs w:val="21"/>
          <w14:textFill>
            <w14:solidFill>
              <w14:schemeClr w14:val="tx1"/>
            </w14:solidFill>
          </w14:textFill>
        </w:rPr>
        <w:t>对比选工作任务和项目需求的理解，及自身情况编制技术方案，格式自拟</w:t>
      </w:r>
      <w:r>
        <w:rPr>
          <w:color w:val="000000" w:themeColor="text1"/>
          <w:szCs w:val="21"/>
          <w14:textFill>
            <w14:solidFill>
              <w14:schemeClr w14:val="tx1"/>
            </w14:solidFill>
          </w14:textFill>
        </w:rPr>
        <w:t>。</w:t>
      </w:r>
    </w:p>
    <w:p>
      <w:pPr>
        <w:snapToGrid w:val="0"/>
        <w:spacing w:after="120" w:afterLines="50" w:line="360" w:lineRule="exact"/>
        <w:ind w:firstLine="420" w:firstLineChars="200"/>
        <w:rPr>
          <w:bCs/>
          <w:color w:val="000000" w:themeColor="text1"/>
          <w:szCs w:val="21"/>
          <w14:textFill>
            <w14:solidFill>
              <w14:schemeClr w14:val="tx1"/>
            </w14:solidFill>
          </w14:textFill>
        </w:rPr>
      </w:pPr>
      <w:r>
        <w:rPr>
          <w:color w:val="000000" w:themeColor="text1"/>
          <w14:textFill>
            <w14:solidFill>
              <w14:schemeClr w14:val="tx1"/>
            </w14:solidFill>
          </w14:textFill>
        </w:rPr>
        <w:t>（二）技术方案应包括但不限于以下内容：</w:t>
      </w:r>
      <w:bookmarkStart w:id="170" w:name="_Hlk74131571"/>
      <w:r>
        <w:rPr>
          <w:bCs/>
          <w:color w:val="000000" w:themeColor="text1"/>
          <w:szCs w:val="21"/>
          <w14:textFill>
            <w14:solidFill>
              <w14:schemeClr w14:val="tx1"/>
            </w14:solidFill>
          </w14:textFill>
        </w:rPr>
        <w:t>（可参考比选文件技第三章评分办法中附件3《评分标准》的要求编写并提供相应资料）</w:t>
      </w:r>
      <w:bookmarkEnd w:id="170"/>
    </w:p>
    <w:p>
      <w:pPr>
        <w:tabs>
          <w:tab w:val="left" w:pos="5580"/>
        </w:tabs>
        <w:snapToGrid w:val="0"/>
        <w:spacing w:after="120" w:afterLines="50" w:line="360" w:lineRule="exact"/>
        <w:ind w:firstLine="422" w:firstLineChars="200"/>
        <w:rPr>
          <w:b/>
          <w:color w:val="000000" w:themeColor="text1"/>
          <w:szCs w:val="21"/>
          <w14:textFill>
            <w14:solidFill>
              <w14:schemeClr w14:val="tx1"/>
            </w14:solidFill>
          </w14:textFill>
        </w:rPr>
      </w:pPr>
    </w:p>
    <w:p>
      <w:pPr>
        <w:widowControl/>
        <w:snapToGrid w:val="0"/>
        <w:spacing w:after="120" w:afterLines="50" w:line="360" w:lineRule="exact"/>
        <w:jc w:val="left"/>
        <w:rPr>
          <w:b/>
          <w:color w:val="000000" w:themeColor="text1"/>
          <w14:textFill>
            <w14:solidFill>
              <w14:schemeClr w14:val="tx1"/>
            </w14:solidFill>
          </w14:textFill>
        </w:rPr>
        <w:sectPr>
          <w:headerReference r:id="rId17" w:type="first"/>
          <w:footerReference r:id="rId19" w:type="first"/>
          <w:headerReference r:id="rId15" w:type="default"/>
          <w:headerReference r:id="rId16" w:type="even"/>
          <w:footerReference r:id="rId18" w:type="even"/>
          <w:type w:val="nextColumn"/>
          <w:pgSz w:w="11906" w:h="16838"/>
          <w:pgMar w:top="1440" w:right="1588" w:bottom="1440" w:left="1588" w:header="851" w:footer="992" w:gutter="0"/>
          <w:cols w:space="425" w:num="1"/>
          <w:docGrid w:linePitch="312" w:charSpace="0"/>
        </w:sectPr>
      </w:pPr>
    </w:p>
    <w:bookmarkEnd w:id="156"/>
    <w:bookmarkEnd w:id="157"/>
    <w:bookmarkEnd w:id="158"/>
    <w:bookmarkEnd w:id="159"/>
    <w:bookmarkEnd w:id="160"/>
    <w:bookmarkEnd w:id="161"/>
    <w:bookmarkEnd w:id="162"/>
    <w:bookmarkEnd w:id="163"/>
    <w:bookmarkEnd w:id="164"/>
    <w:bookmarkEnd w:id="165"/>
    <w:bookmarkEnd w:id="166"/>
    <w:bookmarkEnd w:id="167"/>
    <w:bookmarkEnd w:id="168"/>
    <w:p>
      <w:pPr>
        <w:pStyle w:val="2"/>
        <w:ind w:firstLine="0" w:firstLineChars="0"/>
        <w:outlineLvl w:val="1"/>
        <w:rPr>
          <w:color w:val="000000" w:themeColor="text1"/>
          <w:sz w:val="28"/>
          <w:szCs w:val="28"/>
          <w14:textFill>
            <w14:solidFill>
              <w14:schemeClr w14:val="tx1"/>
            </w14:solidFill>
          </w14:textFill>
        </w:rPr>
      </w:pPr>
      <w:bookmarkStart w:id="171" w:name="_Toc421692006"/>
      <w:r>
        <w:rPr>
          <w:color w:val="000000" w:themeColor="text1"/>
          <w:sz w:val="28"/>
          <w:szCs w:val="28"/>
          <w14:textFill>
            <w14:solidFill>
              <w14:schemeClr w14:val="tx1"/>
            </w14:solidFill>
          </w14:textFill>
        </w:rPr>
        <w:t>九</w:t>
      </w:r>
      <w:r>
        <w:rPr>
          <w:rFonts w:hint="eastAsia" w:eastAsiaTheme="minorEastAsia"/>
          <w:b/>
          <w:color w:val="000000" w:themeColor="text1"/>
          <w:szCs w:val="21"/>
          <w14:textFill>
            <w14:solidFill>
              <w14:schemeClr w14:val="tx1"/>
            </w14:solidFill>
          </w14:textFill>
        </w:rPr>
        <w:t>、</w:t>
      </w:r>
      <w:r>
        <w:rPr>
          <w:rFonts w:hint="eastAsia"/>
          <w:color w:val="000000" w:themeColor="text1"/>
          <w:sz w:val="28"/>
          <w:szCs w:val="28"/>
          <w14:textFill>
            <w14:solidFill>
              <w14:schemeClr w14:val="tx1"/>
            </w14:solidFill>
          </w14:textFill>
        </w:rPr>
        <w:t>类似业绩清单</w:t>
      </w:r>
    </w:p>
    <w:p>
      <w:pPr>
        <w:tabs>
          <w:tab w:val="left" w:pos="5580"/>
        </w:tabs>
        <w:snapToGrid w:val="0"/>
        <w:spacing w:after="120" w:afterLines="50" w:line="360" w:lineRule="exact"/>
        <w:ind w:left="-2"/>
        <w:jc w:val="center"/>
        <w:rPr>
          <w:b/>
          <w:color w:val="000000" w:themeColor="text1"/>
          <w:sz w:val="28"/>
          <w:szCs w:val="28"/>
          <w14:textFill>
            <w14:solidFill>
              <w14:schemeClr w14:val="tx1"/>
            </w14:solidFill>
          </w14:textFill>
        </w:rPr>
      </w:pPr>
    </w:p>
    <w:p>
      <w:pPr>
        <w:tabs>
          <w:tab w:val="left" w:pos="5580"/>
        </w:tabs>
        <w:snapToGrid w:val="0"/>
        <w:spacing w:after="120" w:afterLines="50" w:line="360" w:lineRule="exact"/>
        <w:ind w:left="-2"/>
        <w:jc w:val="center"/>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类似业绩清单</w:t>
      </w:r>
    </w:p>
    <w:p>
      <w:pPr>
        <w:pStyle w:val="2"/>
        <w:ind w:firstLine="210"/>
        <w:rPr>
          <w:color w:val="000000" w:themeColor="text1"/>
          <w14:textFill>
            <w14:solidFill>
              <w14:schemeClr w14:val="tx1"/>
            </w14:solidFill>
          </w14:textFill>
        </w:rPr>
      </w:pPr>
    </w:p>
    <w:tbl>
      <w:tblPr>
        <w:tblStyle w:val="68"/>
        <w:tblW w:w="1354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1195"/>
        <w:gridCol w:w="1540"/>
        <w:gridCol w:w="3941"/>
        <w:gridCol w:w="1828"/>
        <w:gridCol w:w="1833"/>
        <w:gridCol w:w="1733"/>
        <w:gridCol w:w="147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1195" w:type="dxa"/>
            <w:tcBorders>
              <w:top w:val="single" w:color="auto" w:sz="4" w:space="0"/>
              <w:left w:val="single" w:color="auto" w:sz="4" w:space="0"/>
              <w:bottom w:val="single" w:color="auto" w:sz="4" w:space="0"/>
              <w:right w:val="single" w:color="auto" w:sz="4" w:space="0"/>
            </w:tcBorders>
            <w:vAlign w:val="center"/>
          </w:tcPr>
          <w:p>
            <w:pPr>
              <w:pStyle w:val="17"/>
              <w:snapToGrid w:val="0"/>
              <w:spacing w:after="120" w:afterLines="50" w:line="360" w:lineRule="atLeast"/>
              <w:ind w:firstLine="0" w:firstLineChars="0"/>
              <w:jc w:val="center"/>
              <w:rPr>
                <w:b/>
                <w:bCs/>
                <w:color w:val="000000" w:themeColor="text1"/>
                <w:sz w:val="21"/>
                <w:szCs w:val="21"/>
                <w14:textFill>
                  <w14:solidFill>
                    <w14:schemeClr w14:val="tx1"/>
                  </w14:solidFill>
                </w14:textFill>
              </w:rPr>
            </w:pPr>
            <w:r>
              <w:rPr>
                <w:b/>
                <w:bCs/>
                <w:color w:val="000000" w:themeColor="text1"/>
                <w:sz w:val="21"/>
                <w:szCs w:val="21"/>
                <w14:textFill>
                  <w14:solidFill>
                    <w14:schemeClr w14:val="tx1"/>
                  </w14:solidFill>
                </w14:textFill>
              </w:rPr>
              <w:t>日期</w:t>
            </w:r>
          </w:p>
        </w:tc>
        <w:tc>
          <w:tcPr>
            <w:tcW w:w="1540" w:type="dxa"/>
            <w:tcBorders>
              <w:top w:val="single" w:color="auto" w:sz="4" w:space="0"/>
              <w:left w:val="single" w:color="auto" w:sz="4" w:space="0"/>
              <w:bottom w:val="single" w:color="auto" w:sz="4" w:space="0"/>
              <w:right w:val="single" w:color="auto" w:sz="4" w:space="0"/>
            </w:tcBorders>
            <w:vAlign w:val="center"/>
          </w:tcPr>
          <w:p>
            <w:pPr>
              <w:pStyle w:val="17"/>
              <w:snapToGrid w:val="0"/>
              <w:spacing w:after="120" w:afterLines="50" w:line="360" w:lineRule="atLeast"/>
              <w:ind w:firstLine="0" w:firstLineChars="0"/>
              <w:jc w:val="center"/>
              <w:rPr>
                <w:b/>
                <w:bCs/>
                <w:color w:val="000000" w:themeColor="text1"/>
                <w:sz w:val="21"/>
                <w:szCs w:val="21"/>
                <w14:textFill>
                  <w14:solidFill>
                    <w14:schemeClr w14:val="tx1"/>
                  </w14:solidFill>
                </w14:textFill>
              </w:rPr>
            </w:pPr>
            <w:r>
              <w:rPr>
                <w:b/>
                <w:bCs/>
                <w:color w:val="000000" w:themeColor="text1"/>
                <w:sz w:val="21"/>
                <w:szCs w:val="21"/>
                <w14:textFill>
                  <w14:solidFill>
                    <w14:schemeClr w14:val="tx1"/>
                  </w14:solidFill>
                </w14:textFill>
              </w:rPr>
              <w:t>合同名称</w:t>
            </w:r>
          </w:p>
        </w:tc>
        <w:tc>
          <w:tcPr>
            <w:tcW w:w="3941" w:type="dxa"/>
            <w:tcBorders>
              <w:top w:val="single" w:color="auto" w:sz="4" w:space="0"/>
              <w:left w:val="single" w:color="auto" w:sz="4" w:space="0"/>
              <w:bottom w:val="single" w:color="auto" w:sz="4" w:space="0"/>
              <w:right w:val="single" w:color="auto" w:sz="4" w:space="0"/>
            </w:tcBorders>
            <w:vAlign w:val="center"/>
          </w:tcPr>
          <w:p>
            <w:pPr>
              <w:pStyle w:val="17"/>
              <w:snapToGrid w:val="0"/>
              <w:spacing w:after="120" w:afterLines="50" w:line="360" w:lineRule="atLeast"/>
              <w:ind w:firstLine="0" w:firstLineChars="0"/>
              <w:jc w:val="center"/>
              <w:rPr>
                <w:b/>
                <w:bCs/>
                <w:color w:val="000000" w:themeColor="text1"/>
                <w:sz w:val="21"/>
                <w:szCs w:val="21"/>
                <w14:textFill>
                  <w14:solidFill>
                    <w14:schemeClr w14:val="tx1"/>
                  </w14:solidFill>
                </w14:textFill>
              </w:rPr>
            </w:pPr>
            <w:r>
              <w:rPr>
                <w:b/>
                <w:bCs/>
                <w:color w:val="000000" w:themeColor="text1"/>
                <w:sz w:val="21"/>
                <w:szCs w:val="21"/>
                <w14:textFill>
                  <w14:solidFill>
                    <w14:schemeClr w14:val="tx1"/>
                  </w14:solidFill>
                </w14:textFill>
              </w:rPr>
              <w:t>项目内容</w:t>
            </w:r>
          </w:p>
        </w:tc>
        <w:tc>
          <w:tcPr>
            <w:tcW w:w="1828" w:type="dxa"/>
            <w:tcBorders>
              <w:top w:val="single" w:color="auto" w:sz="4" w:space="0"/>
              <w:left w:val="single" w:color="auto" w:sz="4" w:space="0"/>
              <w:bottom w:val="single" w:color="auto" w:sz="4" w:space="0"/>
              <w:right w:val="single" w:color="auto" w:sz="4" w:space="0"/>
            </w:tcBorders>
            <w:vAlign w:val="center"/>
          </w:tcPr>
          <w:p>
            <w:pPr>
              <w:pStyle w:val="17"/>
              <w:snapToGrid w:val="0"/>
              <w:spacing w:after="120" w:afterLines="50" w:line="360" w:lineRule="atLeast"/>
              <w:ind w:firstLine="0" w:firstLineChars="0"/>
              <w:jc w:val="center"/>
              <w:rPr>
                <w:b/>
                <w:bCs/>
                <w:color w:val="000000" w:themeColor="text1"/>
                <w:sz w:val="21"/>
                <w:szCs w:val="21"/>
                <w14:textFill>
                  <w14:solidFill>
                    <w14:schemeClr w14:val="tx1"/>
                  </w14:solidFill>
                </w14:textFill>
              </w:rPr>
            </w:pPr>
            <w:r>
              <w:rPr>
                <w:b/>
                <w:bCs/>
                <w:color w:val="000000" w:themeColor="text1"/>
                <w:sz w:val="21"/>
                <w:szCs w:val="21"/>
                <w14:textFill>
                  <w14:solidFill>
                    <w14:schemeClr w14:val="tx1"/>
                  </w14:solidFill>
                </w14:textFill>
              </w:rPr>
              <w:t>履约情况/评价</w:t>
            </w:r>
          </w:p>
        </w:tc>
        <w:tc>
          <w:tcPr>
            <w:tcW w:w="1833" w:type="dxa"/>
            <w:tcBorders>
              <w:top w:val="single" w:color="auto" w:sz="4" w:space="0"/>
              <w:left w:val="single" w:color="auto" w:sz="4" w:space="0"/>
              <w:bottom w:val="single" w:color="auto" w:sz="4" w:space="0"/>
              <w:right w:val="single" w:color="auto" w:sz="4" w:space="0"/>
            </w:tcBorders>
            <w:vAlign w:val="center"/>
          </w:tcPr>
          <w:p>
            <w:pPr>
              <w:pStyle w:val="17"/>
              <w:snapToGrid w:val="0"/>
              <w:spacing w:after="120" w:afterLines="50" w:line="360" w:lineRule="atLeast"/>
              <w:ind w:firstLine="0" w:firstLineChars="0"/>
              <w:jc w:val="center"/>
              <w:rPr>
                <w:b/>
                <w:bCs/>
                <w:color w:val="000000" w:themeColor="text1"/>
                <w:sz w:val="21"/>
                <w:szCs w:val="21"/>
                <w14:textFill>
                  <w14:solidFill>
                    <w14:schemeClr w14:val="tx1"/>
                  </w14:solidFill>
                </w14:textFill>
              </w:rPr>
            </w:pPr>
            <w:r>
              <w:rPr>
                <w:b/>
                <w:bCs/>
                <w:color w:val="000000" w:themeColor="text1"/>
                <w:sz w:val="21"/>
                <w:szCs w:val="21"/>
                <w14:textFill>
                  <w14:solidFill>
                    <w14:schemeClr w14:val="tx1"/>
                  </w14:solidFill>
                </w14:textFill>
              </w:rPr>
              <w:t>项目业主单位</w:t>
            </w:r>
          </w:p>
        </w:tc>
        <w:tc>
          <w:tcPr>
            <w:tcW w:w="1733" w:type="dxa"/>
            <w:tcBorders>
              <w:top w:val="single" w:color="auto" w:sz="4" w:space="0"/>
              <w:left w:val="single" w:color="auto" w:sz="4" w:space="0"/>
              <w:bottom w:val="single" w:color="auto" w:sz="4" w:space="0"/>
              <w:right w:val="single" w:color="auto" w:sz="4" w:space="0"/>
            </w:tcBorders>
            <w:vAlign w:val="center"/>
          </w:tcPr>
          <w:p>
            <w:pPr>
              <w:pStyle w:val="17"/>
              <w:snapToGrid w:val="0"/>
              <w:spacing w:after="120" w:afterLines="50" w:line="360" w:lineRule="atLeast"/>
              <w:ind w:firstLine="0" w:firstLineChars="0"/>
              <w:jc w:val="center"/>
              <w:rPr>
                <w:b/>
                <w:bCs/>
                <w:color w:val="000000" w:themeColor="text1"/>
                <w:sz w:val="21"/>
                <w:szCs w:val="21"/>
                <w14:textFill>
                  <w14:solidFill>
                    <w14:schemeClr w14:val="tx1"/>
                  </w14:solidFill>
                </w14:textFill>
              </w:rPr>
            </w:pPr>
            <w:r>
              <w:rPr>
                <w:b/>
                <w:bCs/>
                <w:color w:val="000000" w:themeColor="text1"/>
                <w:sz w:val="21"/>
                <w:szCs w:val="21"/>
                <w14:textFill>
                  <w14:solidFill>
                    <w14:schemeClr w14:val="tx1"/>
                  </w14:solidFill>
                </w14:textFill>
              </w:rPr>
              <w:t>项目单位地址</w:t>
            </w:r>
          </w:p>
        </w:tc>
        <w:tc>
          <w:tcPr>
            <w:tcW w:w="1478" w:type="dxa"/>
            <w:tcBorders>
              <w:top w:val="single" w:color="auto" w:sz="4" w:space="0"/>
              <w:left w:val="single" w:color="auto" w:sz="4" w:space="0"/>
              <w:bottom w:val="single" w:color="auto" w:sz="4" w:space="0"/>
              <w:right w:val="single" w:color="auto" w:sz="4" w:space="0"/>
            </w:tcBorders>
            <w:vAlign w:val="center"/>
          </w:tcPr>
          <w:p>
            <w:pPr>
              <w:pStyle w:val="17"/>
              <w:snapToGrid w:val="0"/>
              <w:spacing w:after="120" w:afterLines="50" w:line="360" w:lineRule="atLeast"/>
              <w:ind w:firstLine="0" w:firstLineChars="0"/>
              <w:jc w:val="center"/>
              <w:rPr>
                <w:b/>
                <w:bCs/>
                <w:color w:val="000000" w:themeColor="text1"/>
                <w:sz w:val="21"/>
                <w:szCs w:val="21"/>
                <w14:textFill>
                  <w14:solidFill>
                    <w14:schemeClr w14:val="tx1"/>
                  </w14:solidFill>
                </w14:textFill>
              </w:rPr>
            </w:pPr>
            <w:r>
              <w:rPr>
                <w:b/>
                <w:bCs/>
                <w:color w:val="000000" w:themeColor="text1"/>
                <w:sz w:val="21"/>
                <w:szCs w:val="21"/>
                <w14:textFill>
                  <w14:solidFill>
                    <w14:schemeClr w14:val="tx1"/>
                  </w14:solidFill>
                </w14:textFill>
              </w:rPr>
              <w:t>联 系 电 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1195" w:type="dxa"/>
            <w:tcBorders>
              <w:top w:val="single" w:color="auto" w:sz="4" w:space="0"/>
              <w:left w:val="single" w:color="auto" w:sz="4" w:space="0"/>
              <w:bottom w:val="single" w:color="auto" w:sz="4" w:space="0"/>
              <w:right w:val="single" w:color="auto" w:sz="4" w:space="0"/>
            </w:tcBorders>
            <w:vAlign w:val="center"/>
          </w:tcPr>
          <w:p>
            <w:pPr>
              <w:pStyle w:val="17"/>
              <w:spacing w:after="156"/>
              <w:ind w:firstLine="0" w:firstLineChars="0"/>
              <w:rPr>
                <w:color w:val="000000" w:themeColor="text1"/>
                <w:sz w:val="21"/>
                <w:szCs w:val="21"/>
                <w14:textFill>
                  <w14:solidFill>
                    <w14:schemeClr w14:val="tx1"/>
                  </w14:solidFill>
                </w14:textFill>
              </w:rPr>
            </w:pPr>
          </w:p>
        </w:tc>
        <w:tc>
          <w:tcPr>
            <w:tcW w:w="1540" w:type="dxa"/>
            <w:tcBorders>
              <w:top w:val="single" w:color="auto" w:sz="4" w:space="0"/>
              <w:left w:val="single" w:color="auto" w:sz="4" w:space="0"/>
              <w:bottom w:val="single" w:color="auto" w:sz="4" w:space="0"/>
              <w:right w:val="single" w:color="auto" w:sz="4" w:space="0"/>
            </w:tcBorders>
            <w:vAlign w:val="center"/>
          </w:tcPr>
          <w:p>
            <w:pPr>
              <w:pStyle w:val="17"/>
              <w:spacing w:after="156"/>
              <w:ind w:firstLine="0" w:firstLineChars="0"/>
              <w:rPr>
                <w:color w:val="000000" w:themeColor="text1"/>
                <w:sz w:val="21"/>
                <w:szCs w:val="21"/>
                <w14:textFill>
                  <w14:solidFill>
                    <w14:schemeClr w14:val="tx1"/>
                  </w14:solidFill>
                </w14:textFill>
              </w:rPr>
            </w:pPr>
          </w:p>
        </w:tc>
        <w:tc>
          <w:tcPr>
            <w:tcW w:w="3941" w:type="dxa"/>
            <w:tcBorders>
              <w:top w:val="single" w:color="auto" w:sz="4" w:space="0"/>
              <w:left w:val="single" w:color="auto" w:sz="4" w:space="0"/>
              <w:bottom w:val="single" w:color="auto" w:sz="4" w:space="0"/>
              <w:right w:val="single" w:color="auto" w:sz="4" w:space="0"/>
            </w:tcBorders>
            <w:vAlign w:val="center"/>
          </w:tcPr>
          <w:p>
            <w:pPr>
              <w:pStyle w:val="17"/>
              <w:spacing w:after="156"/>
              <w:ind w:firstLine="0" w:firstLineChars="0"/>
              <w:rPr>
                <w:color w:val="000000" w:themeColor="text1"/>
                <w:sz w:val="21"/>
                <w:szCs w:val="21"/>
                <w14:textFill>
                  <w14:solidFill>
                    <w14:schemeClr w14:val="tx1"/>
                  </w14:solidFill>
                </w14:textFill>
              </w:rPr>
            </w:pPr>
          </w:p>
        </w:tc>
        <w:tc>
          <w:tcPr>
            <w:tcW w:w="1828" w:type="dxa"/>
            <w:tcBorders>
              <w:top w:val="single" w:color="auto" w:sz="4" w:space="0"/>
              <w:left w:val="single" w:color="auto" w:sz="4" w:space="0"/>
              <w:bottom w:val="single" w:color="auto" w:sz="4" w:space="0"/>
              <w:right w:val="single" w:color="auto" w:sz="4" w:space="0"/>
            </w:tcBorders>
          </w:tcPr>
          <w:p>
            <w:pPr>
              <w:pStyle w:val="17"/>
              <w:spacing w:after="156"/>
              <w:ind w:firstLine="0" w:firstLineChars="0"/>
              <w:rPr>
                <w:color w:val="000000" w:themeColor="text1"/>
                <w:sz w:val="21"/>
                <w:szCs w:val="21"/>
                <w14:textFill>
                  <w14:solidFill>
                    <w14:schemeClr w14:val="tx1"/>
                  </w14:solidFill>
                </w14:textFill>
              </w:rPr>
            </w:pPr>
          </w:p>
        </w:tc>
        <w:tc>
          <w:tcPr>
            <w:tcW w:w="1833" w:type="dxa"/>
            <w:tcBorders>
              <w:top w:val="single" w:color="auto" w:sz="4" w:space="0"/>
              <w:left w:val="single" w:color="auto" w:sz="4" w:space="0"/>
              <w:bottom w:val="single" w:color="auto" w:sz="4" w:space="0"/>
              <w:right w:val="single" w:color="auto" w:sz="4" w:space="0"/>
            </w:tcBorders>
            <w:vAlign w:val="center"/>
          </w:tcPr>
          <w:p>
            <w:pPr>
              <w:pStyle w:val="17"/>
              <w:spacing w:after="156"/>
              <w:ind w:firstLine="0" w:firstLineChars="0"/>
              <w:rPr>
                <w:color w:val="000000" w:themeColor="text1"/>
                <w:sz w:val="21"/>
                <w:szCs w:val="21"/>
                <w14:textFill>
                  <w14:solidFill>
                    <w14:schemeClr w14:val="tx1"/>
                  </w14:solidFill>
                </w14:textFill>
              </w:rPr>
            </w:pPr>
          </w:p>
        </w:tc>
        <w:tc>
          <w:tcPr>
            <w:tcW w:w="1733" w:type="dxa"/>
            <w:tcBorders>
              <w:top w:val="single" w:color="auto" w:sz="4" w:space="0"/>
              <w:left w:val="single" w:color="auto" w:sz="4" w:space="0"/>
              <w:bottom w:val="single" w:color="auto" w:sz="4" w:space="0"/>
              <w:right w:val="single" w:color="auto" w:sz="4" w:space="0"/>
            </w:tcBorders>
            <w:vAlign w:val="center"/>
          </w:tcPr>
          <w:p>
            <w:pPr>
              <w:pStyle w:val="17"/>
              <w:spacing w:after="156"/>
              <w:ind w:firstLine="0" w:firstLineChars="0"/>
              <w:rPr>
                <w:color w:val="000000" w:themeColor="text1"/>
                <w:sz w:val="21"/>
                <w:szCs w:val="21"/>
                <w14:textFill>
                  <w14:solidFill>
                    <w14:schemeClr w14:val="tx1"/>
                  </w14:solidFill>
                </w14:textFill>
              </w:rPr>
            </w:pPr>
          </w:p>
        </w:tc>
        <w:tc>
          <w:tcPr>
            <w:tcW w:w="1478" w:type="dxa"/>
            <w:tcBorders>
              <w:top w:val="single" w:color="auto" w:sz="4" w:space="0"/>
              <w:left w:val="single" w:color="auto" w:sz="4" w:space="0"/>
              <w:bottom w:val="single" w:color="auto" w:sz="4" w:space="0"/>
              <w:right w:val="single" w:color="auto" w:sz="4" w:space="0"/>
            </w:tcBorders>
            <w:vAlign w:val="center"/>
          </w:tcPr>
          <w:p>
            <w:pPr>
              <w:pStyle w:val="17"/>
              <w:spacing w:after="156"/>
              <w:ind w:firstLine="0" w:firstLineChars="0"/>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1195" w:type="dxa"/>
            <w:tcBorders>
              <w:top w:val="single" w:color="auto" w:sz="4" w:space="0"/>
              <w:left w:val="single" w:color="auto" w:sz="4" w:space="0"/>
              <w:bottom w:val="single" w:color="auto" w:sz="4" w:space="0"/>
              <w:right w:val="single" w:color="auto" w:sz="4" w:space="0"/>
            </w:tcBorders>
            <w:vAlign w:val="center"/>
          </w:tcPr>
          <w:p>
            <w:pPr>
              <w:pStyle w:val="17"/>
              <w:spacing w:after="156"/>
              <w:ind w:firstLine="0" w:firstLineChars="0"/>
              <w:rPr>
                <w:color w:val="000000" w:themeColor="text1"/>
                <w:sz w:val="21"/>
                <w:szCs w:val="21"/>
                <w14:textFill>
                  <w14:solidFill>
                    <w14:schemeClr w14:val="tx1"/>
                  </w14:solidFill>
                </w14:textFill>
              </w:rPr>
            </w:pPr>
          </w:p>
        </w:tc>
        <w:tc>
          <w:tcPr>
            <w:tcW w:w="1540" w:type="dxa"/>
            <w:tcBorders>
              <w:top w:val="single" w:color="auto" w:sz="4" w:space="0"/>
              <w:left w:val="single" w:color="auto" w:sz="4" w:space="0"/>
              <w:bottom w:val="single" w:color="auto" w:sz="4" w:space="0"/>
              <w:right w:val="single" w:color="auto" w:sz="4" w:space="0"/>
            </w:tcBorders>
            <w:vAlign w:val="center"/>
          </w:tcPr>
          <w:p>
            <w:pPr>
              <w:pStyle w:val="17"/>
              <w:spacing w:after="156"/>
              <w:ind w:firstLine="0" w:firstLineChars="0"/>
              <w:rPr>
                <w:color w:val="000000" w:themeColor="text1"/>
                <w:sz w:val="21"/>
                <w:szCs w:val="21"/>
                <w14:textFill>
                  <w14:solidFill>
                    <w14:schemeClr w14:val="tx1"/>
                  </w14:solidFill>
                </w14:textFill>
              </w:rPr>
            </w:pPr>
          </w:p>
        </w:tc>
        <w:tc>
          <w:tcPr>
            <w:tcW w:w="3941" w:type="dxa"/>
            <w:tcBorders>
              <w:top w:val="single" w:color="auto" w:sz="4" w:space="0"/>
              <w:left w:val="single" w:color="auto" w:sz="4" w:space="0"/>
              <w:bottom w:val="single" w:color="auto" w:sz="4" w:space="0"/>
              <w:right w:val="single" w:color="auto" w:sz="4" w:space="0"/>
            </w:tcBorders>
            <w:vAlign w:val="center"/>
          </w:tcPr>
          <w:p>
            <w:pPr>
              <w:pStyle w:val="17"/>
              <w:spacing w:after="156"/>
              <w:ind w:firstLine="0" w:firstLineChars="0"/>
              <w:rPr>
                <w:color w:val="000000" w:themeColor="text1"/>
                <w:sz w:val="21"/>
                <w:szCs w:val="21"/>
                <w14:textFill>
                  <w14:solidFill>
                    <w14:schemeClr w14:val="tx1"/>
                  </w14:solidFill>
                </w14:textFill>
              </w:rPr>
            </w:pPr>
          </w:p>
        </w:tc>
        <w:tc>
          <w:tcPr>
            <w:tcW w:w="1828" w:type="dxa"/>
            <w:tcBorders>
              <w:top w:val="single" w:color="auto" w:sz="4" w:space="0"/>
              <w:left w:val="single" w:color="auto" w:sz="4" w:space="0"/>
              <w:bottom w:val="single" w:color="auto" w:sz="4" w:space="0"/>
              <w:right w:val="single" w:color="auto" w:sz="4" w:space="0"/>
            </w:tcBorders>
          </w:tcPr>
          <w:p>
            <w:pPr>
              <w:pStyle w:val="17"/>
              <w:spacing w:after="156"/>
              <w:ind w:firstLine="0" w:firstLineChars="0"/>
              <w:rPr>
                <w:color w:val="000000" w:themeColor="text1"/>
                <w:sz w:val="21"/>
                <w:szCs w:val="21"/>
                <w14:textFill>
                  <w14:solidFill>
                    <w14:schemeClr w14:val="tx1"/>
                  </w14:solidFill>
                </w14:textFill>
              </w:rPr>
            </w:pPr>
          </w:p>
        </w:tc>
        <w:tc>
          <w:tcPr>
            <w:tcW w:w="1833" w:type="dxa"/>
            <w:tcBorders>
              <w:top w:val="single" w:color="auto" w:sz="4" w:space="0"/>
              <w:left w:val="single" w:color="auto" w:sz="4" w:space="0"/>
              <w:bottom w:val="single" w:color="auto" w:sz="4" w:space="0"/>
              <w:right w:val="single" w:color="auto" w:sz="4" w:space="0"/>
            </w:tcBorders>
            <w:vAlign w:val="center"/>
          </w:tcPr>
          <w:p>
            <w:pPr>
              <w:pStyle w:val="17"/>
              <w:spacing w:after="156"/>
              <w:ind w:firstLine="0" w:firstLineChars="0"/>
              <w:rPr>
                <w:color w:val="000000" w:themeColor="text1"/>
                <w:sz w:val="21"/>
                <w:szCs w:val="21"/>
                <w14:textFill>
                  <w14:solidFill>
                    <w14:schemeClr w14:val="tx1"/>
                  </w14:solidFill>
                </w14:textFill>
              </w:rPr>
            </w:pPr>
          </w:p>
        </w:tc>
        <w:tc>
          <w:tcPr>
            <w:tcW w:w="1733" w:type="dxa"/>
            <w:tcBorders>
              <w:top w:val="single" w:color="auto" w:sz="4" w:space="0"/>
              <w:left w:val="single" w:color="auto" w:sz="4" w:space="0"/>
              <w:bottom w:val="single" w:color="auto" w:sz="4" w:space="0"/>
              <w:right w:val="single" w:color="auto" w:sz="4" w:space="0"/>
            </w:tcBorders>
            <w:vAlign w:val="center"/>
          </w:tcPr>
          <w:p>
            <w:pPr>
              <w:pStyle w:val="17"/>
              <w:spacing w:after="156"/>
              <w:ind w:firstLine="0" w:firstLineChars="0"/>
              <w:rPr>
                <w:color w:val="000000" w:themeColor="text1"/>
                <w:sz w:val="21"/>
                <w:szCs w:val="21"/>
                <w14:textFill>
                  <w14:solidFill>
                    <w14:schemeClr w14:val="tx1"/>
                  </w14:solidFill>
                </w14:textFill>
              </w:rPr>
            </w:pPr>
          </w:p>
        </w:tc>
        <w:tc>
          <w:tcPr>
            <w:tcW w:w="1478" w:type="dxa"/>
            <w:tcBorders>
              <w:top w:val="single" w:color="auto" w:sz="4" w:space="0"/>
              <w:left w:val="single" w:color="auto" w:sz="4" w:space="0"/>
              <w:bottom w:val="single" w:color="auto" w:sz="4" w:space="0"/>
              <w:right w:val="single" w:color="auto" w:sz="4" w:space="0"/>
            </w:tcBorders>
            <w:vAlign w:val="center"/>
          </w:tcPr>
          <w:p>
            <w:pPr>
              <w:pStyle w:val="17"/>
              <w:spacing w:after="156"/>
              <w:ind w:firstLine="0" w:firstLineChars="0"/>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1195" w:type="dxa"/>
            <w:tcBorders>
              <w:top w:val="single" w:color="auto" w:sz="4" w:space="0"/>
              <w:left w:val="single" w:color="auto" w:sz="4" w:space="0"/>
              <w:bottom w:val="single" w:color="auto" w:sz="4" w:space="0"/>
              <w:right w:val="single" w:color="auto" w:sz="4" w:space="0"/>
            </w:tcBorders>
            <w:vAlign w:val="center"/>
          </w:tcPr>
          <w:p>
            <w:pPr>
              <w:pStyle w:val="17"/>
              <w:spacing w:after="156"/>
              <w:ind w:firstLine="0" w:firstLineChars="0"/>
              <w:rPr>
                <w:color w:val="000000" w:themeColor="text1"/>
                <w:sz w:val="21"/>
                <w:szCs w:val="21"/>
                <w14:textFill>
                  <w14:solidFill>
                    <w14:schemeClr w14:val="tx1"/>
                  </w14:solidFill>
                </w14:textFill>
              </w:rPr>
            </w:pPr>
          </w:p>
        </w:tc>
        <w:tc>
          <w:tcPr>
            <w:tcW w:w="1540" w:type="dxa"/>
            <w:tcBorders>
              <w:top w:val="single" w:color="auto" w:sz="4" w:space="0"/>
              <w:left w:val="single" w:color="auto" w:sz="4" w:space="0"/>
              <w:bottom w:val="single" w:color="auto" w:sz="4" w:space="0"/>
              <w:right w:val="single" w:color="auto" w:sz="4" w:space="0"/>
            </w:tcBorders>
            <w:vAlign w:val="center"/>
          </w:tcPr>
          <w:p>
            <w:pPr>
              <w:pStyle w:val="17"/>
              <w:spacing w:after="156"/>
              <w:ind w:firstLine="0" w:firstLineChars="0"/>
              <w:rPr>
                <w:color w:val="000000" w:themeColor="text1"/>
                <w:sz w:val="21"/>
                <w:szCs w:val="21"/>
                <w14:textFill>
                  <w14:solidFill>
                    <w14:schemeClr w14:val="tx1"/>
                  </w14:solidFill>
                </w14:textFill>
              </w:rPr>
            </w:pPr>
          </w:p>
        </w:tc>
        <w:tc>
          <w:tcPr>
            <w:tcW w:w="3941" w:type="dxa"/>
            <w:tcBorders>
              <w:top w:val="single" w:color="auto" w:sz="4" w:space="0"/>
              <w:left w:val="single" w:color="auto" w:sz="4" w:space="0"/>
              <w:bottom w:val="single" w:color="auto" w:sz="4" w:space="0"/>
              <w:right w:val="single" w:color="auto" w:sz="4" w:space="0"/>
            </w:tcBorders>
            <w:vAlign w:val="center"/>
          </w:tcPr>
          <w:p>
            <w:pPr>
              <w:pStyle w:val="17"/>
              <w:spacing w:after="156"/>
              <w:ind w:firstLine="0" w:firstLineChars="0"/>
              <w:rPr>
                <w:color w:val="000000" w:themeColor="text1"/>
                <w:sz w:val="21"/>
                <w:szCs w:val="21"/>
                <w14:textFill>
                  <w14:solidFill>
                    <w14:schemeClr w14:val="tx1"/>
                  </w14:solidFill>
                </w14:textFill>
              </w:rPr>
            </w:pPr>
          </w:p>
        </w:tc>
        <w:tc>
          <w:tcPr>
            <w:tcW w:w="1828" w:type="dxa"/>
            <w:tcBorders>
              <w:top w:val="single" w:color="auto" w:sz="4" w:space="0"/>
              <w:left w:val="single" w:color="auto" w:sz="4" w:space="0"/>
              <w:bottom w:val="single" w:color="auto" w:sz="4" w:space="0"/>
              <w:right w:val="single" w:color="auto" w:sz="4" w:space="0"/>
            </w:tcBorders>
          </w:tcPr>
          <w:p>
            <w:pPr>
              <w:pStyle w:val="17"/>
              <w:spacing w:after="156"/>
              <w:ind w:firstLine="0" w:firstLineChars="0"/>
              <w:rPr>
                <w:color w:val="000000" w:themeColor="text1"/>
                <w:sz w:val="21"/>
                <w:szCs w:val="21"/>
                <w14:textFill>
                  <w14:solidFill>
                    <w14:schemeClr w14:val="tx1"/>
                  </w14:solidFill>
                </w14:textFill>
              </w:rPr>
            </w:pPr>
          </w:p>
        </w:tc>
        <w:tc>
          <w:tcPr>
            <w:tcW w:w="1833" w:type="dxa"/>
            <w:tcBorders>
              <w:top w:val="single" w:color="auto" w:sz="4" w:space="0"/>
              <w:left w:val="single" w:color="auto" w:sz="4" w:space="0"/>
              <w:bottom w:val="single" w:color="auto" w:sz="4" w:space="0"/>
              <w:right w:val="single" w:color="auto" w:sz="4" w:space="0"/>
            </w:tcBorders>
            <w:vAlign w:val="center"/>
          </w:tcPr>
          <w:p>
            <w:pPr>
              <w:pStyle w:val="17"/>
              <w:spacing w:after="156"/>
              <w:ind w:firstLine="0" w:firstLineChars="0"/>
              <w:rPr>
                <w:color w:val="000000" w:themeColor="text1"/>
                <w:sz w:val="21"/>
                <w:szCs w:val="21"/>
                <w14:textFill>
                  <w14:solidFill>
                    <w14:schemeClr w14:val="tx1"/>
                  </w14:solidFill>
                </w14:textFill>
              </w:rPr>
            </w:pPr>
          </w:p>
        </w:tc>
        <w:tc>
          <w:tcPr>
            <w:tcW w:w="1733" w:type="dxa"/>
            <w:tcBorders>
              <w:top w:val="single" w:color="auto" w:sz="4" w:space="0"/>
              <w:left w:val="single" w:color="auto" w:sz="4" w:space="0"/>
              <w:bottom w:val="single" w:color="auto" w:sz="4" w:space="0"/>
              <w:right w:val="single" w:color="auto" w:sz="4" w:space="0"/>
            </w:tcBorders>
            <w:vAlign w:val="center"/>
          </w:tcPr>
          <w:p>
            <w:pPr>
              <w:pStyle w:val="17"/>
              <w:spacing w:after="156"/>
              <w:ind w:firstLine="0" w:firstLineChars="0"/>
              <w:rPr>
                <w:color w:val="000000" w:themeColor="text1"/>
                <w:sz w:val="21"/>
                <w:szCs w:val="21"/>
                <w14:textFill>
                  <w14:solidFill>
                    <w14:schemeClr w14:val="tx1"/>
                  </w14:solidFill>
                </w14:textFill>
              </w:rPr>
            </w:pPr>
          </w:p>
        </w:tc>
        <w:tc>
          <w:tcPr>
            <w:tcW w:w="1478" w:type="dxa"/>
            <w:tcBorders>
              <w:top w:val="single" w:color="auto" w:sz="4" w:space="0"/>
              <w:left w:val="single" w:color="auto" w:sz="4" w:space="0"/>
              <w:bottom w:val="single" w:color="auto" w:sz="4" w:space="0"/>
              <w:right w:val="single" w:color="auto" w:sz="4" w:space="0"/>
            </w:tcBorders>
            <w:vAlign w:val="center"/>
          </w:tcPr>
          <w:p>
            <w:pPr>
              <w:pStyle w:val="17"/>
              <w:spacing w:after="156"/>
              <w:ind w:firstLine="0" w:firstLineChars="0"/>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1195" w:type="dxa"/>
            <w:tcBorders>
              <w:top w:val="single" w:color="auto" w:sz="4" w:space="0"/>
              <w:left w:val="single" w:color="auto" w:sz="4" w:space="0"/>
              <w:bottom w:val="single" w:color="auto" w:sz="4" w:space="0"/>
              <w:right w:val="single" w:color="auto" w:sz="4" w:space="0"/>
            </w:tcBorders>
            <w:vAlign w:val="center"/>
          </w:tcPr>
          <w:p>
            <w:pPr>
              <w:pStyle w:val="17"/>
              <w:spacing w:after="156"/>
              <w:ind w:firstLine="0" w:firstLineChars="0"/>
              <w:rPr>
                <w:color w:val="000000" w:themeColor="text1"/>
                <w:sz w:val="21"/>
                <w:szCs w:val="21"/>
                <w14:textFill>
                  <w14:solidFill>
                    <w14:schemeClr w14:val="tx1"/>
                  </w14:solidFill>
                </w14:textFill>
              </w:rPr>
            </w:pPr>
          </w:p>
        </w:tc>
        <w:tc>
          <w:tcPr>
            <w:tcW w:w="1540" w:type="dxa"/>
            <w:tcBorders>
              <w:top w:val="single" w:color="auto" w:sz="4" w:space="0"/>
              <w:left w:val="single" w:color="auto" w:sz="4" w:space="0"/>
              <w:bottom w:val="single" w:color="auto" w:sz="4" w:space="0"/>
              <w:right w:val="single" w:color="auto" w:sz="4" w:space="0"/>
            </w:tcBorders>
            <w:vAlign w:val="center"/>
          </w:tcPr>
          <w:p>
            <w:pPr>
              <w:pStyle w:val="17"/>
              <w:spacing w:after="156"/>
              <w:ind w:firstLine="0" w:firstLineChars="0"/>
              <w:rPr>
                <w:color w:val="000000" w:themeColor="text1"/>
                <w:sz w:val="21"/>
                <w:szCs w:val="21"/>
                <w14:textFill>
                  <w14:solidFill>
                    <w14:schemeClr w14:val="tx1"/>
                  </w14:solidFill>
                </w14:textFill>
              </w:rPr>
            </w:pPr>
          </w:p>
        </w:tc>
        <w:tc>
          <w:tcPr>
            <w:tcW w:w="3941" w:type="dxa"/>
            <w:tcBorders>
              <w:top w:val="single" w:color="auto" w:sz="4" w:space="0"/>
              <w:left w:val="single" w:color="auto" w:sz="4" w:space="0"/>
              <w:bottom w:val="single" w:color="auto" w:sz="4" w:space="0"/>
              <w:right w:val="single" w:color="auto" w:sz="4" w:space="0"/>
            </w:tcBorders>
            <w:vAlign w:val="center"/>
          </w:tcPr>
          <w:p>
            <w:pPr>
              <w:pStyle w:val="17"/>
              <w:spacing w:after="156"/>
              <w:ind w:firstLine="0" w:firstLineChars="0"/>
              <w:rPr>
                <w:color w:val="000000" w:themeColor="text1"/>
                <w:sz w:val="21"/>
                <w:szCs w:val="21"/>
                <w14:textFill>
                  <w14:solidFill>
                    <w14:schemeClr w14:val="tx1"/>
                  </w14:solidFill>
                </w14:textFill>
              </w:rPr>
            </w:pPr>
          </w:p>
        </w:tc>
        <w:tc>
          <w:tcPr>
            <w:tcW w:w="1828" w:type="dxa"/>
            <w:tcBorders>
              <w:top w:val="single" w:color="auto" w:sz="4" w:space="0"/>
              <w:left w:val="single" w:color="auto" w:sz="4" w:space="0"/>
              <w:bottom w:val="single" w:color="auto" w:sz="4" w:space="0"/>
              <w:right w:val="single" w:color="auto" w:sz="4" w:space="0"/>
            </w:tcBorders>
          </w:tcPr>
          <w:p>
            <w:pPr>
              <w:pStyle w:val="17"/>
              <w:spacing w:after="156"/>
              <w:ind w:firstLine="0" w:firstLineChars="0"/>
              <w:rPr>
                <w:color w:val="000000" w:themeColor="text1"/>
                <w:sz w:val="21"/>
                <w:szCs w:val="21"/>
                <w14:textFill>
                  <w14:solidFill>
                    <w14:schemeClr w14:val="tx1"/>
                  </w14:solidFill>
                </w14:textFill>
              </w:rPr>
            </w:pPr>
          </w:p>
        </w:tc>
        <w:tc>
          <w:tcPr>
            <w:tcW w:w="1833" w:type="dxa"/>
            <w:tcBorders>
              <w:top w:val="single" w:color="auto" w:sz="4" w:space="0"/>
              <w:left w:val="single" w:color="auto" w:sz="4" w:space="0"/>
              <w:bottom w:val="single" w:color="auto" w:sz="4" w:space="0"/>
              <w:right w:val="single" w:color="auto" w:sz="4" w:space="0"/>
            </w:tcBorders>
            <w:vAlign w:val="center"/>
          </w:tcPr>
          <w:p>
            <w:pPr>
              <w:pStyle w:val="17"/>
              <w:spacing w:after="156"/>
              <w:ind w:firstLine="0" w:firstLineChars="0"/>
              <w:rPr>
                <w:color w:val="000000" w:themeColor="text1"/>
                <w:sz w:val="21"/>
                <w:szCs w:val="21"/>
                <w14:textFill>
                  <w14:solidFill>
                    <w14:schemeClr w14:val="tx1"/>
                  </w14:solidFill>
                </w14:textFill>
              </w:rPr>
            </w:pPr>
          </w:p>
        </w:tc>
        <w:tc>
          <w:tcPr>
            <w:tcW w:w="1733" w:type="dxa"/>
            <w:tcBorders>
              <w:top w:val="single" w:color="auto" w:sz="4" w:space="0"/>
              <w:left w:val="single" w:color="auto" w:sz="4" w:space="0"/>
              <w:bottom w:val="single" w:color="auto" w:sz="4" w:space="0"/>
              <w:right w:val="single" w:color="auto" w:sz="4" w:space="0"/>
            </w:tcBorders>
            <w:vAlign w:val="center"/>
          </w:tcPr>
          <w:p>
            <w:pPr>
              <w:pStyle w:val="17"/>
              <w:spacing w:after="156"/>
              <w:ind w:firstLine="0" w:firstLineChars="0"/>
              <w:rPr>
                <w:color w:val="000000" w:themeColor="text1"/>
                <w:sz w:val="21"/>
                <w:szCs w:val="21"/>
                <w14:textFill>
                  <w14:solidFill>
                    <w14:schemeClr w14:val="tx1"/>
                  </w14:solidFill>
                </w14:textFill>
              </w:rPr>
            </w:pPr>
          </w:p>
        </w:tc>
        <w:tc>
          <w:tcPr>
            <w:tcW w:w="1478" w:type="dxa"/>
            <w:tcBorders>
              <w:top w:val="single" w:color="auto" w:sz="4" w:space="0"/>
              <w:left w:val="single" w:color="auto" w:sz="4" w:space="0"/>
              <w:bottom w:val="single" w:color="auto" w:sz="4" w:space="0"/>
              <w:right w:val="single" w:color="auto" w:sz="4" w:space="0"/>
            </w:tcBorders>
            <w:vAlign w:val="center"/>
          </w:tcPr>
          <w:p>
            <w:pPr>
              <w:pStyle w:val="17"/>
              <w:spacing w:after="156"/>
              <w:ind w:firstLine="0" w:firstLineChars="0"/>
              <w:rPr>
                <w:color w:val="000000" w:themeColor="text1"/>
                <w:sz w:val="21"/>
                <w:szCs w:val="21"/>
                <w14:textFill>
                  <w14:solidFill>
                    <w14:schemeClr w14:val="tx1"/>
                  </w14:solidFill>
                </w14:textFill>
              </w:rPr>
            </w:pPr>
          </w:p>
        </w:tc>
      </w:tr>
    </w:tbl>
    <w:p>
      <w:pPr>
        <w:pStyle w:val="2"/>
        <w:ind w:firstLine="210"/>
        <w:rPr>
          <w:color w:val="000000" w:themeColor="text1"/>
          <w14:textFill>
            <w14:solidFill>
              <w14:schemeClr w14:val="tx1"/>
            </w14:solidFill>
          </w14:textFill>
        </w:rPr>
      </w:pPr>
    </w:p>
    <w:p>
      <w:pPr>
        <w:pStyle w:val="2"/>
        <w:ind w:firstLine="210"/>
        <w:rPr>
          <w:color w:val="000000" w:themeColor="text1"/>
          <w14:textFill>
            <w14:solidFill>
              <w14:schemeClr w14:val="tx1"/>
            </w14:solidFill>
          </w14:textFill>
        </w:rPr>
      </w:pPr>
    </w:p>
    <w:p>
      <w:pPr>
        <w:tabs>
          <w:tab w:val="left" w:pos="5580"/>
        </w:tabs>
        <w:snapToGrid w:val="0"/>
        <w:spacing w:after="120" w:afterLines="50" w:line="360" w:lineRule="exact"/>
        <w:ind w:left="-2"/>
        <w:rPr>
          <w:b/>
          <w:color w:val="000000" w:themeColor="text1"/>
          <w:sz w:val="32"/>
          <w:szCs w:val="32"/>
          <w14:textFill>
            <w14:solidFill>
              <w14:schemeClr w14:val="tx1"/>
            </w14:solidFill>
          </w14:textFill>
        </w:rPr>
      </w:pPr>
    </w:p>
    <w:p>
      <w:pPr>
        <w:snapToGrid w:val="0"/>
        <w:spacing w:after="120" w:afterLines="50" w:line="360" w:lineRule="exact"/>
        <w:rPr>
          <w:color w:val="000000" w:themeColor="text1"/>
          <w:szCs w:val="21"/>
          <w14:textFill>
            <w14:solidFill>
              <w14:schemeClr w14:val="tx1"/>
            </w14:solidFill>
          </w14:textFill>
        </w:rPr>
      </w:pPr>
      <w:r>
        <w:rPr>
          <w:color w:val="000000" w:themeColor="text1"/>
          <w:szCs w:val="21"/>
          <w14:textFill>
            <w14:solidFill>
              <w14:schemeClr w14:val="tx1"/>
            </w14:solidFill>
          </w14:textFill>
        </w:rPr>
        <w:t>供应商名称：</w:t>
      </w:r>
      <w:r>
        <w:rPr>
          <w:color w:val="000000" w:themeColor="text1"/>
          <w:szCs w:val="21"/>
          <w:u w:val="single"/>
          <w14:textFill>
            <w14:solidFill>
              <w14:schemeClr w14:val="tx1"/>
            </w14:solidFill>
          </w14:textFill>
        </w:rPr>
        <w:t xml:space="preserve">                        </w:t>
      </w:r>
      <w:r>
        <w:rPr>
          <w:color w:val="000000" w:themeColor="text1"/>
          <w:szCs w:val="21"/>
          <w14:textFill>
            <w14:solidFill>
              <w14:schemeClr w14:val="tx1"/>
            </w14:solidFill>
          </w14:textFill>
        </w:rPr>
        <w:t>（盖单位章）</w:t>
      </w:r>
    </w:p>
    <w:p>
      <w:pPr>
        <w:snapToGrid w:val="0"/>
        <w:spacing w:after="120" w:afterLines="50" w:line="360" w:lineRule="exact"/>
        <w:rPr>
          <w:color w:val="000000" w:themeColor="text1"/>
          <w:szCs w:val="21"/>
          <w:u w:val="single"/>
          <w14:textFill>
            <w14:solidFill>
              <w14:schemeClr w14:val="tx1"/>
            </w14:solidFill>
          </w14:textFill>
        </w:rPr>
      </w:pPr>
      <w:r>
        <w:rPr>
          <w:color w:val="000000" w:themeColor="text1"/>
          <w:szCs w:val="21"/>
          <w14:textFill>
            <w14:solidFill>
              <w14:schemeClr w14:val="tx1"/>
            </w14:solidFill>
          </w14:textFill>
        </w:rPr>
        <w:t>日期：</w:t>
      </w:r>
      <w:r>
        <w:rPr>
          <w:color w:val="000000" w:themeColor="text1"/>
          <w:szCs w:val="21"/>
          <w:u w:val="single"/>
          <w14:textFill>
            <w14:solidFill>
              <w14:schemeClr w14:val="tx1"/>
            </w14:solidFill>
          </w14:textFill>
        </w:rPr>
        <w:t xml:space="preserve">                        </w:t>
      </w:r>
    </w:p>
    <w:p>
      <w:pPr>
        <w:pStyle w:val="2"/>
        <w:ind w:firstLine="210"/>
        <w:rPr>
          <w:color w:val="000000" w:themeColor="text1"/>
          <w14:textFill>
            <w14:solidFill>
              <w14:schemeClr w14:val="tx1"/>
            </w14:solidFill>
          </w14:textFill>
        </w:rPr>
      </w:pPr>
    </w:p>
    <w:p>
      <w:pPr>
        <w:tabs>
          <w:tab w:val="left" w:pos="5580"/>
        </w:tabs>
        <w:snapToGrid w:val="0"/>
        <w:spacing w:after="120" w:afterLines="50" w:line="360" w:lineRule="exact"/>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注：</w:t>
      </w:r>
    </w:p>
    <w:p>
      <w:pPr>
        <w:tabs>
          <w:tab w:val="left" w:pos="5580"/>
        </w:tabs>
        <w:snapToGrid w:val="0"/>
        <w:spacing w:after="120" w:afterLines="50" w:line="360" w:lineRule="exact"/>
        <w:rPr>
          <w:bCs/>
          <w:color w:val="000000" w:themeColor="text1"/>
          <w:sz w:val="32"/>
          <w:szCs w:val="32"/>
          <w14:textFill>
            <w14:solidFill>
              <w14:schemeClr w14:val="tx1"/>
            </w14:solidFill>
          </w14:textFill>
        </w:rPr>
      </w:pPr>
      <w:r>
        <w:rPr>
          <w:bCs/>
          <w:color w:val="000000" w:themeColor="text1"/>
          <w:szCs w:val="21"/>
          <w14:textFill>
            <w14:solidFill>
              <w14:schemeClr w14:val="tx1"/>
            </w14:solidFill>
          </w14:textFill>
        </w:rPr>
        <w:t>类似业绩定义及证明材料要求以比选文件第三章评分办法中附件3《评分标准》为准。</w:t>
      </w:r>
    </w:p>
    <w:p>
      <w:pPr>
        <w:pStyle w:val="2"/>
        <w:ind w:firstLine="210"/>
        <w:rPr>
          <w:color w:val="000000" w:themeColor="text1"/>
          <w14:textFill>
            <w14:solidFill>
              <w14:schemeClr w14:val="tx1"/>
            </w14:solidFill>
          </w14:textFill>
        </w:rPr>
        <w:sectPr>
          <w:headerReference r:id="rId20" w:type="default"/>
          <w:type w:val="nextColumn"/>
          <w:pgSz w:w="16838" w:h="11906" w:orient="landscape"/>
          <w:pgMar w:top="1440" w:right="1588" w:bottom="1440" w:left="1588" w:header="851" w:footer="992" w:gutter="0"/>
          <w:cols w:space="425" w:num="1"/>
          <w:docGrid w:linePitch="312" w:charSpace="0"/>
        </w:sectPr>
      </w:pPr>
    </w:p>
    <w:bookmarkEnd w:id="171"/>
    <w:p>
      <w:pPr>
        <w:pStyle w:val="2"/>
        <w:ind w:firstLine="0" w:firstLineChars="0"/>
        <w:outlineLvl w:val="1"/>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十</w:t>
      </w:r>
      <w:r>
        <w:rPr>
          <w:rFonts w:hint="eastAsia" w:eastAsiaTheme="minorEastAsia"/>
          <w:b/>
          <w:color w:val="000000" w:themeColor="text1"/>
          <w:szCs w:val="21"/>
          <w14:textFill>
            <w14:solidFill>
              <w14:schemeClr w14:val="tx1"/>
            </w14:solidFill>
          </w14:textFill>
        </w:rPr>
        <w:t>、</w:t>
      </w:r>
      <w:r>
        <w:rPr>
          <w:rFonts w:hint="eastAsia"/>
          <w:color w:val="000000" w:themeColor="text1"/>
          <w:sz w:val="28"/>
          <w:szCs w:val="28"/>
          <w14:textFill>
            <w14:solidFill>
              <w14:schemeClr w14:val="tx1"/>
            </w14:solidFill>
          </w14:textFill>
        </w:rPr>
        <w:t>拟派项目组成员一览表</w:t>
      </w:r>
    </w:p>
    <w:p>
      <w:pPr>
        <w:tabs>
          <w:tab w:val="left" w:pos="5580"/>
        </w:tabs>
        <w:snapToGrid w:val="0"/>
        <w:spacing w:after="120" w:afterLines="50" w:line="360" w:lineRule="exact"/>
        <w:ind w:left="-2" w:leftChars="-1"/>
        <w:jc w:val="center"/>
        <w:rPr>
          <w:b/>
          <w:color w:val="000000" w:themeColor="text1"/>
          <w:sz w:val="28"/>
          <w:szCs w:val="28"/>
          <w14:textFill>
            <w14:solidFill>
              <w14:schemeClr w14:val="tx1"/>
            </w14:solidFill>
          </w14:textFill>
        </w:rPr>
      </w:pPr>
    </w:p>
    <w:p>
      <w:pPr>
        <w:tabs>
          <w:tab w:val="left" w:pos="5580"/>
        </w:tabs>
        <w:snapToGrid w:val="0"/>
        <w:spacing w:after="120" w:afterLines="50" w:line="360" w:lineRule="exact"/>
        <w:ind w:left="-2" w:leftChars="-1"/>
        <w:jc w:val="center"/>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拟派项目组成员一览表格式</w:t>
      </w:r>
    </w:p>
    <w:p>
      <w:pPr>
        <w:pStyle w:val="2"/>
        <w:ind w:firstLine="210"/>
        <w:rPr>
          <w:color w:val="000000" w:themeColor="text1"/>
          <w14:textFill>
            <w14:solidFill>
              <w14:schemeClr w14:val="tx1"/>
            </w14:solidFill>
          </w14:textFill>
        </w:rPr>
      </w:pPr>
    </w:p>
    <w:tbl>
      <w:tblPr>
        <w:tblStyle w:val="68"/>
        <w:tblW w:w="86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746"/>
        <w:gridCol w:w="1097"/>
        <w:gridCol w:w="1417"/>
        <w:gridCol w:w="2181"/>
        <w:gridCol w:w="1363"/>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pPr>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姓名</w:t>
            </w:r>
          </w:p>
        </w:tc>
        <w:tc>
          <w:tcPr>
            <w:tcW w:w="746" w:type="dxa"/>
            <w:vAlign w:val="center"/>
          </w:tcPr>
          <w:p>
            <w:pPr>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年龄</w:t>
            </w:r>
          </w:p>
        </w:tc>
        <w:tc>
          <w:tcPr>
            <w:tcW w:w="1097" w:type="dxa"/>
            <w:vAlign w:val="center"/>
          </w:tcPr>
          <w:p>
            <w:pPr>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专业</w:t>
            </w:r>
          </w:p>
        </w:tc>
        <w:tc>
          <w:tcPr>
            <w:tcW w:w="1417" w:type="dxa"/>
            <w:vAlign w:val="center"/>
          </w:tcPr>
          <w:p>
            <w:pPr>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职称</w:t>
            </w:r>
          </w:p>
          <w:p>
            <w:pPr>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专业资格</w:t>
            </w:r>
          </w:p>
        </w:tc>
        <w:tc>
          <w:tcPr>
            <w:tcW w:w="2181" w:type="dxa"/>
            <w:vAlign w:val="center"/>
          </w:tcPr>
          <w:p>
            <w:pPr>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参加同类型项目情况</w:t>
            </w:r>
          </w:p>
        </w:tc>
        <w:tc>
          <w:tcPr>
            <w:tcW w:w="1363" w:type="dxa"/>
            <w:vAlign w:val="center"/>
          </w:tcPr>
          <w:p>
            <w:pPr>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拟承担工作/</w:t>
            </w:r>
          </w:p>
          <w:p>
            <w:pPr>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拟任职务</w:t>
            </w:r>
          </w:p>
        </w:tc>
        <w:tc>
          <w:tcPr>
            <w:tcW w:w="709" w:type="dxa"/>
            <w:vAlign w:val="center"/>
          </w:tcPr>
          <w:p>
            <w:pPr>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从业年限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29" w:type="dxa"/>
          </w:tcPr>
          <w:p>
            <w:pPr>
              <w:snapToGrid w:val="0"/>
              <w:rPr>
                <w:b/>
                <w:color w:val="000000" w:themeColor="text1"/>
                <w:szCs w:val="21"/>
                <w14:textFill>
                  <w14:solidFill>
                    <w14:schemeClr w14:val="tx1"/>
                  </w14:solidFill>
                </w14:textFill>
              </w:rPr>
            </w:pPr>
          </w:p>
        </w:tc>
        <w:tc>
          <w:tcPr>
            <w:tcW w:w="746" w:type="dxa"/>
          </w:tcPr>
          <w:p>
            <w:pPr>
              <w:snapToGrid w:val="0"/>
              <w:rPr>
                <w:b/>
                <w:color w:val="000000" w:themeColor="text1"/>
                <w:szCs w:val="21"/>
                <w14:textFill>
                  <w14:solidFill>
                    <w14:schemeClr w14:val="tx1"/>
                  </w14:solidFill>
                </w14:textFill>
              </w:rPr>
            </w:pPr>
          </w:p>
        </w:tc>
        <w:tc>
          <w:tcPr>
            <w:tcW w:w="1097" w:type="dxa"/>
          </w:tcPr>
          <w:p>
            <w:pPr>
              <w:snapToGrid w:val="0"/>
              <w:rPr>
                <w:b/>
                <w:color w:val="000000" w:themeColor="text1"/>
                <w:szCs w:val="21"/>
                <w14:textFill>
                  <w14:solidFill>
                    <w14:schemeClr w14:val="tx1"/>
                  </w14:solidFill>
                </w14:textFill>
              </w:rPr>
            </w:pPr>
          </w:p>
        </w:tc>
        <w:tc>
          <w:tcPr>
            <w:tcW w:w="1417" w:type="dxa"/>
          </w:tcPr>
          <w:p>
            <w:pPr>
              <w:snapToGrid w:val="0"/>
              <w:rPr>
                <w:b/>
                <w:color w:val="000000" w:themeColor="text1"/>
                <w:szCs w:val="21"/>
                <w14:textFill>
                  <w14:solidFill>
                    <w14:schemeClr w14:val="tx1"/>
                  </w14:solidFill>
                </w14:textFill>
              </w:rPr>
            </w:pPr>
          </w:p>
        </w:tc>
        <w:tc>
          <w:tcPr>
            <w:tcW w:w="2181" w:type="dxa"/>
          </w:tcPr>
          <w:p>
            <w:pPr>
              <w:snapToGrid w:val="0"/>
              <w:rPr>
                <w:b/>
                <w:color w:val="000000" w:themeColor="text1"/>
                <w:szCs w:val="21"/>
                <w14:textFill>
                  <w14:solidFill>
                    <w14:schemeClr w14:val="tx1"/>
                  </w14:solidFill>
                </w14:textFill>
              </w:rPr>
            </w:pPr>
          </w:p>
        </w:tc>
        <w:tc>
          <w:tcPr>
            <w:tcW w:w="1363" w:type="dxa"/>
          </w:tcPr>
          <w:p>
            <w:pPr>
              <w:snapToGrid w:val="0"/>
              <w:rPr>
                <w:b/>
                <w:color w:val="000000" w:themeColor="text1"/>
                <w:szCs w:val="21"/>
                <w14:textFill>
                  <w14:solidFill>
                    <w14:schemeClr w14:val="tx1"/>
                  </w14:solidFill>
                </w14:textFill>
              </w:rPr>
            </w:pPr>
          </w:p>
        </w:tc>
        <w:tc>
          <w:tcPr>
            <w:tcW w:w="709" w:type="dxa"/>
          </w:tcPr>
          <w:p>
            <w:pPr>
              <w:snapToGrid w:val="0"/>
              <w:rPr>
                <w:b/>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29" w:type="dxa"/>
          </w:tcPr>
          <w:p>
            <w:pPr>
              <w:snapToGrid w:val="0"/>
              <w:rPr>
                <w:b/>
                <w:color w:val="000000" w:themeColor="text1"/>
                <w:szCs w:val="21"/>
                <w14:textFill>
                  <w14:solidFill>
                    <w14:schemeClr w14:val="tx1"/>
                  </w14:solidFill>
                </w14:textFill>
              </w:rPr>
            </w:pPr>
          </w:p>
        </w:tc>
        <w:tc>
          <w:tcPr>
            <w:tcW w:w="746" w:type="dxa"/>
          </w:tcPr>
          <w:p>
            <w:pPr>
              <w:snapToGrid w:val="0"/>
              <w:rPr>
                <w:b/>
                <w:color w:val="000000" w:themeColor="text1"/>
                <w:szCs w:val="21"/>
                <w14:textFill>
                  <w14:solidFill>
                    <w14:schemeClr w14:val="tx1"/>
                  </w14:solidFill>
                </w14:textFill>
              </w:rPr>
            </w:pPr>
          </w:p>
        </w:tc>
        <w:tc>
          <w:tcPr>
            <w:tcW w:w="1097" w:type="dxa"/>
          </w:tcPr>
          <w:p>
            <w:pPr>
              <w:snapToGrid w:val="0"/>
              <w:rPr>
                <w:b/>
                <w:color w:val="000000" w:themeColor="text1"/>
                <w:szCs w:val="21"/>
                <w14:textFill>
                  <w14:solidFill>
                    <w14:schemeClr w14:val="tx1"/>
                  </w14:solidFill>
                </w14:textFill>
              </w:rPr>
            </w:pPr>
          </w:p>
        </w:tc>
        <w:tc>
          <w:tcPr>
            <w:tcW w:w="1417" w:type="dxa"/>
          </w:tcPr>
          <w:p>
            <w:pPr>
              <w:snapToGrid w:val="0"/>
              <w:rPr>
                <w:b/>
                <w:color w:val="000000" w:themeColor="text1"/>
                <w:szCs w:val="21"/>
                <w14:textFill>
                  <w14:solidFill>
                    <w14:schemeClr w14:val="tx1"/>
                  </w14:solidFill>
                </w14:textFill>
              </w:rPr>
            </w:pPr>
          </w:p>
        </w:tc>
        <w:tc>
          <w:tcPr>
            <w:tcW w:w="2181" w:type="dxa"/>
          </w:tcPr>
          <w:p>
            <w:pPr>
              <w:snapToGrid w:val="0"/>
              <w:rPr>
                <w:b/>
                <w:color w:val="000000" w:themeColor="text1"/>
                <w:szCs w:val="21"/>
                <w14:textFill>
                  <w14:solidFill>
                    <w14:schemeClr w14:val="tx1"/>
                  </w14:solidFill>
                </w14:textFill>
              </w:rPr>
            </w:pPr>
          </w:p>
        </w:tc>
        <w:tc>
          <w:tcPr>
            <w:tcW w:w="1363" w:type="dxa"/>
          </w:tcPr>
          <w:p>
            <w:pPr>
              <w:snapToGrid w:val="0"/>
              <w:rPr>
                <w:b/>
                <w:color w:val="000000" w:themeColor="text1"/>
                <w:szCs w:val="21"/>
                <w14:textFill>
                  <w14:solidFill>
                    <w14:schemeClr w14:val="tx1"/>
                  </w14:solidFill>
                </w14:textFill>
              </w:rPr>
            </w:pPr>
          </w:p>
        </w:tc>
        <w:tc>
          <w:tcPr>
            <w:tcW w:w="709" w:type="dxa"/>
          </w:tcPr>
          <w:p>
            <w:pPr>
              <w:snapToGrid w:val="0"/>
              <w:rPr>
                <w:b/>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29" w:type="dxa"/>
          </w:tcPr>
          <w:p>
            <w:pPr>
              <w:snapToGrid w:val="0"/>
              <w:rPr>
                <w:b/>
                <w:color w:val="000000" w:themeColor="text1"/>
                <w:szCs w:val="21"/>
                <w14:textFill>
                  <w14:solidFill>
                    <w14:schemeClr w14:val="tx1"/>
                  </w14:solidFill>
                </w14:textFill>
              </w:rPr>
            </w:pPr>
          </w:p>
        </w:tc>
        <w:tc>
          <w:tcPr>
            <w:tcW w:w="746" w:type="dxa"/>
          </w:tcPr>
          <w:p>
            <w:pPr>
              <w:snapToGrid w:val="0"/>
              <w:rPr>
                <w:b/>
                <w:color w:val="000000" w:themeColor="text1"/>
                <w:szCs w:val="21"/>
                <w14:textFill>
                  <w14:solidFill>
                    <w14:schemeClr w14:val="tx1"/>
                  </w14:solidFill>
                </w14:textFill>
              </w:rPr>
            </w:pPr>
          </w:p>
        </w:tc>
        <w:tc>
          <w:tcPr>
            <w:tcW w:w="1097" w:type="dxa"/>
          </w:tcPr>
          <w:p>
            <w:pPr>
              <w:snapToGrid w:val="0"/>
              <w:rPr>
                <w:b/>
                <w:color w:val="000000" w:themeColor="text1"/>
                <w:szCs w:val="21"/>
                <w14:textFill>
                  <w14:solidFill>
                    <w14:schemeClr w14:val="tx1"/>
                  </w14:solidFill>
                </w14:textFill>
              </w:rPr>
            </w:pPr>
          </w:p>
        </w:tc>
        <w:tc>
          <w:tcPr>
            <w:tcW w:w="1417" w:type="dxa"/>
          </w:tcPr>
          <w:p>
            <w:pPr>
              <w:snapToGrid w:val="0"/>
              <w:rPr>
                <w:b/>
                <w:color w:val="000000" w:themeColor="text1"/>
                <w:szCs w:val="21"/>
                <w14:textFill>
                  <w14:solidFill>
                    <w14:schemeClr w14:val="tx1"/>
                  </w14:solidFill>
                </w14:textFill>
              </w:rPr>
            </w:pPr>
          </w:p>
        </w:tc>
        <w:tc>
          <w:tcPr>
            <w:tcW w:w="2181" w:type="dxa"/>
          </w:tcPr>
          <w:p>
            <w:pPr>
              <w:snapToGrid w:val="0"/>
              <w:rPr>
                <w:b/>
                <w:color w:val="000000" w:themeColor="text1"/>
                <w:szCs w:val="21"/>
                <w14:textFill>
                  <w14:solidFill>
                    <w14:schemeClr w14:val="tx1"/>
                  </w14:solidFill>
                </w14:textFill>
              </w:rPr>
            </w:pPr>
          </w:p>
        </w:tc>
        <w:tc>
          <w:tcPr>
            <w:tcW w:w="1363" w:type="dxa"/>
          </w:tcPr>
          <w:p>
            <w:pPr>
              <w:snapToGrid w:val="0"/>
              <w:rPr>
                <w:b/>
                <w:color w:val="000000" w:themeColor="text1"/>
                <w:szCs w:val="21"/>
                <w14:textFill>
                  <w14:solidFill>
                    <w14:schemeClr w14:val="tx1"/>
                  </w14:solidFill>
                </w14:textFill>
              </w:rPr>
            </w:pPr>
          </w:p>
        </w:tc>
        <w:tc>
          <w:tcPr>
            <w:tcW w:w="709" w:type="dxa"/>
          </w:tcPr>
          <w:p>
            <w:pPr>
              <w:snapToGrid w:val="0"/>
              <w:rPr>
                <w:b/>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29" w:type="dxa"/>
          </w:tcPr>
          <w:p>
            <w:pPr>
              <w:snapToGrid w:val="0"/>
              <w:rPr>
                <w:b/>
                <w:color w:val="000000" w:themeColor="text1"/>
                <w:szCs w:val="21"/>
                <w14:textFill>
                  <w14:solidFill>
                    <w14:schemeClr w14:val="tx1"/>
                  </w14:solidFill>
                </w14:textFill>
              </w:rPr>
            </w:pPr>
          </w:p>
        </w:tc>
        <w:tc>
          <w:tcPr>
            <w:tcW w:w="746" w:type="dxa"/>
          </w:tcPr>
          <w:p>
            <w:pPr>
              <w:snapToGrid w:val="0"/>
              <w:rPr>
                <w:b/>
                <w:color w:val="000000" w:themeColor="text1"/>
                <w:szCs w:val="21"/>
                <w14:textFill>
                  <w14:solidFill>
                    <w14:schemeClr w14:val="tx1"/>
                  </w14:solidFill>
                </w14:textFill>
              </w:rPr>
            </w:pPr>
          </w:p>
        </w:tc>
        <w:tc>
          <w:tcPr>
            <w:tcW w:w="1097" w:type="dxa"/>
          </w:tcPr>
          <w:p>
            <w:pPr>
              <w:snapToGrid w:val="0"/>
              <w:rPr>
                <w:b/>
                <w:color w:val="000000" w:themeColor="text1"/>
                <w:szCs w:val="21"/>
                <w14:textFill>
                  <w14:solidFill>
                    <w14:schemeClr w14:val="tx1"/>
                  </w14:solidFill>
                </w14:textFill>
              </w:rPr>
            </w:pPr>
          </w:p>
        </w:tc>
        <w:tc>
          <w:tcPr>
            <w:tcW w:w="1417" w:type="dxa"/>
          </w:tcPr>
          <w:p>
            <w:pPr>
              <w:snapToGrid w:val="0"/>
              <w:rPr>
                <w:b/>
                <w:color w:val="000000" w:themeColor="text1"/>
                <w:szCs w:val="21"/>
                <w14:textFill>
                  <w14:solidFill>
                    <w14:schemeClr w14:val="tx1"/>
                  </w14:solidFill>
                </w14:textFill>
              </w:rPr>
            </w:pPr>
          </w:p>
        </w:tc>
        <w:tc>
          <w:tcPr>
            <w:tcW w:w="2181" w:type="dxa"/>
          </w:tcPr>
          <w:p>
            <w:pPr>
              <w:snapToGrid w:val="0"/>
              <w:rPr>
                <w:b/>
                <w:color w:val="000000" w:themeColor="text1"/>
                <w:szCs w:val="21"/>
                <w14:textFill>
                  <w14:solidFill>
                    <w14:schemeClr w14:val="tx1"/>
                  </w14:solidFill>
                </w14:textFill>
              </w:rPr>
            </w:pPr>
          </w:p>
        </w:tc>
        <w:tc>
          <w:tcPr>
            <w:tcW w:w="1363" w:type="dxa"/>
          </w:tcPr>
          <w:p>
            <w:pPr>
              <w:snapToGrid w:val="0"/>
              <w:rPr>
                <w:b/>
                <w:color w:val="000000" w:themeColor="text1"/>
                <w:szCs w:val="21"/>
                <w14:textFill>
                  <w14:solidFill>
                    <w14:schemeClr w14:val="tx1"/>
                  </w14:solidFill>
                </w14:textFill>
              </w:rPr>
            </w:pPr>
          </w:p>
        </w:tc>
        <w:tc>
          <w:tcPr>
            <w:tcW w:w="709" w:type="dxa"/>
          </w:tcPr>
          <w:p>
            <w:pPr>
              <w:snapToGrid w:val="0"/>
              <w:rPr>
                <w:b/>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29" w:type="dxa"/>
          </w:tcPr>
          <w:p>
            <w:pPr>
              <w:snapToGrid w:val="0"/>
              <w:rPr>
                <w:b/>
                <w:color w:val="000000" w:themeColor="text1"/>
                <w:szCs w:val="21"/>
                <w14:textFill>
                  <w14:solidFill>
                    <w14:schemeClr w14:val="tx1"/>
                  </w14:solidFill>
                </w14:textFill>
              </w:rPr>
            </w:pPr>
          </w:p>
        </w:tc>
        <w:tc>
          <w:tcPr>
            <w:tcW w:w="746" w:type="dxa"/>
          </w:tcPr>
          <w:p>
            <w:pPr>
              <w:snapToGrid w:val="0"/>
              <w:rPr>
                <w:b/>
                <w:color w:val="000000" w:themeColor="text1"/>
                <w:szCs w:val="21"/>
                <w14:textFill>
                  <w14:solidFill>
                    <w14:schemeClr w14:val="tx1"/>
                  </w14:solidFill>
                </w14:textFill>
              </w:rPr>
            </w:pPr>
          </w:p>
        </w:tc>
        <w:tc>
          <w:tcPr>
            <w:tcW w:w="1097" w:type="dxa"/>
          </w:tcPr>
          <w:p>
            <w:pPr>
              <w:snapToGrid w:val="0"/>
              <w:rPr>
                <w:b/>
                <w:color w:val="000000" w:themeColor="text1"/>
                <w:szCs w:val="21"/>
                <w14:textFill>
                  <w14:solidFill>
                    <w14:schemeClr w14:val="tx1"/>
                  </w14:solidFill>
                </w14:textFill>
              </w:rPr>
            </w:pPr>
          </w:p>
        </w:tc>
        <w:tc>
          <w:tcPr>
            <w:tcW w:w="1417" w:type="dxa"/>
          </w:tcPr>
          <w:p>
            <w:pPr>
              <w:snapToGrid w:val="0"/>
              <w:rPr>
                <w:b/>
                <w:color w:val="000000" w:themeColor="text1"/>
                <w:szCs w:val="21"/>
                <w14:textFill>
                  <w14:solidFill>
                    <w14:schemeClr w14:val="tx1"/>
                  </w14:solidFill>
                </w14:textFill>
              </w:rPr>
            </w:pPr>
          </w:p>
        </w:tc>
        <w:tc>
          <w:tcPr>
            <w:tcW w:w="2181" w:type="dxa"/>
          </w:tcPr>
          <w:p>
            <w:pPr>
              <w:snapToGrid w:val="0"/>
              <w:rPr>
                <w:b/>
                <w:color w:val="000000" w:themeColor="text1"/>
                <w:szCs w:val="21"/>
                <w14:textFill>
                  <w14:solidFill>
                    <w14:schemeClr w14:val="tx1"/>
                  </w14:solidFill>
                </w14:textFill>
              </w:rPr>
            </w:pPr>
          </w:p>
        </w:tc>
        <w:tc>
          <w:tcPr>
            <w:tcW w:w="1363" w:type="dxa"/>
          </w:tcPr>
          <w:p>
            <w:pPr>
              <w:snapToGrid w:val="0"/>
              <w:rPr>
                <w:b/>
                <w:color w:val="000000" w:themeColor="text1"/>
                <w:szCs w:val="21"/>
                <w14:textFill>
                  <w14:solidFill>
                    <w14:schemeClr w14:val="tx1"/>
                  </w14:solidFill>
                </w14:textFill>
              </w:rPr>
            </w:pPr>
          </w:p>
        </w:tc>
        <w:tc>
          <w:tcPr>
            <w:tcW w:w="709" w:type="dxa"/>
          </w:tcPr>
          <w:p>
            <w:pPr>
              <w:snapToGrid w:val="0"/>
              <w:rPr>
                <w:b/>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29" w:type="dxa"/>
          </w:tcPr>
          <w:p>
            <w:pPr>
              <w:snapToGrid w:val="0"/>
              <w:rPr>
                <w:b/>
                <w:color w:val="000000" w:themeColor="text1"/>
                <w:szCs w:val="21"/>
                <w14:textFill>
                  <w14:solidFill>
                    <w14:schemeClr w14:val="tx1"/>
                  </w14:solidFill>
                </w14:textFill>
              </w:rPr>
            </w:pPr>
          </w:p>
        </w:tc>
        <w:tc>
          <w:tcPr>
            <w:tcW w:w="746" w:type="dxa"/>
          </w:tcPr>
          <w:p>
            <w:pPr>
              <w:snapToGrid w:val="0"/>
              <w:rPr>
                <w:b/>
                <w:color w:val="000000" w:themeColor="text1"/>
                <w:szCs w:val="21"/>
                <w14:textFill>
                  <w14:solidFill>
                    <w14:schemeClr w14:val="tx1"/>
                  </w14:solidFill>
                </w14:textFill>
              </w:rPr>
            </w:pPr>
          </w:p>
        </w:tc>
        <w:tc>
          <w:tcPr>
            <w:tcW w:w="1097" w:type="dxa"/>
          </w:tcPr>
          <w:p>
            <w:pPr>
              <w:snapToGrid w:val="0"/>
              <w:rPr>
                <w:b/>
                <w:color w:val="000000" w:themeColor="text1"/>
                <w:szCs w:val="21"/>
                <w14:textFill>
                  <w14:solidFill>
                    <w14:schemeClr w14:val="tx1"/>
                  </w14:solidFill>
                </w14:textFill>
              </w:rPr>
            </w:pPr>
          </w:p>
        </w:tc>
        <w:tc>
          <w:tcPr>
            <w:tcW w:w="1417" w:type="dxa"/>
          </w:tcPr>
          <w:p>
            <w:pPr>
              <w:snapToGrid w:val="0"/>
              <w:rPr>
                <w:b/>
                <w:color w:val="000000" w:themeColor="text1"/>
                <w:szCs w:val="21"/>
                <w14:textFill>
                  <w14:solidFill>
                    <w14:schemeClr w14:val="tx1"/>
                  </w14:solidFill>
                </w14:textFill>
              </w:rPr>
            </w:pPr>
          </w:p>
        </w:tc>
        <w:tc>
          <w:tcPr>
            <w:tcW w:w="2181" w:type="dxa"/>
          </w:tcPr>
          <w:p>
            <w:pPr>
              <w:snapToGrid w:val="0"/>
              <w:rPr>
                <w:b/>
                <w:color w:val="000000" w:themeColor="text1"/>
                <w:szCs w:val="21"/>
                <w14:textFill>
                  <w14:solidFill>
                    <w14:schemeClr w14:val="tx1"/>
                  </w14:solidFill>
                </w14:textFill>
              </w:rPr>
            </w:pPr>
          </w:p>
        </w:tc>
        <w:tc>
          <w:tcPr>
            <w:tcW w:w="1363" w:type="dxa"/>
          </w:tcPr>
          <w:p>
            <w:pPr>
              <w:snapToGrid w:val="0"/>
              <w:rPr>
                <w:b/>
                <w:color w:val="000000" w:themeColor="text1"/>
                <w:szCs w:val="21"/>
                <w14:textFill>
                  <w14:solidFill>
                    <w14:schemeClr w14:val="tx1"/>
                  </w14:solidFill>
                </w14:textFill>
              </w:rPr>
            </w:pPr>
          </w:p>
        </w:tc>
        <w:tc>
          <w:tcPr>
            <w:tcW w:w="709" w:type="dxa"/>
          </w:tcPr>
          <w:p>
            <w:pPr>
              <w:snapToGrid w:val="0"/>
              <w:rPr>
                <w:b/>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29" w:type="dxa"/>
          </w:tcPr>
          <w:p>
            <w:pPr>
              <w:snapToGrid w:val="0"/>
              <w:rPr>
                <w:b/>
                <w:color w:val="000000" w:themeColor="text1"/>
                <w:szCs w:val="21"/>
                <w14:textFill>
                  <w14:solidFill>
                    <w14:schemeClr w14:val="tx1"/>
                  </w14:solidFill>
                </w14:textFill>
              </w:rPr>
            </w:pPr>
          </w:p>
        </w:tc>
        <w:tc>
          <w:tcPr>
            <w:tcW w:w="746" w:type="dxa"/>
          </w:tcPr>
          <w:p>
            <w:pPr>
              <w:snapToGrid w:val="0"/>
              <w:rPr>
                <w:b/>
                <w:color w:val="000000" w:themeColor="text1"/>
                <w:szCs w:val="21"/>
                <w14:textFill>
                  <w14:solidFill>
                    <w14:schemeClr w14:val="tx1"/>
                  </w14:solidFill>
                </w14:textFill>
              </w:rPr>
            </w:pPr>
          </w:p>
        </w:tc>
        <w:tc>
          <w:tcPr>
            <w:tcW w:w="1097" w:type="dxa"/>
          </w:tcPr>
          <w:p>
            <w:pPr>
              <w:snapToGrid w:val="0"/>
              <w:rPr>
                <w:b/>
                <w:color w:val="000000" w:themeColor="text1"/>
                <w:szCs w:val="21"/>
                <w14:textFill>
                  <w14:solidFill>
                    <w14:schemeClr w14:val="tx1"/>
                  </w14:solidFill>
                </w14:textFill>
              </w:rPr>
            </w:pPr>
          </w:p>
        </w:tc>
        <w:tc>
          <w:tcPr>
            <w:tcW w:w="1417" w:type="dxa"/>
          </w:tcPr>
          <w:p>
            <w:pPr>
              <w:snapToGrid w:val="0"/>
              <w:rPr>
                <w:b/>
                <w:color w:val="000000" w:themeColor="text1"/>
                <w:szCs w:val="21"/>
                <w14:textFill>
                  <w14:solidFill>
                    <w14:schemeClr w14:val="tx1"/>
                  </w14:solidFill>
                </w14:textFill>
              </w:rPr>
            </w:pPr>
          </w:p>
        </w:tc>
        <w:tc>
          <w:tcPr>
            <w:tcW w:w="2181" w:type="dxa"/>
          </w:tcPr>
          <w:p>
            <w:pPr>
              <w:snapToGrid w:val="0"/>
              <w:rPr>
                <w:b/>
                <w:color w:val="000000" w:themeColor="text1"/>
                <w:szCs w:val="21"/>
                <w14:textFill>
                  <w14:solidFill>
                    <w14:schemeClr w14:val="tx1"/>
                  </w14:solidFill>
                </w14:textFill>
              </w:rPr>
            </w:pPr>
          </w:p>
        </w:tc>
        <w:tc>
          <w:tcPr>
            <w:tcW w:w="1363" w:type="dxa"/>
          </w:tcPr>
          <w:p>
            <w:pPr>
              <w:snapToGrid w:val="0"/>
              <w:rPr>
                <w:b/>
                <w:color w:val="000000" w:themeColor="text1"/>
                <w:szCs w:val="21"/>
                <w14:textFill>
                  <w14:solidFill>
                    <w14:schemeClr w14:val="tx1"/>
                  </w14:solidFill>
                </w14:textFill>
              </w:rPr>
            </w:pPr>
          </w:p>
        </w:tc>
        <w:tc>
          <w:tcPr>
            <w:tcW w:w="709" w:type="dxa"/>
          </w:tcPr>
          <w:p>
            <w:pPr>
              <w:snapToGrid w:val="0"/>
              <w:rPr>
                <w:b/>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29" w:type="dxa"/>
          </w:tcPr>
          <w:p>
            <w:pPr>
              <w:snapToGrid w:val="0"/>
              <w:rPr>
                <w:b/>
                <w:color w:val="000000" w:themeColor="text1"/>
                <w:szCs w:val="21"/>
                <w14:textFill>
                  <w14:solidFill>
                    <w14:schemeClr w14:val="tx1"/>
                  </w14:solidFill>
                </w14:textFill>
              </w:rPr>
            </w:pPr>
          </w:p>
        </w:tc>
        <w:tc>
          <w:tcPr>
            <w:tcW w:w="746" w:type="dxa"/>
          </w:tcPr>
          <w:p>
            <w:pPr>
              <w:snapToGrid w:val="0"/>
              <w:rPr>
                <w:b/>
                <w:color w:val="000000" w:themeColor="text1"/>
                <w:szCs w:val="21"/>
                <w14:textFill>
                  <w14:solidFill>
                    <w14:schemeClr w14:val="tx1"/>
                  </w14:solidFill>
                </w14:textFill>
              </w:rPr>
            </w:pPr>
          </w:p>
        </w:tc>
        <w:tc>
          <w:tcPr>
            <w:tcW w:w="1097" w:type="dxa"/>
          </w:tcPr>
          <w:p>
            <w:pPr>
              <w:snapToGrid w:val="0"/>
              <w:rPr>
                <w:b/>
                <w:color w:val="000000" w:themeColor="text1"/>
                <w:szCs w:val="21"/>
                <w14:textFill>
                  <w14:solidFill>
                    <w14:schemeClr w14:val="tx1"/>
                  </w14:solidFill>
                </w14:textFill>
              </w:rPr>
            </w:pPr>
          </w:p>
        </w:tc>
        <w:tc>
          <w:tcPr>
            <w:tcW w:w="1417" w:type="dxa"/>
          </w:tcPr>
          <w:p>
            <w:pPr>
              <w:snapToGrid w:val="0"/>
              <w:rPr>
                <w:b/>
                <w:color w:val="000000" w:themeColor="text1"/>
                <w:szCs w:val="21"/>
                <w14:textFill>
                  <w14:solidFill>
                    <w14:schemeClr w14:val="tx1"/>
                  </w14:solidFill>
                </w14:textFill>
              </w:rPr>
            </w:pPr>
          </w:p>
        </w:tc>
        <w:tc>
          <w:tcPr>
            <w:tcW w:w="2181" w:type="dxa"/>
          </w:tcPr>
          <w:p>
            <w:pPr>
              <w:snapToGrid w:val="0"/>
              <w:rPr>
                <w:b/>
                <w:color w:val="000000" w:themeColor="text1"/>
                <w:szCs w:val="21"/>
                <w14:textFill>
                  <w14:solidFill>
                    <w14:schemeClr w14:val="tx1"/>
                  </w14:solidFill>
                </w14:textFill>
              </w:rPr>
            </w:pPr>
          </w:p>
        </w:tc>
        <w:tc>
          <w:tcPr>
            <w:tcW w:w="1363" w:type="dxa"/>
          </w:tcPr>
          <w:p>
            <w:pPr>
              <w:snapToGrid w:val="0"/>
              <w:rPr>
                <w:b/>
                <w:color w:val="000000" w:themeColor="text1"/>
                <w:szCs w:val="21"/>
                <w14:textFill>
                  <w14:solidFill>
                    <w14:schemeClr w14:val="tx1"/>
                  </w14:solidFill>
                </w14:textFill>
              </w:rPr>
            </w:pPr>
          </w:p>
        </w:tc>
        <w:tc>
          <w:tcPr>
            <w:tcW w:w="709" w:type="dxa"/>
          </w:tcPr>
          <w:p>
            <w:pPr>
              <w:snapToGrid w:val="0"/>
              <w:rPr>
                <w:b/>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29" w:type="dxa"/>
          </w:tcPr>
          <w:p>
            <w:pPr>
              <w:snapToGrid w:val="0"/>
              <w:rPr>
                <w:b/>
                <w:color w:val="000000" w:themeColor="text1"/>
                <w:szCs w:val="21"/>
                <w14:textFill>
                  <w14:solidFill>
                    <w14:schemeClr w14:val="tx1"/>
                  </w14:solidFill>
                </w14:textFill>
              </w:rPr>
            </w:pPr>
          </w:p>
        </w:tc>
        <w:tc>
          <w:tcPr>
            <w:tcW w:w="746" w:type="dxa"/>
          </w:tcPr>
          <w:p>
            <w:pPr>
              <w:snapToGrid w:val="0"/>
              <w:rPr>
                <w:b/>
                <w:color w:val="000000" w:themeColor="text1"/>
                <w:szCs w:val="21"/>
                <w14:textFill>
                  <w14:solidFill>
                    <w14:schemeClr w14:val="tx1"/>
                  </w14:solidFill>
                </w14:textFill>
              </w:rPr>
            </w:pPr>
          </w:p>
        </w:tc>
        <w:tc>
          <w:tcPr>
            <w:tcW w:w="1097" w:type="dxa"/>
          </w:tcPr>
          <w:p>
            <w:pPr>
              <w:snapToGrid w:val="0"/>
              <w:rPr>
                <w:b/>
                <w:color w:val="000000" w:themeColor="text1"/>
                <w:szCs w:val="21"/>
                <w14:textFill>
                  <w14:solidFill>
                    <w14:schemeClr w14:val="tx1"/>
                  </w14:solidFill>
                </w14:textFill>
              </w:rPr>
            </w:pPr>
          </w:p>
        </w:tc>
        <w:tc>
          <w:tcPr>
            <w:tcW w:w="1417" w:type="dxa"/>
          </w:tcPr>
          <w:p>
            <w:pPr>
              <w:snapToGrid w:val="0"/>
              <w:rPr>
                <w:b/>
                <w:color w:val="000000" w:themeColor="text1"/>
                <w:szCs w:val="21"/>
                <w14:textFill>
                  <w14:solidFill>
                    <w14:schemeClr w14:val="tx1"/>
                  </w14:solidFill>
                </w14:textFill>
              </w:rPr>
            </w:pPr>
          </w:p>
        </w:tc>
        <w:tc>
          <w:tcPr>
            <w:tcW w:w="2181" w:type="dxa"/>
          </w:tcPr>
          <w:p>
            <w:pPr>
              <w:snapToGrid w:val="0"/>
              <w:rPr>
                <w:b/>
                <w:color w:val="000000" w:themeColor="text1"/>
                <w:szCs w:val="21"/>
                <w14:textFill>
                  <w14:solidFill>
                    <w14:schemeClr w14:val="tx1"/>
                  </w14:solidFill>
                </w14:textFill>
              </w:rPr>
            </w:pPr>
          </w:p>
        </w:tc>
        <w:tc>
          <w:tcPr>
            <w:tcW w:w="1363" w:type="dxa"/>
          </w:tcPr>
          <w:p>
            <w:pPr>
              <w:snapToGrid w:val="0"/>
              <w:rPr>
                <w:b/>
                <w:color w:val="000000" w:themeColor="text1"/>
                <w:szCs w:val="21"/>
                <w14:textFill>
                  <w14:solidFill>
                    <w14:schemeClr w14:val="tx1"/>
                  </w14:solidFill>
                </w14:textFill>
              </w:rPr>
            </w:pPr>
          </w:p>
        </w:tc>
        <w:tc>
          <w:tcPr>
            <w:tcW w:w="709" w:type="dxa"/>
          </w:tcPr>
          <w:p>
            <w:pPr>
              <w:snapToGrid w:val="0"/>
              <w:rPr>
                <w:b/>
                <w:color w:val="000000" w:themeColor="text1"/>
                <w:szCs w:val="21"/>
                <w14:textFill>
                  <w14:solidFill>
                    <w14:schemeClr w14:val="tx1"/>
                  </w14:solidFill>
                </w14:textFill>
              </w:rPr>
            </w:pPr>
          </w:p>
        </w:tc>
      </w:tr>
    </w:tbl>
    <w:p>
      <w:pPr>
        <w:snapToGrid w:val="0"/>
        <w:spacing w:after="120" w:afterLines="50" w:line="360" w:lineRule="exact"/>
        <w:rPr>
          <w:color w:val="000000" w:themeColor="text1"/>
          <w:szCs w:val="21"/>
          <w14:textFill>
            <w14:solidFill>
              <w14:schemeClr w14:val="tx1"/>
            </w14:solidFill>
          </w14:textFill>
        </w:rPr>
      </w:pPr>
    </w:p>
    <w:p>
      <w:pPr>
        <w:snapToGrid w:val="0"/>
        <w:spacing w:after="120" w:afterLines="50" w:line="360" w:lineRule="exact"/>
        <w:rPr>
          <w:color w:val="000000" w:themeColor="text1"/>
          <w:szCs w:val="21"/>
          <w14:textFill>
            <w14:solidFill>
              <w14:schemeClr w14:val="tx1"/>
            </w14:solidFill>
          </w14:textFill>
        </w:rPr>
      </w:pPr>
      <w:r>
        <w:rPr>
          <w:color w:val="000000" w:themeColor="text1"/>
          <w:szCs w:val="21"/>
          <w14:textFill>
            <w14:solidFill>
              <w14:schemeClr w14:val="tx1"/>
            </w14:solidFill>
          </w14:textFill>
        </w:rPr>
        <w:t>供应商名称：</w:t>
      </w:r>
      <w:r>
        <w:rPr>
          <w:color w:val="000000" w:themeColor="text1"/>
          <w:szCs w:val="21"/>
          <w:u w:val="single"/>
          <w14:textFill>
            <w14:solidFill>
              <w14:schemeClr w14:val="tx1"/>
            </w14:solidFill>
          </w14:textFill>
        </w:rPr>
        <w:t xml:space="preserve">                                   </w:t>
      </w:r>
      <w:r>
        <w:rPr>
          <w:b/>
          <w:bCs/>
          <w:color w:val="000000" w:themeColor="text1"/>
          <w:szCs w:val="21"/>
          <w14:textFill>
            <w14:solidFill>
              <w14:schemeClr w14:val="tx1"/>
            </w14:solidFill>
          </w14:textFill>
        </w:rPr>
        <w:t>（</w:t>
      </w:r>
      <w:r>
        <w:rPr>
          <w:color w:val="000000" w:themeColor="text1"/>
          <w:szCs w:val="21"/>
          <w14:textFill>
            <w14:solidFill>
              <w14:schemeClr w14:val="tx1"/>
            </w14:solidFill>
          </w14:textFill>
        </w:rPr>
        <w:t>盖单位章</w:t>
      </w:r>
      <w:r>
        <w:rPr>
          <w:b/>
          <w:bCs/>
          <w:color w:val="000000" w:themeColor="text1"/>
          <w:szCs w:val="21"/>
          <w14:textFill>
            <w14:solidFill>
              <w14:schemeClr w14:val="tx1"/>
            </w14:solidFill>
          </w14:textFill>
        </w:rPr>
        <w:t>）</w:t>
      </w:r>
    </w:p>
    <w:p>
      <w:pPr>
        <w:tabs>
          <w:tab w:val="left" w:pos="5580"/>
        </w:tabs>
        <w:snapToGrid w:val="0"/>
        <w:spacing w:after="120" w:afterLines="50" w:line="360" w:lineRule="exact"/>
        <w:ind w:left="-2" w:leftChars="-1"/>
        <w:rPr>
          <w:color w:val="000000" w:themeColor="text1"/>
          <w:szCs w:val="21"/>
          <w:u w:val="single"/>
          <w14:textFill>
            <w14:solidFill>
              <w14:schemeClr w14:val="tx1"/>
            </w14:solidFill>
          </w14:textFill>
        </w:rPr>
      </w:pPr>
      <w:r>
        <w:rPr>
          <w:color w:val="000000" w:themeColor="text1"/>
          <w:szCs w:val="21"/>
          <w14:textFill>
            <w14:solidFill>
              <w14:schemeClr w14:val="tx1"/>
            </w14:solidFill>
          </w14:textFill>
        </w:rPr>
        <w:t xml:space="preserve">日期： </w:t>
      </w:r>
      <w:r>
        <w:rPr>
          <w:color w:val="000000" w:themeColor="text1"/>
          <w:szCs w:val="21"/>
          <w:u w:val="single"/>
          <w14:textFill>
            <w14:solidFill>
              <w14:schemeClr w14:val="tx1"/>
            </w14:solidFill>
          </w14:textFill>
        </w:rPr>
        <w:t xml:space="preserve">                                               </w:t>
      </w:r>
    </w:p>
    <w:p>
      <w:pPr>
        <w:snapToGrid w:val="0"/>
        <w:spacing w:after="120" w:afterLines="50" w:line="360" w:lineRule="exact"/>
        <w:rPr>
          <w:color w:val="000000" w:themeColor="text1"/>
          <w:szCs w:val="21"/>
          <w:u w:val="single"/>
          <w14:textFill>
            <w14:solidFill>
              <w14:schemeClr w14:val="tx1"/>
            </w14:solidFill>
          </w14:textFill>
        </w:rPr>
      </w:pPr>
    </w:p>
    <w:p>
      <w:pPr>
        <w:snapToGrid w:val="0"/>
        <w:spacing w:after="120" w:afterLines="50" w:line="360" w:lineRule="exact"/>
        <w:rPr>
          <w:b/>
          <w:color w:val="000000" w:themeColor="text1"/>
          <w:szCs w:val="21"/>
          <w14:textFill>
            <w14:solidFill>
              <w14:schemeClr w14:val="tx1"/>
            </w14:solidFill>
          </w14:textFill>
        </w:rPr>
      </w:pPr>
    </w:p>
    <w:p>
      <w:pPr>
        <w:snapToGrid w:val="0"/>
        <w:spacing w:after="120" w:afterLines="50" w:line="360" w:lineRule="exact"/>
        <w:jc w:val="left"/>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注：</w:t>
      </w:r>
    </w:p>
    <w:p>
      <w:pPr>
        <w:snapToGrid w:val="0"/>
        <w:spacing w:after="120" w:afterLines="50" w:line="360" w:lineRule="exact"/>
        <w:jc w:val="left"/>
        <w:rPr>
          <w:bCs/>
          <w:color w:val="000000" w:themeColor="text1"/>
          <w:sz w:val="24"/>
          <w:szCs w:val="24"/>
          <w14:textFill>
            <w14:solidFill>
              <w14:schemeClr w14:val="tx1"/>
            </w14:solidFill>
          </w14:textFill>
        </w:rPr>
      </w:pPr>
      <w:r>
        <w:rPr>
          <w:bCs/>
          <w:color w:val="000000" w:themeColor="text1"/>
          <w:szCs w:val="21"/>
          <w14:textFill>
            <w14:solidFill>
              <w14:schemeClr w14:val="tx1"/>
            </w14:solidFill>
          </w14:textFill>
        </w:rPr>
        <w:t>本表可扩展。人员专业、职称、资历及其证明材料要求以比选文件第三章评分办法中附件3《评分标准》为准。</w:t>
      </w: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2"/>
        <w:ind w:firstLine="0" w:firstLineChars="0"/>
        <w:outlineLvl w:val="1"/>
        <w:rPr>
          <w:rFonts w:eastAsiaTheme="minorEastAsia"/>
          <w:b/>
          <w:color w:val="000000" w:themeColor="text1"/>
          <w:szCs w:val="21"/>
          <w14:textFill>
            <w14:solidFill>
              <w14:schemeClr w14:val="tx1"/>
            </w14:solidFill>
          </w14:textFill>
        </w:rPr>
      </w:pPr>
      <w:r>
        <w:rPr>
          <w:color w:val="000000" w:themeColor="text1"/>
          <w14:textFill>
            <w14:solidFill>
              <w14:schemeClr w14:val="tx1"/>
            </w14:solidFill>
          </w14:textFill>
        </w:rPr>
        <w:br w:type="page"/>
      </w:r>
      <w:r>
        <w:rPr>
          <w:color w:val="000000" w:themeColor="text1"/>
          <w:sz w:val="28"/>
          <w:szCs w:val="28"/>
          <w14:textFill>
            <w14:solidFill>
              <w14:schemeClr w14:val="tx1"/>
            </w14:solidFill>
          </w14:textFill>
        </w:rPr>
        <w:t>十一</w:t>
      </w:r>
      <w:r>
        <w:rPr>
          <w:rFonts w:hint="eastAsia" w:eastAsiaTheme="minorEastAsia"/>
          <w:b/>
          <w:color w:val="000000" w:themeColor="text1"/>
          <w:szCs w:val="21"/>
          <w14:textFill>
            <w14:solidFill>
              <w14:schemeClr w14:val="tx1"/>
            </w14:solidFill>
          </w14:textFill>
        </w:rPr>
        <w:t>、</w:t>
      </w:r>
      <w:r>
        <w:rPr>
          <w:rFonts w:hint="eastAsia"/>
          <w:color w:val="000000" w:themeColor="text1"/>
          <w:sz w:val="28"/>
          <w:szCs w:val="28"/>
          <w14:textFill>
            <w14:solidFill>
              <w14:schemeClr w14:val="tx1"/>
            </w14:solidFill>
          </w14:textFill>
        </w:rPr>
        <w:t>核心成员资历一览表</w:t>
      </w:r>
    </w:p>
    <w:p>
      <w:pPr>
        <w:tabs>
          <w:tab w:val="left" w:pos="5580"/>
        </w:tabs>
        <w:snapToGrid w:val="0"/>
        <w:spacing w:after="120" w:afterLines="50" w:line="360" w:lineRule="exact"/>
        <w:ind w:left="-2" w:leftChars="-1"/>
        <w:jc w:val="center"/>
        <w:rPr>
          <w:color w:val="000000" w:themeColor="text1"/>
          <w:szCs w:val="21"/>
          <w:u w:val="single"/>
          <w14:textFill>
            <w14:solidFill>
              <w14:schemeClr w14:val="tx1"/>
            </w14:solidFill>
          </w14:textFill>
        </w:rPr>
      </w:pPr>
    </w:p>
    <w:p>
      <w:pPr>
        <w:tabs>
          <w:tab w:val="left" w:pos="5580"/>
        </w:tabs>
        <w:snapToGrid w:val="0"/>
        <w:spacing w:after="120" w:afterLines="50" w:line="360" w:lineRule="exact"/>
        <w:ind w:left="-2" w:leftChars="-1"/>
        <w:jc w:val="center"/>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核心成员资历一览表</w:t>
      </w:r>
    </w:p>
    <w:p>
      <w:pPr>
        <w:pStyle w:val="2"/>
        <w:ind w:firstLine="210"/>
        <w:rPr>
          <w:color w:val="000000" w:themeColor="text1"/>
          <w14:textFill>
            <w14:solidFill>
              <w14:schemeClr w14:val="tx1"/>
            </w14:solidFill>
          </w14:textFill>
        </w:rPr>
      </w:pPr>
    </w:p>
    <w:tbl>
      <w:tblPr>
        <w:tblStyle w:val="68"/>
        <w:tblW w:w="93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2569"/>
        <w:gridCol w:w="2268"/>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pStyle w:val="37"/>
              <w:spacing w:after="120" w:afterLines="50" w:line="360" w:lineRule="exact"/>
              <w:jc w:val="center"/>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姓名</w:t>
            </w:r>
          </w:p>
        </w:tc>
        <w:tc>
          <w:tcPr>
            <w:tcW w:w="2569" w:type="dxa"/>
            <w:vAlign w:val="center"/>
          </w:tcPr>
          <w:p>
            <w:pPr>
              <w:pStyle w:val="37"/>
              <w:spacing w:after="120" w:afterLines="50" w:line="360" w:lineRule="exact"/>
              <w:jc w:val="center"/>
              <w:rPr>
                <w:rFonts w:ascii="Times New Roman" w:hAnsi="Times New Roman"/>
                <w:color w:val="000000" w:themeColor="text1"/>
                <w14:textFill>
                  <w14:solidFill>
                    <w14:schemeClr w14:val="tx1"/>
                  </w14:solidFill>
                </w14:textFill>
              </w:rPr>
            </w:pPr>
          </w:p>
        </w:tc>
        <w:tc>
          <w:tcPr>
            <w:tcW w:w="2268" w:type="dxa"/>
            <w:vAlign w:val="center"/>
          </w:tcPr>
          <w:p>
            <w:pPr>
              <w:pStyle w:val="37"/>
              <w:spacing w:after="120" w:afterLines="50" w:line="360" w:lineRule="exact"/>
              <w:jc w:val="center"/>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性别</w:t>
            </w:r>
          </w:p>
        </w:tc>
        <w:tc>
          <w:tcPr>
            <w:tcW w:w="2551" w:type="dxa"/>
            <w:vAlign w:val="center"/>
          </w:tcPr>
          <w:p>
            <w:pPr>
              <w:pStyle w:val="37"/>
              <w:spacing w:after="120" w:afterLines="50" w:line="360" w:lineRule="exact"/>
              <w:jc w:val="center"/>
              <w:rPr>
                <w:rFonts w:ascii="Times New Roman" w:hAnsi="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pStyle w:val="37"/>
              <w:spacing w:after="120" w:afterLines="50" w:line="360" w:lineRule="exact"/>
              <w:jc w:val="center"/>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身份证号</w:t>
            </w:r>
          </w:p>
        </w:tc>
        <w:tc>
          <w:tcPr>
            <w:tcW w:w="2569" w:type="dxa"/>
            <w:vAlign w:val="center"/>
          </w:tcPr>
          <w:p>
            <w:pPr>
              <w:pStyle w:val="37"/>
              <w:spacing w:after="120" w:afterLines="50" w:line="360" w:lineRule="exact"/>
              <w:jc w:val="center"/>
              <w:rPr>
                <w:rFonts w:ascii="Times New Roman" w:hAnsi="Times New Roman"/>
                <w:color w:val="000000" w:themeColor="text1"/>
                <w14:textFill>
                  <w14:solidFill>
                    <w14:schemeClr w14:val="tx1"/>
                  </w14:solidFill>
                </w14:textFill>
              </w:rPr>
            </w:pPr>
          </w:p>
        </w:tc>
        <w:tc>
          <w:tcPr>
            <w:tcW w:w="2268" w:type="dxa"/>
            <w:vAlign w:val="center"/>
          </w:tcPr>
          <w:p>
            <w:pPr>
              <w:pStyle w:val="37"/>
              <w:spacing w:after="120" w:afterLines="50" w:line="360" w:lineRule="exact"/>
              <w:jc w:val="center"/>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年龄</w:t>
            </w:r>
          </w:p>
        </w:tc>
        <w:tc>
          <w:tcPr>
            <w:tcW w:w="2551" w:type="dxa"/>
            <w:vAlign w:val="center"/>
          </w:tcPr>
          <w:p>
            <w:pPr>
              <w:pStyle w:val="37"/>
              <w:spacing w:after="120" w:afterLines="50" w:line="360" w:lineRule="exact"/>
              <w:jc w:val="center"/>
              <w:rPr>
                <w:rFonts w:ascii="Times New Roman" w:hAnsi="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pStyle w:val="37"/>
              <w:spacing w:after="120" w:afterLines="50" w:line="360" w:lineRule="exact"/>
              <w:jc w:val="center"/>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毕业院校及专业</w:t>
            </w:r>
          </w:p>
        </w:tc>
        <w:tc>
          <w:tcPr>
            <w:tcW w:w="2569" w:type="dxa"/>
            <w:vAlign w:val="center"/>
          </w:tcPr>
          <w:p>
            <w:pPr>
              <w:pStyle w:val="37"/>
              <w:spacing w:after="120" w:afterLines="50" w:line="360" w:lineRule="exact"/>
              <w:jc w:val="center"/>
              <w:rPr>
                <w:rFonts w:ascii="Times New Roman" w:hAnsi="Times New Roman"/>
                <w:color w:val="000000" w:themeColor="text1"/>
                <w14:textFill>
                  <w14:solidFill>
                    <w14:schemeClr w14:val="tx1"/>
                  </w14:solidFill>
                </w14:textFill>
              </w:rPr>
            </w:pPr>
          </w:p>
        </w:tc>
        <w:tc>
          <w:tcPr>
            <w:tcW w:w="2268" w:type="dxa"/>
            <w:vAlign w:val="center"/>
          </w:tcPr>
          <w:p>
            <w:pPr>
              <w:pStyle w:val="37"/>
              <w:spacing w:after="120" w:afterLines="50" w:line="360" w:lineRule="exact"/>
              <w:jc w:val="center"/>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毕业时间</w:t>
            </w:r>
          </w:p>
        </w:tc>
        <w:tc>
          <w:tcPr>
            <w:tcW w:w="2551" w:type="dxa"/>
            <w:vAlign w:val="center"/>
          </w:tcPr>
          <w:p>
            <w:pPr>
              <w:pStyle w:val="37"/>
              <w:spacing w:after="120" w:afterLines="50" w:line="360" w:lineRule="exact"/>
              <w:jc w:val="center"/>
              <w:rPr>
                <w:rFonts w:ascii="Times New Roman" w:hAnsi="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pStyle w:val="37"/>
              <w:spacing w:after="120" w:afterLines="50" w:line="360" w:lineRule="exact"/>
              <w:jc w:val="center"/>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拟派职务</w:t>
            </w:r>
          </w:p>
        </w:tc>
        <w:tc>
          <w:tcPr>
            <w:tcW w:w="2569" w:type="dxa"/>
            <w:vAlign w:val="center"/>
          </w:tcPr>
          <w:p>
            <w:pPr>
              <w:pStyle w:val="37"/>
              <w:spacing w:after="120" w:afterLines="50" w:line="360" w:lineRule="exact"/>
              <w:jc w:val="center"/>
              <w:rPr>
                <w:rFonts w:ascii="Times New Roman" w:hAnsi="Times New Roman"/>
                <w:color w:val="000000" w:themeColor="text1"/>
                <w14:textFill>
                  <w14:solidFill>
                    <w14:schemeClr w14:val="tx1"/>
                  </w14:solidFill>
                </w14:textFill>
              </w:rPr>
            </w:pPr>
          </w:p>
        </w:tc>
        <w:tc>
          <w:tcPr>
            <w:tcW w:w="2268" w:type="dxa"/>
            <w:vAlign w:val="center"/>
          </w:tcPr>
          <w:p>
            <w:pPr>
              <w:pStyle w:val="37"/>
              <w:spacing w:after="120" w:afterLines="50" w:line="360" w:lineRule="exact"/>
              <w:jc w:val="center"/>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职称、专业资格</w:t>
            </w:r>
          </w:p>
        </w:tc>
        <w:tc>
          <w:tcPr>
            <w:tcW w:w="2551" w:type="dxa"/>
            <w:vAlign w:val="center"/>
          </w:tcPr>
          <w:p>
            <w:pPr>
              <w:pStyle w:val="37"/>
              <w:spacing w:after="120" w:afterLines="50" w:line="360" w:lineRule="exact"/>
              <w:jc w:val="center"/>
              <w:rPr>
                <w:rFonts w:ascii="Times New Roman" w:hAnsi="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1951" w:type="dxa"/>
            <w:vAlign w:val="center"/>
          </w:tcPr>
          <w:p>
            <w:pPr>
              <w:pStyle w:val="37"/>
              <w:spacing w:after="120" w:afterLines="50" w:line="360" w:lineRule="exact"/>
              <w:jc w:val="center"/>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工作年限</w:t>
            </w:r>
          </w:p>
        </w:tc>
        <w:tc>
          <w:tcPr>
            <w:tcW w:w="2569" w:type="dxa"/>
            <w:vAlign w:val="center"/>
          </w:tcPr>
          <w:p>
            <w:pPr>
              <w:pStyle w:val="37"/>
              <w:spacing w:after="120" w:afterLines="50" w:line="360" w:lineRule="exact"/>
              <w:jc w:val="center"/>
              <w:rPr>
                <w:rFonts w:ascii="Times New Roman" w:hAnsi="Times New Roman"/>
                <w:color w:val="000000" w:themeColor="text1"/>
                <w14:textFill>
                  <w14:solidFill>
                    <w14:schemeClr w14:val="tx1"/>
                  </w14:solidFill>
                </w14:textFill>
              </w:rPr>
            </w:pPr>
          </w:p>
        </w:tc>
        <w:tc>
          <w:tcPr>
            <w:tcW w:w="2268" w:type="dxa"/>
            <w:vAlign w:val="center"/>
          </w:tcPr>
          <w:p>
            <w:pPr>
              <w:pStyle w:val="37"/>
              <w:spacing w:after="120" w:afterLines="50" w:line="360" w:lineRule="exact"/>
              <w:jc w:val="center"/>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相关专业工作年限</w:t>
            </w:r>
          </w:p>
        </w:tc>
        <w:tc>
          <w:tcPr>
            <w:tcW w:w="2551" w:type="dxa"/>
            <w:vAlign w:val="center"/>
          </w:tcPr>
          <w:p>
            <w:pPr>
              <w:pStyle w:val="37"/>
              <w:spacing w:after="120" w:afterLines="50" w:line="360" w:lineRule="exact"/>
              <w:jc w:val="center"/>
              <w:rPr>
                <w:rFonts w:ascii="Times New Roman" w:hAnsi="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9" w:hRule="atLeast"/>
          <w:jc w:val="center"/>
        </w:trPr>
        <w:tc>
          <w:tcPr>
            <w:tcW w:w="1951" w:type="dxa"/>
            <w:vAlign w:val="center"/>
          </w:tcPr>
          <w:p>
            <w:pPr>
              <w:pStyle w:val="37"/>
              <w:spacing w:after="120" w:afterLines="50" w:line="360" w:lineRule="exact"/>
              <w:jc w:val="center"/>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工作简历</w:t>
            </w:r>
          </w:p>
        </w:tc>
        <w:tc>
          <w:tcPr>
            <w:tcW w:w="7388" w:type="dxa"/>
            <w:gridSpan w:val="3"/>
            <w:vAlign w:val="center"/>
          </w:tcPr>
          <w:p>
            <w:pPr>
              <w:pStyle w:val="37"/>
              <w:spacing w:after="120" w:afterLines="50" w:line="360" w:lineRule="exact"/>
              <w:jc w:val="center"/>
              <w:rPr>
                <w:rFonts w:ascii="Times New Roman" w:hAnsi="Times New Roman"/>
                <w:color w:val="000000" w:themeColor="text1"/>
                <w14:textFill>
                  <w14:solidFill>
                    <w14:schemeClr w14:val="tx1"/>
                  </w14:solidFill>
                </w14:textFill>
              </w:rPr>
            </w:pPr>
          </w:p>
        </w:tc>
      </w:tr>
    </w:tbl>
    <w:p>
      <w:pPr>
        <w:snapToGrid w:val="0"/>
        <w:spacing w:after="120" w:afterLines="50" w:line="360" w:lineRule="exact"/>
        <w:rPr>
          <w:color w:val="000000" w:themeColor="text1"/>
          <w:szCs w:val="21"/>
          <w14:textFill>
            <w14:solidFill>
              <w14:schemeClr w14:val="tx1"/>
            </w14:solidFill>
          </w14:textFill>
        </w:rPr>
      </w:pPr>
    </w:p>
    <w:p>
      <w:pPr>
        <w:snapToGrid w:val="0"/>
        <w:spacing w:after="120" w:afterLines="50" w:line="360" w:lineRule="exact"/>
        <w:rPr>
          <w:color w:val="000000" w:themeColor="text1"/>
          <w:szCs w:val="21"/>
          <w14:textFill>
            <w14:solidFill>
              <w14:schemeClr w14:val="tx1"/>
            </w14:solidFill>
          </w14:textFill>
        </w:rPr>
      </w:pPr>
      <w:r>
        <w:rPr>
          <w:color w:val="000000" w:themeColor="text1"/>
          <w:szCs w:val="21"/>
          <w14:textFill>
            <w14:solidFill>
              <w14:schemeClr w14:val="tx1"/>
            </w14:solidFill>
          </w14:textFill>
        </w:rPr>
        <w:t>供应商名称：</w:t>
      </w:r>
      <w:r>
        <w:rPr>
          <w:color w:val="000000" w:themeColor="text1"/>
          <w:szCs w:val="21"/>
          <w:u w:val="single"/>
          <w14:textFill>
            <w14:solidFill>
              <w14:schemeClr w14:val="tx1"/>
            </w14:solidFill>
          </w14:textFill>
        </w:rPr>
        <w:t xml:space="preserve">                                    </w:t>
      </w:r>
      <w:r>
        <w:rPr>
          <w:color w:val="000000" w:themeColor="text1"/>
          <w:szCs w:val="21"/>
          <w14:textFill>
            <w14:solidFill>
              <w14:schemeClr w14:val="tx1"/>
            </w14:solidFill>
          </w14:textFill>
        </w:rPr>
        <w:t>（盖单位章）</w:t>
      </w:r>
    </w:p>
    <w:p>
      <w:pPr>
        <w:tabs>
          <w:tab w:val="left" w:pos="5580"/>
        </w:tabs>
        <w:snapToGrid w:val="0"/>
        <w:spacing w:after="120" w:afterLines="50" w:line="360" w:lineRule="exact"/>
        <w:ind w:left="-2" w:leftChars="-1"/>
        <w:rPr>
          <w:color w:val="000000" w:themeColor="text1"/>
          <w:szCs w:val="21"/>
          <w:u w:val="single"/>
          <w14:textFill>
            <w14:solidFill>
              <w14:schemeClr w14:val="tx1"/>
            </w14:solidFill>
          </w14:textFill>
        </w:rPr>
      </w:pPr>
      <w:r>
        <w:rPr>
          <w:color w:val="000000" w:themeColor="text1"/>
          <w:szCs w:val="21"/>
          <w14:textFill>
            <w14:solidFill>
              <w14:schemeClr w14:val="tx1"/>
            </w14:solidFill>
          </w14:textFill>
        </w:rPr>
        <w:t xml:space="preserve">日      期： </w:t>
      </w:r>
      <w:r>
        <w:rPr>
          <w:color w:val="000000" w:themeColor="text1"/>
          <w:szCs w:val="21"/>
          <w:u w:val="single"/>
          <w14:textFill>
            <w14:solidFill>
              <w14:schemeClr w14:val="tx1"/>
            </w14:solidFill>
          </w14:textFill>
        </w:rPr>
        <w:t xml:space="preserve">                                   </w:t>
      </w:r>
    </w:p>
    <w:p>
      <w:pPr>
        <w:snapToGrid w:val="0"/>
        <w:spacing w:after="120" w:afterLines="50" w:line="360" w:lineRule="exact"/>
        <w:rPr>
          <w:bCs/>
          <w:color w:val="000000" w:themeColor="text1"/>
          <w:szCs w:val="21"/>
          <w14:textFill>
            <w14:solidFill>
              <w14:schemeClr w14:val="tx1"/>
            </w14:solidFill>
          </w14:textFill>
        </w:rPr>
      </w:pPr>
    </w:p>
    <w:p>
      <w:pPr>
        <w:snapToGrid w:val="0"/>
        <w:spacing w:after="120" w:afterLines="50" w:line="360" w:lineRule="exact"/>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注：</w:t>
      </w:r>
    </w:p>
    <w:p>
      <w:pPr>
        <w:snapToGrid w:val="0"/>
        <w:spacing w:after="120" w:afterLines="50" w:line="360" w:lineRule="exact"/>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本表可扩展。</w:t>
      </w:r>
    </w:p>
    <w:p>
      <w:pPr>
        <w:snapToGrid w:val="0"/>
        <w:spacing w:after="120" w:afterLines="50" w:line="360" w:lineRule="exact"/>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核心成员应包括：</w:t>
      </w:r>
      <w:r>
        <w:rPr>
          <w:rFonts w:hint="eastAsia"/>
          <w:bCs/>
          <w:color w:val="000000" w:themeColor="text1"/>
          <w:szCs w:val="21"/>
          <w14:textFill>
            <w14:solidFill>
              <w14:schemeClr w14:val="tx1"/>
            </w14:solidFill>
          </w14:textFill>
        </w:rPr>
        <w:t>第三章评分办法中附件3《评分标准》中的团队成员</w:t>
      </w:r>
      <w:r>
        <w:rPr>
          <w:bCs/>
          <w:color w:val="000000" w:themeColor="text1"/>
          <w:szCs w:val="21"/>
          <w14:textFill>
            <w14:solidFill>
              <w14:schemeClr w14:val="tx1"/>
            </w14:solidFill>
          </w14:textFill>
        </w:rPr>
        <w:t>。人员专业、职称、资历及其证明材料要求以比选文件第三章评分办法中附件3《评分标准》为准。</w:t>
      </w:r>
      <w:bookmarkEnd w:id="155"/>
    </w:p>
    <w:p>
      <w:pPr>
        <w:pStyle w:val="2"/>
        <w:ind w:firstLine="0" w:firstLineChars="0"/>
        <w:outlineLvl w:val="1"/>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十二</w:t>
      </w:r>
      <w:r>
        <w:rPr>
          <w:rFonts w:hint="eastAsia" w:eastAsiaTheme="minorEastAsia"/>
          <w:b/>
          <w:color w:val="000000" w:themeColor="text1"/>
          <w:szCs w:val="21"/>
          <w14:textFill>
            <w14:solidFill>
              <w14:schemeClr w14:val="tx1"/>
            </w14:solidFill>
          </w14:textFill>
        </w:rPr>
        <w:t>、</w:t>
      </w:r>
      <w:r>
        <w:rPr>
          <w:color w:val="000000" w:themeColor="text1"/>
          <w:sz w:val="28"/>
          <w:szCs w:val="28"/>
          <w14:textFill>
            <w14:solidFill>
              <w14:schemeClr w14:val="tx1"/>
            </w14:solidFill>
          </w14:textFill>
        </w:rPr>
        <w:t>供应商认为必要的其他材料（格式自拟）</w:t>
      </w:r>
    </w:p>
    <w:p>
      <w:pPr>
        <w:pStyle w:val="2"/>
        <w:ind w:firstLine="0" w:firstLineChars="0"/>
      </w:pPr>
      <w:r>
        <w:br w:type="page"/>
      </w:r>
    </w:p>
    <w:p>
      <w:pPr>
        <w:pStyle w:val="703"/>
        <w:ind w:firstLine="480"/>
        <w:rPr>
          <w:rFonts w:ascii="Times New Roman" w:hAnsi="Times New Roman"/>
          <w:color w:val="000000" w:themeColor="text1"/>
          <w14:textFill>
            <w14:solidFill>
              <w14:schemeClr w14:val="tx1"/>
            </w14:solidFill>
          </w14:textFill>
        </w:rPr>
      </w:pPr>
    </w:p>
    <w:p>
      <w:pPr>
        <w:pStyle w:val="703"/>
        <w:ind w:firstLine="480"/>
        <w:rPr>
          <w:rFonts w:ascii="Times New Roman" w:hAnsi="Times New Roman"/>
          <w:color w:val="000000" w:themeColor="text1"/>
          <w14:textFill>
            <w14:solidFill>
              <w14:schemeClr w14:val="tx1"/>
            </w14:solidFill>
          </w14:textFill>
        </w:rPr>
      </w:pPr>
    </w:p>
    <w:p>
      <w:pPr>
        <w:pStyle w:val="703"/>
        <w:ind w:firstLine="480"/>
        <w:rPr>
          <w:rFonts w:ascii="Times New Roman" w:hAnsi="Times New Roman"/>
          <w:color w:val="000000" w:themeColor="text1"/>
          <w14:textFill>
            <w14:solidFill>
              <w14:schemeClr w14:val="tx1"/>
            </w14:solidFill>
          </w14:textFill>
        </w:rPr>
      </w:pPr>
    </w:p>
    <w:p>
      <w:pPr>
        <w:pStyle w:val="703"/>
        <w:ind w:firstLine="480"/>
        <w:rPr>
          <w:rFonts w:ascii="Times New Roman" w:hAnsi="Times New Roman"/>
          <w:color w:val="000000" w:themeColor="text1"/>
          <w14:textFill>
            <w14:solidFill>
              <w14:schemeClr w14:val="tx1"/>
            </w14:solidFill>
          </w14:textFill>
        </w:rPr>
      </w:pPr>
    </w:p>
    <w:p>
      <w:pPr>
        <w:pStyle w:val="703"/>
        <w:ind w:firstLine="480"/>
        <w:rPr>
          <w:rFonts w:ascii="Times New Roman" w:hAnsi="Times New Roman"/>
          <w:color w:val="000000" w:themeColor="text1"/>
          <w14:textFill>
            <w14:solidFill>
              <w14:schemeClr w14:val="tx1"/>
            </w14:solidFill>
          </w14:textFill>
        </w:rPr>
      </w:pPr>
    </w:p>
    <w:p>
      <w:pPr>
        <w:pStyle w:val="703"/>
        <w:ind w:firstLine="480"/>
        <w:rPr>
          <w:rFonts w:ascii="Times New Roman" w:hAnsi="Times New Roman"/>
          <w:color w:val="000000" w:themeColor="text1"/>
          <w14:textFill>
            <w14:solidFill>
              <w14:schemeClr w14:val="tx1"/>
            </w14:solidFill>
          </w14:textFill>
        </w:rPr>
      </w:pPr>
    </w:p>
    <w:p>
      <w:pPr>
        <w:pStyle w:val="703"/>
        <w:ind w:firstLine="480"/>
        <w:rPr>
          <w:rFonts w:ascii="Times New Roman" w:hAnsi="Times New Roman"/>
          <w:color w:val="000000" w:themeColor="text1"/>
          <w14:textFill>
            <w14:solidFill>
              <w14:schemeClr w14:val="tx1"/>
            </w14:solidFill>
          </w14:textFill>
        </w:rPr>
      </w:pPr>
    </w:p>
    <w:p>
      <w:pPr>
        <w:pStyle w:val="703"/>
        <w:ind w:firstLine="480"/>
        <w:rPr>
          <w:rFonts w:ascii="Times New Roman" w:hAnsi="Times New Roman"/>
          <w:color w:val="000000" w:themeColor="text1"/>
          <w14:textFill>
            <w14:solidFill>
              <w14:schemeClr w14:val="tx1"/>
            </w14:solidFill>
          </w14:textFill>
        </w:rPr>
      </w:pPr>
    </w:p>
    <w:p>
      <w:pPr>
        <w:pStyle w:val="65"/>
        <w:snapToGrid w:val="0"/>
        <w:spacing w:after="240" w:line="360" w:lineRule="auto"/>
        <w:rPr>
          <w:rFonts w:ascii="Times New Roman" w:hAnsi="Times New Roman"/>
          <w:color w:val="000000" w:themeColor="text1"/>
          <w:sz w:val="44"/>
          <w:szCs w:val="44"/>
          <w14:textFill>
            <w14:solidFill>
              <w14:schemeClr w14:val="tx1"/>
            </w14:solidFill>
          </w14:textFill>
        </w:rPr>
      </w:pPr>
      <w:bookmarkStart w:id="172" w:name="_Toc427276049"/>
      <w:bookmarkStart w:id="173" w:name="_Toc433221359"/>
      <w:bookmarkStart w:id="174" w:name="_Toc427603667"/>
      <w:bookmarkStart w:id="175" w:name="_Toc433656788"/>
      <w:bookmarkStart w:id="176" w:name="_Toc427579540"/>
      <w:bookmarkStart w:id="177" w:name="_Toc76682975"/>
      <w:r>
        <w:rPr>
          <w:rFonts w:ascii="Times New Roman" w:hAnsi="Times New Roman"/>
          <w:color w:val="000000" w:themeColor="text1"/>
          <w:sz w:val="44"/>
          <w:szCs w:val="44"/>
          <w14:textFill>
            <w14:solidFill>
              <w14:schemeClr w14:val="tx1"/>
            </w14:solidFill>
          </w14:textFill>
        </w:rPr>
        <w:t xml:space="preserve">第六章  </w:t>
      </w:r>
      <w:bookmarkEnd w:id="172"/>
      <w:bookmarkEnd w:id="173"/>
      <w:bookmarkEnd w:id="174"/>
      <w:bookmarkEnd w:id="175"/>
      <w:bookmarkEnd w:id="176"/>
      <w:r>
        <w:rPr>
          <w:rFonts w:ascii="Times New Roman" w:hAnsi="Times New Roman"/>
          <w:color w:val="000000" w:themeColor="text1"/>
          <w:sz w:val="44"/>
          <w:szCs w:val="44"/>
          <w14:textFill>
            <w14:solidFill>
              <w14:schemeClr w14:val="tx1"/>
            </w14:solidFill>
          </w14:textFill>
        </w:rPr>
        <w:t>项目需求</w:t>
      </w:r>
      <w:bookmarkEnd w:id="177"/>
    </w:p>
    <w:p>
      <w:pPr>
        <w:rPr>
          <w:color w:val="000000" w:themeColor="text1"/>
          <w14:textFill>
            <w14:solidFill>
              <w14:schemeClr w14:val="tx1"/>
            </w14:solidFill>
          </w14:textFill>
        </w:rPr>
      </w:pPr>
    </w:p>
    <w:p>
      <w:pPr>
        <w:spacing w:before="120" w:line="580" w:lineRule="exact"/>
        <w:ind w:left="573" w:hanging="573"/>
        <w:jc w:val="center"/>
        <w:rPr>
          <w:b/>
          <w:color w:val="000000" w:themeColor="text1"/>
          <w14:textFill>
            <w14:solidFill>
              <w14:schemeClr w14:val="tx1"/>
            </w14:solidFill>
          </w14:textFill>
        </w:rPr>
      </w:pPr>
    </w:p>
    <w:p>
      <w:pPr>
        <w:spacing w:before="120" w:line="580" w:lineRule="exact"/>
        <w:ind w:left="573" w:hanging="573"/>
        <w:jc w:val="center"/>
        <w:rPr>
          <w:b/>
          <w:color w:val="000000" w:themeColor="text1"/>
          <w14:textFill>
            <w14:solidFill>
              <w14:schemeClr w14:val="tx1"/>
            </w14:solidFill>
          </w14:textFill>
        </w:rPr>
      </w:pPr>
    </w:p>
    <w:p>
      <w:pPr>
        <w:spacing w:before="120" w:line="580" w:lineRule="exact"/>
        <w:ind w:left="573" w:hanging="573"/>
        <w:jc w:val="center"/>
        <w:rPr>
          <w:b/>
          <w:color w:val="000000" w:themeColor="text1"/>
          <w14:textFill>
            <w14:solidFill>
              <w14:schemeClr w14:val="tx1"/>
            </w14:solidFill>
          </w14:textFill>
        </w:rPr>
      </w:pPr>
    </w:p>
    <w:p>
      <w:pPr>
        <w:widowControl/>
        <w:jc w:val="left"/>
        <w:rPr>
          <w:b/>
          <w:color w:val="000000" w:themeColor="text1"/>
          <w14:textFill>
            <w14:solidFill>
              <w14:schemeClr w14:val="tx1"/>
            </w14:solidFill>
          </w14:textFill>
        </w:rPr>
      </w:pPr>
      <w:r>
        <w:rPr>
          <w:b/>
          <w:color w:val="000000" w:themeColor="text1"/>
          <w14:textFill>
            <w14:solidFill>
              <w14:schemeClr w14:val="tx1"/>
            </w14:solidFill>
          </w14:textFill>
        </w:rPr>
        <w:br w:type="page"/>
      </w:r>
    </w:p>
    <w:p>
      <w:pPr>
        <w:pStyle w:val="17"/>
        <w:spacing w:line="360" w:lineRule="auto"/>
        <w:ind w:firstLine="0" w:firstLineChars="0"/>
        <w:outlineLvl w:val="1"/>
        <w:rPr>
          <w:color w:val="000000" w:themeColor="text1"/>
          <w:szCs w:val="28"/>
          <w14:textFill>
            <w14:solidFill>
              <w14:schemeClr w14:val="tx1"/>
            </w14:solidFill>
          </w14:textFill>
        </w:rPr>
      </w:pPr>
      <w:bookmarkStart w:id="178" w:name="_Toc32907263"/>
      <w:bookmarkEnd w:id="178"/>
      <w:bookmarkStart w:id="179" w:name="_Toc294283596"/>
      <w:bookmarkEnd w:id="179"/>
      <w:r>
        <w:rPr>
          <w:color w:val="000000" w:themeColor="text1"/>
          <w:szCs w:val="28"/>
          <w14:textFill>
            <w14:solidFill>
              <w14:schemeClr w14:val="tx1"/>
            </w14:solidFill>
          </w14:textFill>
        </w:rPr>
        <w:t>1.</w:t>
      </w:r>
      <w:r>
        <w:rPr>
          <w:rFonts w:hint="eastAsia"/>
          <w:color w:val="000000" w:themeColor="text1"/>
          <w:szCs w:val="28"/>
          <w14:textFill>
            <w14:solidFill>
              <w14:schemeClr w14:val="tx1"/>
            </w14:solidFill>
          </w14:textFill>
        </w:rPr>
        <w:t>采购需求</w:t>
      </w:r>
    </w:p>
    <w:p>
      <w:pPr>
        <w:snapToGrid w:val="0"/>
        <w:spacing w:after="120" w:afterLines="50" w:line="360" w:lineRule="auto"/>
        <w:outlineLvl w:val="2"/>
        <w:rPr>
          <w:rFonts w:eastAsiaTheme="minorEastAsia"/>
          <w:color w:val="000000" w:themeColor="text1"/>
          <w14:textFill>
            <w14:solidFill>
              <w14:schemeClr w14:val="tx1"/>
            </w14:solidFill>
          </w14:textFill>
        </w:rPr>
      </w:pPr>
      <w:r>
        <w:rPr>
          <w:rFonts w:eastAsiaTheme="minorEastAsia"/>
          <w:b/>
          <w:color w:val="000000" w:themeColor="text1"/>
          <w:szCs w:val="21"/>
          <w14:textFill>
            <w14:solidFill>
              <w14:schemeClr w14:val="tx1"/>
            </w14:solidFill>
          </w14:textFill>
        </w:rPr>
        <w:t>1.1</w:t>
      </w:r>
      <w:r>
        <w:rPr>
          <w:rFonts w:hint="eastAsia" w:eastAsiaTheme="minorEastAsia"/>
          <w:b/>
          <w:color w:val="000000" w:themeColor="text1"/>
          <w:szCs w:val="21"/>
          <w14:textFill>
            <w14:solidFill>
              <w14:schemeClr w14:val="tx1"/>
            </w14:solidFill>
          </w14:textFill>
        </w:rPr>
        <w:t>项目概述</w:t>
      </w:r>
    </w:p>
    <w:p>
      <w:pPr>
        <w:pStyle w:val="6"/>
        <w:numPr>
          <w:ilvl w:val="0"/>
          <w:numId w:val="0"/>
        </w:numPr>
        <w:spacing w:before="120" w:after="120" w:line="360" w:lineRule="auto"/>
        <w:rPr>
          <w:sz w:val="24"/>
          <w:szCs w:val="24"/>
        </w:rPr>
      </w:pPr>
      <w:r>
        <w:rPr>
          <w:sz w:val="24"/>
          <w:szCs w:val="24"/>
        </w:rPr>
        <w:t>1.1.1项目背景</w:t>
      </w:r>
    </w:p>
    <w:p>
      <w:pPr>
        <w:snapToGrid w:val="0"/>
        <w:spacing w:line="560" w:lineRule="exact"/>
        <w:ind w:firstLine="480" w:firstLineChars="200"/>
        <w:rPr>
          <w:sz w:val="24"/>
          <w:szCs w:val="24"/>
        </w:rPr>
      </w:pPr>
      <w:r>
        <w:rPr>
          <w:sz w:val="24"/>
          <w:szCs w:val="24"/>
        </w:rPr>
        <w:t>为全面贯彻总体国家安全观和网络强国战略，深入贯彻落实习近平总书记关于网络安全工作的重要批示精神和工作安排，依据落实《中华人民共和国网络安全法》、《北京市政府投资信息化项目评审管理细则（实行）等相关要求，进一步加强系统安全保障能力，落实国家和我单位相关制度要求，保障信息系统合规、可控、安全运行，北京市司法局计划对</w:t>
      </w:r>
      <w:r>
        <w:rPr>
          <w:rFonts w:hint="eastAsia"/>
          <w:sz w:val="24"/>
          <w:szCs w:val="24"/>
        </w:rPr>
        <w:t>北京市行政执法信息服务平台三期</w:t>
      </w:r>
      <w:r>
        <w:rPr>
          <w:sz w:val="24"/>
          <w:szCs w:val="24"/>
        </w:rPr>
        <w:t>开展安全性测评、软件测评工作，确保其满足电子政务网络和信息系统安全运行要求，强化信息安全保障。</w:t>
      </w:r>
    </w:p>
    <w:p>
      <w:pPr>
        <w:pStyle w:val="6"/>
        <w:numPr>
          <w:ilvl w:val="0"/>
          <w:numId w:val="0"/>
        </w:numPr>
        <w:spacing w:before="120" w:after="120" w:line="360" w:lineRule="auto"/>
        <w:rPr>
          <w:sz w:val="24"/>
          <w:szCs w:val="24"/>
        </w:rPr>
      </w:pPr>
      <w:r>
        <w:rPr>
          <w:sz w:val="24"/>
          <w:szCs w:val="24"/>
        </w:rPr>
        <w:t>1.1.2项目目标</w:t>
      </w:r>
    </w:p>
    <w:p>
      <w:pPr>
        <w:snapToGrid w:val="0"/>
        <w:spacing w:line="560" w:lineRule="exact"/>
        <w:ind w:firstLine="470" w:firstLineChars="196"/>
        <w:rPr>
          <w:sz w:val="24"/>
          <w:szCs w:val="24"/>
        </w:rPr>
      </w:pPr>
      <w:r>
        <w:rPr>
          <w:sz w:val="24"/>
          <w:szCs w:val="24"/>
        </w:rPr>
        <w:t>本项目的目标是对</w:t>
      </w:r>
      <w:r>
        <w:rPr>
          <w:rFonts w:hint="eastAsia"/>
          <w:sz w:val="24"/>
          <w:szCs w:val="24"/>
        </w:rPr>
        <w:t>北京市行政执法信息服务平台三期</w:t>
      </w:r>
      <w:r>
        <w:rPr>
          <w:sz w:val="24"/>
          <w:szCs w:val="24"/>
        </w:rPr>
        <w:t>进行全面的测试，发现软件系统中存在的缺陷及安全隐患，验证和确认系统的功能性、效率、易用性、用户手册等方面是否满足采购人的需求。为判定系统是否符合项目需求中规定的功能和非功能指标提供客观的依据，协助采购人做好项目的质量评价工作，助力采购人信息化建设的长期健康发展。</w:t>
      </w:r>
    </w:p>
    <w:p>
      <w:pPr>
        <w:pStyle w:val="6"/>
        <w:numPr>
          <w:ilvl w:val="0"/>
          <w:numId w:val="0"/>
        </w:numPr>
        <w:spacing w:before="120" w:after="120" w:line="360" w:lineRule="auto"/>
        <w:rPr>
          <w:sz w:val="24"/>
          <w:szCs w:val="24"/>
        </w:rPr>
      </w:pPr>
      <w:r>
        <w:rPr>
          <w:sz w:val="24"/>
          <w:szCs w:val="24"/>
        </w:rPr>
        <w:t>1.1.3项目内容</w:t>
      </w:r>
    </w:p>
    <w:p>
      <w:pPr>
        <w:snapToGrid w:val="0"/>
        <w:ind w:firstLine="422" w:firstLineChars="176"/>
        <w:rPr>
          <w:sz w:val="24"/>
          <w:szCs w:val="24"/>
        </w:rPr>
      </w:pPr>
      <w:r>
        <w:rPr>
          <w:sz w:val="24"/>
          <w:szCs w:val="24"/>
        </w:rPr>
        <w:t>（一）安全性测评</w:t>
      </w:r>
    </w:p>
    <w:p>
      <w:pPr>
        <w:snapToGrid w:val="0"/>
        <w:spacing w:line="560" w:lineRule="exact"/>
        <w:ind w:firstLine="470" w:firstLineChars="196"/>
        <w:rPr>
          <w:sz w:val="24"/>
          <w:szCs w:val="24"/>
        </w:rPr>
      </w:pPr>
      <w:r>
        <w:rPr>
          <w:sz w:val="24"/>
          <w:szCs w:val="24"/>
        </w:rPr>
        <w:t>对拟定的</w:t>
      </w:r>
      <w:r>
        <w:rPr>
          <w:rFonts w:hint="eastAsia"/>
          <w:sz w:val="24"/>
          <w:szCs w:val="24"/>
        </w:rPr>
        <w:t>北京市行政执法信息服务平台三期</w:t>
      </w:r>
      <w:r>
        <w:rPr>
          <w:sz w:val="24"/>
          <w:szCs w:val="24"/>
        </w:rPr>
        <w:t>开展安全性测评，从安全技术和安全管理两个方面验证其安全保障能力是否符合设计需求及相关标准的要求，并出具《安全性测评报告》。</w:t>
      </w:r>
    </w:p>
    <w:p>
      <w:pPr>
        <w:snapToGrid w:val="0"/>
        <w:spacing w:line="560" w:lineRule="exact"/>
        <w:ind w:firstLine="470" w:firstLineChars="196"/>
        <w:rPr>
          <w:sz w:val="24"/>
          <w:szCs w:val="24"/>
        </w:rPr>
      </w:pPr>
      <w:r>
        <w:rPr>
          <w:sz w:val="24"/>
          <w:szCs w:val="24"/>
        </w:rPr>
        <w:t>测评内容包括应包括安全物理环境、安全通信网络、安全区域边界、安全计算环境、安全管理中心、安全管理制度、安全管理机构、安全管理人员、安全建设管理等，并根据项目需要增加适合的扩展性检测指标。</w:t>
      </w:r>
    </w:p>
    <w:p>
      <w:pPr>
        <w:snapToGrid w:val="0"/>
        <w:ind w:firstLine="422" w:firstLineChars="176"/>
        <w:rPr>
          <w:sz w:val="24"/>
          <w:szCs w:val="24"/>
        </w:rPr>
      </w:pPr>
      <w:r>
        <w:rPr>
          <w:sz w:val="24"/>
          <w:szCs w:val="24"/>
        </w:rPr>
        <w:t>（二）软件测评</w:t>
      </w:r>
    </w:p>
    <w:p>
      <w:pPr>
        <w:snapToGrid w:val="0"/>
        <w:spacing w:line="560" w:lineRule="exact"/>
        <w:ind w:firstLine="470" w:firstLineChars="196"/>
        <w:rPr>
          <w:sz w:val="24"/>
          <w:szCs w:val="24"/>
        </w:rPr>
      </w:pPr>
      <w:r>
        <w:rPr>
          <w:sz w:val="24"/>
          <w:szCs w:val="24"/>
        </w:rPr>
        <w:t>供应商应依据《系统与软件工程系统与软件质量要求和评价（SQuaRE）第51部分：就绪可用软件产品（RUSP）的质量要求和测试细则》（GB/T 25000.51-2016）及软件设计文档，按照系统设计文档中的需求范围进行测试，原则上测试过程不少于两轮，测试通过后需出具具有明确测试结论的软件测评报告。</w:t>
      </w:r>
    </w:p>
    <w:p>
      <w:pPr>
        <w:snapToGrid w:val="0"/>
        <w:spacing w:line="560" w:lineRule="exact"/>
        <w:ind w:firstLine="470" w:firstLineChars="196"/>
        <w:rPr>
          <w:sz w:val="24"/>
          <w:szCs w:val="24"/>
        </w:rPr>
      </w:pPr>
      <w:r>
        <w:rPr>
          <w:sz w:val="24"/>
          <w:szCs w:val="24"/>
        </w:rPr>
        <w:t>供应商应根据系统要求对软件系统进行全面测试，至少应从应用系统的功能性、性能、易用性、可靠性、用户文档等质量特性方面开展软件测评。</w:t>
      </w:r>
    </w:p>
    <w:p>
      <w:pPr>
        <w:snapToGrid w:val="0"/>
        <w:spacing w:line="560" w:lineRule="exact"/>
        <w:ind w:firstLine="470" w:firstLineChars="196"/>
        <w:rPr>
          <w:sz w:val="24"/>
          <w:szCs w:val="24"/>
        </w:rPr>
      </w:pPr>
      <w:r>
        <w:rPr>
          <w:sz w:val="24"/>
          <w:szCs w:val="24"/>
        </w:rPr>
        <w:t>工作包括但不限于：</w:t>
      </w:r>
    </w:p>
    <w:p>
      <w:pPr>
        <w:snapToGrid w:val="0"/>
        <w:spacing w:line="560" w:lineRule="exact"/>
        <w:ind w:firstLine="470" w:firstLineChars="196"/>
        <w:rPr>
          <w:sz w:val="24"/>
          <w:szCs w:val="24"/>
        </w:rPr>
      </w:pPr>
      <w:r>
        <w:rPr>
          <w:sz w:val="24"/>
          <w:szCs w:val="24"/>
        </w:rPr>
        <w:t>制定测试计划，设计测试用例和测试场景，执行测试，报告软件异常，分析测试结果，提交相关过程文档。</w:t>
      </w:r>
    </w:p>
    <w:p>
      <w:pPr>
        <w:snapToGrid w:val="0"/>
        <w:spacing w:line="560" w:lineRule="exact"/>
        <w:ind w:firstLine="470" w:firstLineChars="196"/>
        <w:rPr>
          <w:sz w:val="24"/>
          <w:szCs w:val="24"/>
        </w:rPr>
      </w:pPr>
      <w:r>
        <w:rPr>
          <w:sz w:val="24"/>
          <w:szCs w:val="24"/>
        </w:rPr>
        <w:t>功能测试</w:t>
      </w:r>
    </w:p>
    <w:p>
      <w:pPr>
        <w:snapToGrid w:val="0"/>
        <w:spacing w:line="560" w:lineRule="exact"/>
        <w:ind w:firstLine="470" w:firstLineChars="196"/>
        <w:rPr>
          <w:sz w:val="24"/>
          <w:szCs w:val="24"/>
        </w:rPr>
      </w:pPr>
      <w:r>
        <w:rPr>
          <w:sz w:val="24"/>
          <w:szCs w:val="24"/>
        </w:rPr>
        <w:t>根据系统设计文档及其他需求文档，分析各功能点测试的优先级别。用户经常使用、关系到系统核心功能、优先级别较高的功能点，测试覆盖率应达到100%；</w:t>
      </w:r>
    </w:p>
    <w:p>
      <w:pPr>
        <w:snapToGrid w:val="0"/>
        <w:spacing w:line="560" w:lineRule="exact"/>
        <w:ind w:firstLine="470" w:firstLineChars="196"/>
        <w:rPr>
          <w:sz w:val="24"/>
          <w:szCs w:val="24"/>
        </w:rPr>
      </w:pPr>
      <w:r>
        <w:rPr>
          <w:sz w:val="24"/>
          <w:szCs w:val="24"/>
        </w:rPr>
        <w:t>功能测试必须既包括正常输入和正常业务流程测试，也包括对非法数据输入和异常处理的测试，且对系统非正常操作的测试用例应占到总数的20%-30%。</w:t>
      </w:r>
    </w:p>
    <w:p>
      <w:pPr>
        <w:snapToGrid w:val="0"/>
        <w:spacing w:line="560" w:lineRule="exact"/>
        <w:ind w:firstLine="470" w:firstLineChars="196"/>
        <w:rPr>
          <w:sz w:val="24"/>
          <w:szCs w:val="24"/>
        </w:rPr>
      </w:pPr>
      <w:r>
        <w:rPr>
          <w:sz w:val="24"/>
          <w:szCs w:val="24"/>
        </w:rPr>
        <w:t>性能测试：根据系统设计文档及其他需求文档，测试在大用户量、大数据量和长时间连续运行等条件下，系统的响应时间和稳定运行情况。包括用户类型和使用模式、用户规模、交易并发量、系统吞吐量、模拟系统真实环境，测试系统处理高峰数据量的性能指标。</w:t>
      </w:r>
    </w:p>
    <w:p>
      <w:pPr>
        <w:snapToGrid w:val="0"/>
        <w:spacing w:line="560" w:lineRule="exact"/>
        <w:ind w:firstLine="470" w:firstLineChars="196"/>
        <w:rPr>
          <w:sz w:val="24"/>
          <w:szCs w:val="24"/>
        </w:rPr>
      </w:pPr>
      <w:r>
        <w:rPr>
          <w:sz w:val="24"/>
          <w:szCs w:val="24"/>
        </w:rPr>
        <w:t>易用性测试：从最终使用者的角度，对系统界面风格一致性、友好性和可用性等方面进行测试。</w:t>
      </w:r>
    </w:p>
    <w:p>
      <w:pPr>
        <w:snapToGrid w:val="0"/>
        <w:spacing w:line="560" w:lineRule="exact"/>
        <w:ind w:firstLine="470" w:firstLineChars="196"/>
        <w:rPr>
          <w:sz w:val="24"/>
          <w:szCs w:val="24"/>
        </w:rPr>
      </w:pPr>
      <w:r>
        <w:rPr>
          <w:sz w:val="24"/>
          <w:szCs w:val="24"/>
        </w:rPr>
        <w:t>可靠性测试：对系统在运行过程的持续稳定性，包括系统的容错能力和对数据的保护能力进行测试。</w:t>
      </w:r>
    </w:p>
    <w:p>
      <w:pPr>
        <w:snapToGrid w:val="0"/>
        <w:spacing w:line="560" w:lineRule="exact"/>
        <w:ind w:firstLine="470" w:firstLineChars="196"/>
        <w:rPr>
          <w:sz w:val="24"/>
          <w:szCs w:val="24"/>
        </w:rPr>
      </w:pPr>
      <w:r>
        <w:rPr>
          <w:sz w:val="24"/>
          <w:szCs w:val="24"/>
        </w:rPr>
        <w:t>用户手册等文档检查：重点检查所提交文档的完备性及与实际系统的符合性。</w:t>
      </w:r>
    </w:p>
    <w:p>
      <w:pPr>
        <w:widowControl/>
        <w:jc w:val="left"/>
        <w:rPr>
          <w:sz w:val="24"/>
          <w:szCs w:val="24"/>
        </w:rPr>
      </w:pPr>
      <w:r>
        <w:br w:type="page"/>
      </w:r>
    </w:p>
    <w:p>
      <w:pPr>
        <w:snapToGrid w:val="0"/>
        <w:spacing w:after="120" w:afterLines="50" w:line="360" w:lineRule="auto"/>
        <w:outlineLvl w:val="2"/>
        <w:rPr>
          <w:rFonts w:eastAsiaTheme="minorEastAsia"/>
          <w:b/>
          <w:color w:val="000000" w:themeColor="text1"/>
          <w:szCs w:val="21"/>
          <w14:textFill>
            <w14:solidFill>
              <w14:schemeClr w14:val="tx1"/>
            </w14:solidFill>
          </w14:textFill>
        </w:rPr>
      </w:pPr>
      <w:r>
        <w:rPr>
          <w:rFonts w:hint="eastAsia" w:eastAsiaTheme="minorEastAsia"/>
          <w:b/>
          <w:color w:val="000000" w:themeColor="text1"/>
          <w:szCs w:val="21"/>
          <w14:textFill>
            <w14:solidFill>
              <w14:schemeClr w14:val="tx1"/>
            </w14:solidFill>
          </w14:textFill>
        </w:rPr>
        <w:t>1</w:t>
      </w:r>
      <w:r>
        <w:rPr>
          <w:rFonts w:eastAsiaTheme="minorEastAsia"/>
          <w:b/>
          <w:color w:val="000000" w:themeColor="text1"/>
          <w:szCs w:val="21"/>
          <w14:textFill>
            <w14:solidFill>
              <w14:schemeClr w14:val="tx1"/>
            </w14:solidFill>
          </w14:textFill>
        </w:rPr>
        <w:t>.2采购需求</w:t>
      </w:r>
    </w:p>
    <w:p>
      <w:pPr>
        <w:pStyle w:val="6"/>
        <w:numPr>
          <w:ilvl w:val="0"/>
          <w:numId w:val="0"/>
        </w:numPr>
        <w:spacing w:before="120" w:after="120" w:line="360" w:lineRule="auto"/>
        <w:rPr>
          <w:sz w:val="24"/>
          <w:szCs w:val="24"/>
        </w:rPr>
      </w:pPr>
      <w:r>
        <w:rPr>
          <w:sz w:val="24"/>
          <w:szCs w:val="24"/>
        </w:rPr>
        <w:t>1.2.1采购需求内容</w:t>
      </w:r>
    </w:p>
    <w:tbl>
      <w:tblPr>
        <w:tblStyle w:val="6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706"/>
        <w:gridCol w:w="2646"/>
        <w:gridCol w:w="58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706" w:type="dxa"/>
            <w:shd w:val="clear" w:color="auto" w:fill="FFFFFF"/>
            <w:vAlign w:val="center"/>
          </w:tcPr>
          <w:p>
            <w:pPr>
              <w:snapToGrid w:val="0"/>
              <w:spacing w:line="360" w:lineRule="auto"/>
              <w:rPr>
                <w:b/>
                <w:bCs/>
                <w:sz w:val="24"/>
              </w:rPr>
            </w:pPr>
            <w:r>
              <w:rPr>
                <w:b/>
                <w:bCs/>
                <w:sz w:val="24"/>
              </w:rPr>
              <w:t>序号</w:t>
            </w:r>
          </w:p>
        </w:tc>
        <w:tc>
          <w:tcPr>
            <w:tcW w:w="2646" w:type="dxa"/>
            <w:shd w:val="clear" w:color="auto" w:fill="FFFFFF"/>
            <w:vAlign w:val="center"/>
          </w:tcPr>
          <w:p>
            <w:pPr>
              <w:snapToGrid w:val="0"/>
              <w:spacing w:line="360" w:lineRule="auto"/>
              <w:rPr>
                <w:b/>
                <w:bCs/>
                <w:sz w:val="24"/>
              </w:rPr>
            </w:pPr>
            <w:r>
              <w:rPr>
                <w:b/>
                <w:bCs/>
                <w:sz w:val="24"/>
              </w:rPr>
              <w:t>项目内容</w:t>
            </w:r>
          </w:p>
        </w:tc>
        <w:tc>
          <w:tcPr>
            <w:tcW w:w="5822" w:type="dxa"/>
            <w:shd w:val="clear" w:color="auto" w:fill="FFFFFF"/>
            <w:vAlign w:val="center"/>
          </w:tcPr>
          <w:p>
            <w:pPr>
              <w:snapToGrid w:val="0"/>
              <w:spacing w:line="360" w:lineRule="auto"/>
              <w:rPr>
                <w:b/>
                <w:bCs/>
                <w:sz w:val="24"/>
              </w:rPr>
            </w:pPr>
            <w:r>
              <w:rPr>
                <w:b/>
                <w:bCs/>
                <w:sz w:val="24"/>
              </w:rPr>
              <w:t>要求及交付物（包含但不仅限于以下交付物）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706" w:type="dxa"/>
            <w:shd w:val="clear" w:color="auto" w:fill="FFFFFF"/>
            <w:vAlign w:val="center"/>
          </w:tcPr>
          <w:p>
            <w:pPr>
              <w:snapToGrid w:val="0"/>
              <w:spacing w:line="360" w:lineRule="auto"/>
              <w:rPr>
                <w:sz w:val="24"/>
              </w:rPr>
            </w:pPr>
            <w:r>
              <w:rPr>
                <w:sz w:val="24"/>
              </w:rPr>
              <w:t>1</w:t>
            </w:r>
          </w:p>
        </w:tc>
        <w:tc>
          <w:tcPr>
            <w:tcW w:w="2646" w:type="dxa"/>
            <w:shd w:val="clear" w:color="auto" w:fill="FFFFFF"/>
            <w:vAlign w:val="center"/>
          </w:tcPr>
          <w:p>
            <w:pPr>
              <w:snapToGrid w:val="0"/>
              <w:spacing w:line="360" w:lineRule="auto"/>
              <w:rPr>
                <w:sz w:val="24"/>
              </w:rPr>
            </w:pPr>
            <w:r>
              <w:rPr>
                <w:sz w:val="24"/>
              </w:rPr>
              <w:t>系统调研和梳理</w:t>
            </w:r>
          </w:p>
        </w:tc>
        <w:tc>
          <w:tcPr>
            <w:tcW w:w="5822" w:type="dxa"/>
            <w:shd w:val="clear" w:color="auto" w:fill="FFFFFF"/>
            <w:vAlign w:val="center"/>
          </w:tcPr>
          <w:p>
            <w:pPr>
              <w:snapToGrid w:val="0"/>
              <w:spacing w:line="360" w:lineRule="auto"/>
              <w:rPr>
                <w:sz w:val="24"/>
              </w:rPr>
            </w:pPr>
            <w:r>
              <w:rPr>
                <w:sz w:val="24"/>
              </w:rPr>
              <w:t>对系统进行全面调查和梳理，提交《信息系统基本情况调查表》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6" w:hRule="atLeast"/>
        </w:trPr>
        <w:tc>
          <w:tcPr>
            <w:tcW w:w="706" w:type="dxa"/>
            <w:shd w:val="clear" w:color="auto" w:fill="FFFFFF"/>
            <w:vAlign w:val="center"/>
          </w:tcPr>
          <w:p>
            <w:pPr>
              <w:snapToGrid w:val="0"/>
              <w:spacing w:line="360" w:lineRule="auto"/>
              <w:rPr>
                <w:sz w:val="24"/>
              </w:rPr>
            </w:pPr>
            <w:r>
              <w:rPr>
                <w:sz w:val="24"/>
              </w:rPr>
              <w:t>2</w:t>
            </w:r>
          </w:p>
        </w:tc>
        <w:tc>
          <w:tcPr>
            <w:tcW w:w="2646" w:type="dxa"/>
            <w:shd w:val="clear" w:color="auto" w:fill="FFFFFF"/>
            <w:vAlign w:val="center"/>
          </w:tcPr>
          <w:p>
            <w:pPr>
              <w:snapToGrid w:val="0"/>
              <w:spacing w:line="360" w:lineRule="auto"/>
              <w:rPr>
                <w:sz w:val="24"/>
              </w:rPr>
            </w:pPr>
            <w:r>
              <w:rPr>
                <w:sz w:val="24"/>
              </w:rPr>
              <w:t>安全性测评</w:t>
            </w:r>
          </w:p>
        </w:tc>
        <w:tc>
          <w:tcPr>
            <w:tcW w:w="5822" w:type="dxa"/>
            <w:shd w:val="clear" w:color="auto" w:fill="FFFFFF"/>
            <w:vAlign w:val="center"/>
          </w:tcPr>
          <w:p>
            <w:pPr>
              <w:snapToGrid w:val="0"/>
              <w:spacing w:line="360" w:lineRule="auto"/>
              <w:rPr>
                <w:sz w:val="24"/>
              </w:rPr>
            </w:pPr>
            <w:r>
              <w:rPr>
                <w:sz w:val="24"/>
              </w:rPr>
              <w:t>测评内容包括应包括安全物理环境、安全通信网络、安全区域边界、安全计算环境、安全管理中心、安全管理制度、安全管理机构、安全管理人员、安全建设管理等，并根据项目需要增加适合的扩展性检测指标。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706" w:type="dxa"/>
            <w:shd w:val="clear" w:color="auto" w:fill="FFFFFF"/>
            <w:vAlign w:val="center"/>
          </w:tcPr>
          <w:p>
            <w:pPr>
              <w:snapToGrid w:val="0"/>
              <w:spacing w:line="360" w:lineRule="auto"/>
              <w:rPr>
                <w:sz w:val="24"/>
              </w:rPr>
            </w:pPr>
            <w:r>
              <w:rPr>
                <w:sz w:val="24"/>
              </w:rPr>
              <w:t>3</w:t>
            </w:r>
          </w:p>
        </w:tc>
        <w:tc>
          <w:tcPr>
            <w:tcW w:w="2646" w:type="dxa"/>
            <w:shd w:val="clear" w:color="auto" w:fill="FFFFFF"/>
            <w:vAlign w:val="center"/>
          </w:tcPr>
          <w:p>
            <w:pPr>
              <w:snapToGrid w:val="0"/>
              <w:spacing w:line="360" w:lineRule="auto"/>
              <w:rPr>
                <w:sz w:val="24"/>
              </w:rPr>
            </w:pPr>
            <w:r>
              <w:rPr>
                <w:sz w:val="24"/>
              </w:rPr>
              <w:t>软件测评</w:t>
            </w:r>
          </w:p>
        </w:tc>
        <w:tc>
          <w:tcPr>
            <w:tcW w:w="5822" w:type="dxa"/>
            <w:shd w:val="clear" w:color="auto" w:fill="FFFFFF"/>
            <w:vAlign w:val="center"/>
          </w:tcPr>
          <w:p>
            <w:pPr>
              <w:pStyle w:val="721"/>
              <w:spacing w:line="360" w:lineRule="auto"/>
              <w:ind w:firstLine="0"/>
              <w:rPr>
                <w:rFonts w:ascii="Times New Roman" w:hAnsi="Times New Roman" w:eastAsia="宋体" w:cs="Times New Roman"/>
                <w:szCs w:val="20"/>
              </w:rPr>
            </w:pPr>
            <w:r>
              <w:rPr>
                <w:rFonts w:hint="eastAsia" w:ascii="Times New Roman" w:hAnsi="Times New Roman" w:eastAsia="宋体" w:cs="Times New Roman"/>
                <w:szCs w:val="20"/>
              </w:rPr>
              <w:t>供应商应依据《系统与软件工程系统与软件质量要求和评价（</w:t>
            </w:r>
            <w:r>
              <w:rPr>
                <w:rFonts w:ascii="Times New Roman" w:hAnsi="Times New Roman" w:eastAsia="宋体" w:cs="Times New Roman"/>
                <w:szCs w:val="20"/>
              </w:rPr>
              <w:t>SQuaRE</w:t>
            </w:r>
            <w:r>
              <w:rPr>
                <w:rFonts w:hint="eastAsia" w:ascii="Times New Roman" w:hAnsi="Times New Roman" w:eastAsia="宋体" w:cs="Times New Roman"/>
                <w:szCs w:val="20"/>
              </w:rPr>
              <w:t>）第</w:t>
            </w:r>
            <w:r>
              <w:rPr>
                <w:rFonts w:ascii="Times New Roman" w:hAnsi="Times New Roman" w:eastAsia="宋体" w:cs="Times New Roman"/>
                <w:szCs w:val="20"/>
              </w:rPr>
              <w:t>51</w:t>
            </w:r>
            <w:r>
              <w:rPr>
                <w:rFonts w:hint="eastAsia" w:ascii="Times New Roman" w:hAnsi="Times New Roman" w:eastAsia="宋体" w:cs="Times New Roman"/>
                <w:szCs w:val="20"/>
              </w:rPr>
              <w:t>部分：就绪可用软件产品（</w:t>
            </w:r>
            <w:r>
              <w:rPr>
                <w:rFonts w:ascii="Times New Roman" w:hAnsi="Times New Roman" w:eastAsia="宋体" w:cs="Times New Roman"/>
                <w:szCs w:val="20"/>
              </w:rPr>
              <w:t>RUSP</w:t>
            </w:r>
            <w:r>
              <w:rPr>
                <w:rFonts w:hint="eastAsia" w:ascii="Times New Roman" w:hAnsi="Times New Roman" w:eastAsia="宋体" w:cs="Times New Roman"/>
                <w:szCs w:val="20"/>
              </w:rPr>
              <w:t>）的质量要求和测试细则》（</w:t>
            </w:r>
            <w:r>
              <w:rPr>
                <w:rFonts w:ascii="Times New Roman" w:hAnsi="Times New Roman" w:eastAsia="宋体" w:cs="Times New Roman"/>
                <w:szCs w:val="20"/>
              </w:rPr>
              <w:t>GB/T 25000.51-2016</w:t>
            </w:r>
            <w:r>
              <w:rPr>
                <w:rFonts w:hint="eastAsia" w:ascii="Times New Roman" w:hAnsi="Times New Roman" w:eastAsia="宋体" w:cs="Times New Roman"/>
                <w:szCs w:val="20"/>
              </w:rPr>
              <w:t>）及软件设计文档，按照系统设计文档中的需求范围进行测试，原则上测试过程不少于两轮，测试通过后需出具具有明确测试结论的软件测评报告。</w:t>
            </w:r>
          </w:p>
        </w:tc>
      </w:tr>
    </w:tbl>
    <w:p>
      <w:pPr>
        <w:pStyle w:val="6"/>
        <w:numPr>
          <w:ilvl w:val="0"/>
          <w:numId w:val="0"/>
        </w:numPr>
        <w:adjustRightInd w:val="0"/>
        <w:spacing w:line="416" w:lineRule="atLeast"/>
        <w:textAlignment w:val="baseline"/>
        <w:rPr>
          <w:sz w:val="24"/>
          <w:szCs w:val="24"/>
        </w:rPr>
      </w:pPr>
      <w:r>
        <w:rPr>
          <w:sz w:val="24"/>
          <w:szCs w:val="24"/>
        </w:rPr>
        <w:t xml:space="preserve">1.2.2 </w:t>
      </w:r>
      <w:r>
        <w:rPr>
          <w:rFonts w:hint="eastAsia"/>
          <w:kern w:val="24"/>
          <w:sz w:val="24"/>
        </w:rPr>
        <w:t>供应商</w:t>
      </w:r>
      <w:r>
        <w:rPr>
          <w:kern w:val="44"/>
          <w:sz w:val="24"/>
        </w:rPr>
        <w:t>技术能力要求</w:t>
      </w:r>
    </w:p>
    <w:p>
      <w:pPr>
        <w:spacing w:line="360" w:lineRule="auto"/>
        <w:rPr>
          <w:bCs/>
          <w:kern w:val="44"/>
        </w:rPr>
      </w:pPr>
      <w:r>
        <w:rPr>
          <w:rFonts w:hint="eastAsia"/>
          <w:kern w:val="24"/>
        </w:rPr>
        <w:t>（1）供应商</w:t>
      </w:r>
      <w:r>
        <w:rPr>
          <w:bCs/>
          <w:kern w:val="44"/>
        </w:rPr>
        <w:t>具有类似行业的测评经验，能为采购方提供有价值的咨询服务。</w:t>
      </w:r>
    </w:p>
    <w:p>
      <w:pPr>
        <w:spacing w:line="360" w:lineRule="auto"/>
        <w:rPr>
          <w:bCs/>
          <w:kern w:val="44"/>
        </w:rPr>
      </w:pPr>
      <w:r>
        <w:rPr>
          <w:rFonts w:hint="eastAsia"/>
          <w:kern w:val="24"/>
        </w:rPr>
        <w:t>（2）供应商</w:t>
      </w:r>
      <w:r>
        <w:rPr>
          <w:bCs/>
          <w:kern w:val="44"/>
        </w:rPr>
        <w:t>应熟悉采购方的应用系统情况和管理要求，测评方案和整改方案必须具有针对性。</w:t>
      </w:r>
    </w:p>
    <w:p>
      <w:pPr>
        <w:spacing w:line="360" w:lineRule="auto"/>
        <w:rPr>
          <w:bCs/>
          <w:kern w:val="44"/>
        </w:rPr>
      </w:pPr>
      <w:r>
        <w:rPr>
          <w:rFonts w:hint="eastAsia"/>
          <w:kern w:val="24"/>
        </w:rPr>
        <w:t>（3）供应商</w:t>
      </w:r>
      <w:r>
        <w:rPr>
          <w:bCs/>
          <w:kern w:val="44"/>
        </w:rPr>
        <w:t>在不同环节为采购方参与人员提供培训指导，协助推动工作进展。</w:t>
      </w:r>
    </w:p>
    <w:p>
      <w:pPr>
        <w:spacing w:line="360" w:lineRule="auto"/>
        <w:rPr>
          <w:bCs/>
          <w:kern w:val="44"/>
        </w:rPr>
      </w:pPr>
      <w:r>
        <w:rPr>
          <w:rFonts w:hint="eastAsia"/>
          <w:kern w:val="0"/>
        </w:rPr>
        <w:t>（4）供应商</w:t>
      </w:r>
      <w:r>
        <w:rPr>
          <w:kern w:val="0"/>
        </w:rPr>
        <w:t>应派遣至少1名工作人员进驻现场进行组织管理、咨询培训等服务。</w:t>
      </w:r>
    </w:p>
    <w:p>
      <w:pPr>
        <w:pStyle w:val="6"/>
        <w:numPr>
          <w:ilvl w:val="0"/>
          <w:numId w:val="0"/>
        </w:numPr>
        <w:adjustRightInd w:val="0"/>
        <w:spacing w:line="416" w:lineRule="atLeast"/>
        <w:textAlignment w:val="baseline"/>
        <w:rPr>
          <w:sz w:val="24"/>
          <w:szCs w:val="24"/>
        </w:rPr>
      </w:pPr>
      <w:r>
        <w:rPr>
          <w:sz w:val="24"/>
          <w:szCs w:val="24"/>
        </w:rPr>
        <w:t>1.2.3 项目原则</w:t>
      </w:r>
    </w:p>
    <w:p>
      <w:pPr>
        <w:pStyle w:val="1134"/>
        <w:spacing w:before="120" w:after="120"/>
        <w:rPr>
          <w:rFonts w:cs="Times New Roman"/>
        </w:rPr>
      </w:pPr>
      <w:r>
        <w:rPr>
          <w:rFonts w:cs="Times New Roman"/>
        </w:rPr>
        <w:t>为达到项目组织与实施的严谨性、严密性和严肃性，做到</w:t>
      </w:r>
      <w:r>
        <w:rPr>
          <w:rFonts w:hint="eastAsia" w:cs="Times New Roman"/>
        </w:rPr>
        <w:t>采购人</w:t>
      </w:r>
      <w:r>
        <w:rPr>
          <w:rFonts w:cs="Times New Roman"/>
        </w:rPr>
        <w:t>、系统使用单位等多方满意，同时保证测评结论的客观性，项目遵循以下原则开展。</w:t>
      </w:r>
    </w:p>
    <w:p>
      <w:pPr>
        <w:snapToGrid w:val="0"/>
        <w:spacing w:line="360" w:lineRule="auto"/>
        <w:ind w:firstLine="482" w:firstLineChars="200"/>
        <w:rPr>
          <w:kern w:val="24"/>
          <w:sz w:val="24"/>
        </w:rPr>
      </w:pPr>
      <w:r>
        <w:rPr>
          <w:rFonts w:hint="eastAsia"/>
          <w:b/>
          <w:color w:val="000000"/>
          <w:kern w:val="0"/>
          <w:sz w:val="24"/>
        </w:rPr>
        <w:t>（1）</w:t>
      </w:r>
      <w:r>
        <w:rPr>
          <w:b/>
          <w:color w:val="000000"/>
          <w:kern w:val="0"/>
          <w:sz w:val="24"/>
        </w:rPr>
        <w:t>保密原则：</w:t>
      </w:r>
      <w:r>
        <w:rPr>
          <w:kern w:val="24"/>
          <w:sz w:val="24"/>
        </w:rPr>
        <w:t>对测评的过程数据和结果数据严格保密，未经授权不得泄露给任何单位和个人，不得利用此数据进行任何侵害采购人和最终用户的行为，否则采购人和最终用户有权追究</w:t>
      </w:r>
      <w:r>
        <w:rPr>
          <w:rFonts w:hint="eastAsia"/>
          <w:kern w:val="24"/>
          <w:sz w:val="24"/>
        </w:rPr>
        <w:t>供应商</w:t>
      </w:r>
      <w:r>
        <w:rPr>
          <w:kern w:val="24"/>
          <w:sz w:val="24"/>
        </w:rPr>
        <w:t>的责任。</w:t>
      </w:r>
    </w:p>
    <w:p>
      <w:pPr>
        <w:snapToGrid w:val="0"/>
        <w:spacing w:line="360" w:lineRule="auto"/>
        <w:ind w:firstLine="482" w:firstLineChars="200"/>
        <w:rPr>
          <w:kern w:val="24"/>
          <w:sz w:val="24"/>
        </w:rPr>
      </w:pPr>
      <w:r>
        <w:rPr>
          <w:rFonts w:hint="eastAsia"/>
          <w:b/>
          <w:color w:val="000000"/>
          <w:kern w:val="0"/>
          <w:sz w:val="24"/>
        </w:rPr>
        <w:t>（2）</w:t>
      </w:r>
      <w:r>
        <w:rPr>
          <w:b/>
          <w:color w:val="000000"/>
          <w:kern w:val="0"/>
          <w:sz w:val="24"/>
        </w:rPr>
        <w:t>标准性原则：</w:t>
      </w:r>
      <w:r>
        <w:rPr>
          <w:kern w:val="24"/>
          <w:sz w:val="24"/>
        </w:rPr>
        <w:t>测评方案的设计与实施应依据国家的相关标准进行。</w:t>
      </w:r>
    </w:p>
    <w:p>
      <w:pPr>
        <w:snapToGrid w:val="0"/>
        <w:spacing w:line="360" w:lineRule="auto"/>
        <w:ind w:firstLine="482" w:firstLineChars="200"/>
        <w:rPr>
          <w:kern w:val="24"/>
          <w:sz w:val="24"/>
        </w:rPr>
      </w:pPr>
      <w:r>
        <w:rPr>
          <w:rFonts w:hint="eastAsia"/>
          <w:b/>
          <w:color w:val="000000"/>
          <w:kern w:val="0"/>
          <w:sz w:val="24"/>
        </w:rPr>
        <w:t>（</w:t>
      </w:r>
      <w:r>
        <w:rPr>
          <w:b/>
          <w:color w:val="000000"/>
          <w:kern w:val="0"/>
          <w:sz w:val="24"/>
        </w:rPr>
        <w:t>3</w:t>
      </w:r>
      <w:r>
        <w:rPr>
          <w:rFonts w:hint="eastAsia"/>
          <w:b/>
          <w:color w:val="000000"/>
          <w:kern w:val="0"/>
          <w:sz w:val="24"/>
        </w:rPr>
        <w:t>）</w:t>
      </w:r>
      <w:r>
        <w:rPr>
          <w:b/>
          <w:color w:val="000000"/>
          <w:kern w:val="0"/>
          <w:sz w:val="24"/>
        </w:rPr>
        <w:t>规范性原则：</w:t>
      </w:r>
      <w:r>
        <w:rPr>
          <w:rFonts w:hint="eastAsia"/>
          <w:kern w:val="24"/>
          <w:sz w:val="24"/>
        </w:rPr>
        <w:t>供应商</w:t>
      </w:r>
      <w:r>
        <w:rPr>
          <w:kern w:val="24"/>
          <w:sz w:val="24"/>
        </w:rPr>
        <w:t>在工作中的过程文档，具有很好的规范性，可以便于项目的跟踪和控制。</w:t>
      </w:r>
    </w:p>
    <w:p>
      <w:pPr>
        <w:snapToGrid w:val="0"/>
        <w:spacing w:line="360" w:lineRule="auto"/>
        <w:ind w:firstLine="482" w:firstLineChars="200"/>
        <w:rPr>
          <w:kern w:val="24"/>
          <w:sz w:val="24"/>
        </w:rPr>
      </w:pPr>
      <w:r>
        <w:rPr>
          <w:rFonts w:hint="eastAsia"/>
          <w:b/>
          <w:color w:val="000000"/>
          <w:kern w:val="0"/>
          <w:sz w:val="24"/>
        </w:rPr>
        <w:t>（</w:t>
      </w:r>
      <w:r>
        <w:rPr>
          <w:b/>
          <w:color w:val="000000"/>
          <w:kern w:val="0"/>
          <w:sz w:val="24"/>
        </w:rPr>
        <w:t>4</w:t>
      </w:r>
      <w:r>
        <w:rPr>
          <w:rFonts w:hint="eastAsia"/>
          <w:b/>
          <w:color w:val="000000"/>
          <w:kern w:val="0"/>
          <w:sz w:val="24"/>
        </w:rPr>
        <w:t>）</w:t>
      </w:r>
      <w:r>
        <w:rPr>
          <w:b/>
          <w:color w:val="000000"/>
          <w:kern w:val="0"/>
          <w:sz w:val="24"/>
        </w:rPr>
        <w:t>可控性原则：</w:t>
      </w:r>
      <w:r>
        <w:rPr>
          <w:kern w:val="24"/>
          <w:sz w:val="24"/>
        </w:rPr>
        <w:t>测评服务的进度要符合进度计划的安排，保证采购人对于测评工作的可控性。</w:t>
      </w:r>
    </w:p>
    <w:p>
      <w:pPr>
        <w:snapToGrid w:val="0"/>
        <w:spacing w:line="360" w:lineRule="auto"/>
        <w:ind w:firstLine="482" w:firstLineChars="200"/>
        <w:rPr>
          <w:kern w:val="24"/>
          <w:sz w:val="24"/>
        </w:rPr>
      </w:pPr>
      <w:r>
        <w:rPr>
          <w:rFonts w:hint="eastAsia"/>
          <w:b/>
          <w:color w:val="000000"/>
          <w:kern w:val="0"/>
          <w:sz w:val="24"/>
        </w:rPr>
        <w:t>（</w:t>
      </w:r>
      <w:r>
        <w:rPr>
          <w:b/>
          <w:color w:val="000000"/>
          <w:kern w:val="0"/>
          <w:sz w:val="24"/>
        </w:rPr>
        <w:t>5</w:t>
      </w:r>
      <w:r>
        <w:rPr>
          <w:rFonts w:hint="eastAsia"/>
          <w:b/>
          <w:color w:val="000000"/>
          <w:kern w:val="0"/>
          <w:sz w:val="24"/>
        </w:rPr>
        <w:t>）</w:t>
      </w:r>
      <w:r>
        <w:rPr>
          <w:b/>
          <w:color w:val="000000"/>
          <w:kern w:val="0"/>
          <w:sz w:val="24"/>
        </w:rPr>
        <w:t>整体性原则：</w:t>
      </w:r>
      <w:r>
        <w:rPr>
          <w:kern w:val="24"/>
          <w:sz w:val="24"/>
        </w:rPr>
        <w:t>测评的范围和内容应当整体全面，包括国家相关要求涉及的各个层面。</w:t>
      </w:r>
    </w:p>
    <w:p>
      <w:pPr>
        <w:snapToGrid w:val="0"/>
        <w:spacing w:line="360" w:lineRule="auto"/>
        <w:ind w:firstLine="482" w:firstLineChars="200"/>
        <w:rPr>
          <w:kern w:val="24"/>
          <w:sz w:val="24"/>
        </w:rPr>
      </w:pPr>
      <w:r>
        <w:rPr>
          <w:rFonts w:hint="eastAsia"/>
          <w:b/>
          <w:color w:val="000000"/>
          <w:kern w:val="0"/>
          <w:sz w:val="24"/>
        </w:rPr>
        <w:t>（</w:t>
      </w:r>
      <w:r>
        <w:rPr>
          <w:b/>
          <w:color w:val="000000"/>
          <w:kern w:val="0"/>
          <w:sz w:val="24"/>
        </w:rPr>
        <w:t>6</w:t>
      </w:r>
      <w:r>
        <w:rPr>
          <w:rFonts w:hint="eastAsia"/>
          <w:b/>
          <w:color w:val="000000"/>
          <w:kern w:val="0"/>
          <w:sz w:val="24"/>
        </w:rPr>
        <w:t>）</w:t>
      </w:r>
      <w:r>
        <w:rPr>
          <w:b/>
          <w:color w:val="000000"/>
          <w:kern w:val="0"/>
          <w:sz w:val="24"/>
        </w:rPr>
        <w:t>最小影响原则：</w:t>
      </w:r>
      <w:r>
        <w:rPr>
          <w:kern w:val="24"/>
          <w:sz w:val="24"/>
        </w:rPr>
        <w:t>测评工作应尽可能小的影响系统和网络，并在可控范围内；测评工作不能对现有信息系统的正常运行、业务的正常开展产生任何影响。</w:t>
      </w:r>
    </w:p>
    <w:p>
      <w:pPr>
        <w:pStyle w:val="6"/>
        <w:numPr>
          <w:ilvl w:val="0"/>
          <w:numId w:val="0"/>
        </w:numPr>
        <w:adjustRightInd w:val="0"/>
        <w:spacing w:line="416" w:lineRule="atLeast"/>
        <w:textAlignment w:val="baseline"/>
        <w:rPr>
          <w:sz w:val="24"/>
          <w:szCs w:val="24"/>
        </w:rPr>
      </w:pPr>
      <w:r>
        <w:rPr>
          <w:sz w:val="24"/>
          <w:szCs w:val="24"/>
        </w:rPr>
        <w:t>1.2.4 项目交付物</w:t>
      </w:r>
    </w:p>
    <w:p>
      <w:pPr>
        <w:spacing w:line="360" w:lineRule="auto"/>
        <w:ind w:firstLine="420"/>
        <w:rPr>
          <w:kern w:val="24"/>
          <w:sz w:val="24"/>
        </w:rPr>
      </w:pPr>
      <w:r>
        <w:rPr>
          <w:rFonts w:hint="eastAsia"/>
          <w:kern w:val="24"/>
          <w:sz w:val="24"/>
        </w:rPr>
        <w:t>供应商</w:t>
      </w:r>
      <w:r>
        <w:rPr>
          <w:kern w:val="24"/>
          <w:sz w:val="24"/>
        </w:rPr>
        <w:t>依据国家标准对系统进行安全性测评及软件测试工作。测评工作结束后，应出具符合国家要求的安全性测评报告及符合国家要求的软件测试报告。服务商所交付的文档至少应包含以下所列项：</w:t>
      </w:r>
    </w:p>
    <w:p>
      <w:pPr>
        <w:snapToGrid w:val="0"/>
        <w:spacing w:line="360" w:lineRule="auto"/>
        <w:ind w:firstLine="480" w:firstLineChars="200"/>
        <w:rPr>
          <w:kern w:val="24"/>
          <w:sz w:val="24"/>
        </w:rPr>
      </w:pPr>
      <w:r>
        <w:rPr>
          <w:kern w:val="24"/>
          <w:sz w:val="24"/>
        </w:rPr>
        <w:t>1、《安全性测试报告》</w:t>
      </w:r>
    </w:p>
    <w:p>
      <w:pPr>
        <w:spacing w:line="360" w:lineRule="auto"/>
        <w:ind w:right="143" w:rightChars="68" w:firstLine="480" w:firstLineChars="200"/>
        <w:rPr>
          <w:sz w:val="24"/>
          <w:szCs w:val="32"/>
        </w:rPr>
      </w:pPr>
      <w:r>
        <w:rPr>
          <w:kern w:val="24"/>
          <w:sz w:val="24"/>
        </w:rPr>
        <w:t>2、《软件测试报告》</w:t>
      </w:r>
    </w:p>
    <w:p>
      <w:pPr>
        <w:pStyle w:val="17"/>
        <w:spacing w:line="360" w:lineRule="auto"/>
        <w:ind w:firstLine="0" w:firstLineChars="0"/>
        <w:outlineLvl w:val="1"/>
        <w:rPr>
          <w:kern w:val="24"/>
          <w:sz w:val="24"/>
        </w:rPr>
      </w:pPr>
    </w:p>
    <w:sectPr>
      <w:headerReference r:id="rId23" w:type="first"/>
      <w:headerReference r:id="rId21" w:type="default"/>
      <w:headerReference r:id="rId22" w:type="even"/>
      <w:footerReference r:id="rId24" w:type="even"/>
      <w:type w:val="nextColumn"/>
      <w:pgSz w:w="11906" w:h="16838"/>
      <w:pgMar w:top="1440" w:right="1588" w:bottom="1440" w:left="1588" w:header="851" w:footer="992" w:gutter="0"/>
      <w:cols w:space="425"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Angsana New">
    <w:altName w:val="Microsoft Sans Serif"/>
    <w:panose1 w:val="02020603050405020304"/>
    <w:charset w:val="DE"/>
    <w:family w:val="roman"/>
    <w:pitch w:val="default"/>
    <w:sig w:usb0="00000000" w:usb1="00000000" w:usb2="00000000" w:usb3="00000000" w:csb0="00010001"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Book Antiqua">
    <w:altName w:val="Segoe Print"/>
    <w:panose1 w:val="02040602050305030304"/>
    <w:charset w:val="00"/>
    <w:family w:val="roman"/>
    <w:pitch w:val="default"/>
    <w:sig w:usb0="00000000" w:usb1="00000000" w:usb2="00000000" w:usb3="00000000" w:csb0="0000009F" w:csb1="00000000"/>
  </w:font>
  <w:font w:name="长城仿宋">
    <w:altName w:val="黑体"/>
    <w:panose1 w:val="00000000000000000000"/>
    <w:charset w:val="86"/>
    <w:family w:val="modern"/>
    <w:pitch w:val="default"/>
    <w:sig w:usb0="00000000" w:usb1="00000000" w:usb2="00000010" w:usb3="00000000" w:csb0="00040000" w:csb1="00000000"/>
  </w:font>
  <w:font w:name="Arial Unicode MS">
    <w:altName w:val="等线"/>
    <w:panose1 w:val="020B0604020202020204"/>
    <w:charset w:val="86"/>
    <w:family w:val="auto"/>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华文中宋">
    <w:altName w:val="宋体"/>
    <w:panose1 w:val="02010600040101010101"/>
    <w:charset w:val="86"/>
    <w:family w:val="auto"/>
    <w:pitch w:val="default"/>
    <w:sig w:usb0="00000000" w:usb1="00000000" w:usb2="00000010" w:usb3="00000000" w:csb0="0004009F" w:csb1="00000000"/>
  </w:font>
  <w:font w:name="Helvetica-Black">
    <w:altName w:val="Courier New"/>
    <w:panose1 w:val="00000000000000000000"/>
    <w:charset w:val="00"/>
    <w:family w:val="swiss"/>
    <w:pitch w:val="default"/>
    <w:sig w:usb0="00000000" w:usb1="00000000" w:usb2="00000000" w:usb3="00000000" w:csb0="00000001" w:csb1="00000000"/>
  </w:font>
  <w:font w:name="Frutiger 55 Roman">
    <w:altName w:val="Courier New"/>
    <w:panose1 w:val="00000000000000000000"/>
    <w:charset w:val="00"/>
    <w:family w:val="auto"/>
    <w:pitch w:val="default"/>
    <w:sig w:usb0="00000000" w:usb1="00000000" w:usb2="00000000" w:usb3="00000000" w:csb0="00000001" w:csb1="00000000"/>
  </w:font>
  <w:font w:name="SymbolMT">
    <w:altName w:val="微软雅黑"/>
    <w:panose1 w:val="00000000000000000000"/>
    <w:charset w:val="86"/>
    <w:family w:val="auto"/>
    <w:pitch w:val="default"/>
    <w:sig w:usb0="00000000" w:usb1="00000000" w:usb2="00000010" w:usb3="00000000" w:csb0="00040000" w:csb1="00000000"/>
  </w:font>
  <w:font w:name="方正仿宋^..">
    <w:altName w:val="宋体"/>
    <w:panose1 w:val="00000000000000000000"/>
    <w:charset w:val="86"/>
    <w:family w:val="roman"/>
    <w:pitch w:val="default"/>
    <w:sig w:usb0="00000000" w:usb1="00000000" w:usb2="00000000" w:usb3="00000000" w:csb0="00040000" w:csb1="00000000"/>
  </w:font>
  <w:font w:name="Century Gothic">
    <w:altName w:val="Yu Gothic UI"/>
    <w:panose1 w:val="020B0502020202020204"/>
    <w:charset w:val="00"/>
    <w:family w:val="swiss"/>
    <w:pitch w:val="default"/>
    <w:sig w:usb0="00000000" w:usb1="00000000" w:usb2="00000000" w:usb3="00000000" w:csb0="0000009F" w:csb1="00000000"/>
  </w:font>
  <w:font w:name="OIDBJF+Impact">
    <w:altName w:val="微软雅黑"/>
    <w:panose1 w:val="00000000000000000000"/>
    <w:charset w:val="86"/>
    <w:family w:val="swiss"/>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_x000B__x000C_">
    <w:altName w:val="微软雅黑"/>
    <w:panose1 w:val="00000000000000000000"/>
    <w:charset w:val="00"/>
    <w:family w:val="auto"/>
    <w:pitch w:val="default"/>
    <w:sig w:usb0="00000000" w:usb1="00000000" w:usb2="00000000" w:usb3="00000000" w:csb0="00040001" w:csb1="00000000"/>
  </w:font>
  <w:font w:name="Calibri Light">
    <w:panose1 w:val="020F0302020204030204"/>
    <w:charset w:val="00"/>
    <w:family w:val="swiss"/>
    <w:pitch w:val="default"/>
    <w:sig w:usb0="E4002EFF" w:usb1="C200247B" w:usb2="00000009" w:usb3="00000000" w:csb0="200001FF" w:csb1="00000000"/>
  </w:font>
  <w:font w:name="Century">
    <w:altName w:val="Times New Roman"/>
    <w:panose1 w:val="02040604050505020304"/>
    <w:charset w:val="00"/>
    <w:family w:val="roman"/>
    <w:pitch w:val="default"/>
    <w:sig w:usb0="00000000" w:usb1="00000000" w:usb2="00000000" w:usb3="00000000" w:csb0="0000009F" w:csb1="00000000"/>
  </w:font>
  <w:font w:name="PMingLiU">
    <w:altName w:val="Microsoft JhengHei UI"/>
    <w:panose1 w:val="02010601000101010101"/>
    <w:charset w:val="88"/>
    <w:family w:val="roman"/>
    <w:pitch w:val="default"/>
    <w:sig w:usb0="00000000" w:usb1="00000000" w:usb2="00000016" w:usb3="00000000" w:csb0="00100001" w:csb1="00000000"/>
  </w:font>
  <w:font w:name="MS Gothic">
    <w:panose1 w:val="020B0609070205080204"/>
    <w:charset w:val="80"/>
    <w:family w:val="modern"/>
    <w:pitch w:val="default"/>
    <w:sig w:usb0="E00002FF" w:usb1="6AC7FDFB" w:usb2="08000012" w:usb3="00000000" w:csb0="4002009F" w:csb1="DFD70000"/>
  </w:font>
  <w:font w:name="Tms Rmn">
    <w:altName w:val="Segoe Print"/>
    <w:panose1 w:val="02020603040505020304"/>
    <w:charset w:val="00"/>
    <w:family w:val="roman"/>
    <w:pitch w:val="default"/>
    <w:sig w:usb0="00000000" w:usb1="00000000" w:usb2="00000000" w:usb3="00000000" w:csb0="00000001" w:csb1="00000000"/>
  </w:font>
  <w:font w:name="Univers">
    <w:altName w:val="Segoe Print"/>
    <w:panose1 w:val="00000000000000000000"/>
    <w:charset w:val="00"/>
    <w:family w:val="swiss"/>
    <w:pitch w:val="default"/>
    <w:sig w:usb0="00000000" w:usb1="00000000" w:usb2="00000000" w:usb3="00000000" w:csb0="0000000F" w:csb1="00000000"/>
  </w:font>
  <w:font w:name="Garamond">
    <w:altName w:val="PMingLiU-ExtB"/>
    <w:panose1 w:val="02020404030301010803"/>
    <w:charset w:val="00"/>
    <w:family w:val="roman"/>
    <w:pitch w:val="default"/>
    <w:sig w:usb0="00000000" w:usb1="00000000" w:usb2="00000000" w:usb3="00000000" w:csb0="0000009F" w:csb1="00000000"/>
  </w:font>
  <w:font w:name="华文细黑">
    <w:altName w:val="微软雅黑"/>
    <w:panose1 w:val="02010600040101010101"/>
    <w:charset w:val="86"/>
    <w:family w:val="auto"/>
    <w:pitch w:val="default"/>
    <w:sig w:usb0="00000000" w:usb1="00000000" w:usb2="00000010" w:usb3="00000000" w:csb0="0004009F" w:csb1="00000000"/>
  </w:font>
  <w:font w:name="111">
    <w:altName w:val="Cambria"/>
    <w:panose1 w:val="00000000000000000000"/>
    <w:charset w:val="00"/>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5"/>
      <w:ind w:firstLine="48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561212"/>
      <w:docPartObj>
        <w:docPartGallery w:val="autotext"/>
      </w:docPartObj>
    </w:sdtPr>
    <w:sdtContent>
      <w:p>
        <w:pPr>
          <w:pStyle w:val="45"/>
          <w:jc w:val="center"/>
        </w:pPr>
        <w:r>
          <w:fldChar w:fldCharType="begin"/>
        </w:r>
        <w:r>
          <w:instrText xml:space="preserve">PAGE   \* MERGEFORMAT</w:instrText>
        </w:r>
        <w:r>
          <w:fldChar w:fldCharType="separate"/>
        </w:r>
        <w:r>
          <w:rPr>
            <w:lang w:val="zh-CN"/>
          </w:rPr>
          <w:t>I</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36708644"/>
      <w:docPartObj>
        <w:docPartGallery w:val="autotext"/>
      </w:docPartObj>
    </w:sdtPr>
    <w:sdtContent>
      <w:p>
        <w:pPr>
          <w:pStyle w:val="45"/>
          <w:jc w:val="center"/>
        </w:pPr>
        <w:r>
          <w:fldChar w:fldCharType="begin"/>
        </w:r>
        <w:r>
          <w:instrText xml:space="preserve">PAGE   \* MERGEFORMAT</w:instrText>
        </w:r>
        <w:r>
          <w:fldChar w:fldCharType="separate"/>
        </w:r>
        <w:r>
          <w:rPr>
            <w:lang w:val="zh-CN"/>
          </w:rPr>
          <w:t>26</w:t>
        </w:r>
        <w: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5"/>
      <w:framePr w:wrap="around" w:vAnchor="text" w:hAnchor="margin" w:xAlign="center" w:y="1"/>
      <w:rPr>
        <w:rStyle w:val="74"/>
      </w:rPr>
    </w:pPr>
    <w:r>
      <w:fldChar w:fldCharType="begin"/>
    </w:r>
    <w:r>
      <w:rPr>
        <w:rStyle w:val="74"/>
      </w:rPr>
      <w:instrText xml:space="preserve">PAGE  </w:instrText>
    </w:r>
    <w:r>
      <w:fldChar w:fldCharType="separate"/>
    </w:r>
    <w:r>
      <w:rPr>
        <w:rStyle w:val="74"/>
      </w:rPr>
      <w:t>1</w:t>
    </w:r>
    <w:r>
      <w:fldChar w:fldCharType="end"/>
    </w:r>
  </w:p>
  <w:p>
    <w:pPr>
      <w:pStyle w:val="4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5"/>
      <w:ind w:firstLine="480"/>
      <w:jc w:val="center"/>
    </w:pPr>
    <w:r>
      <w:fldChar w:fldCharType="begin"/>
    </w:r>
    <w:r>
      <w:instrText xml:space="preserve"> PAGE   \* MERGEFORMAT </w:instrText>
    </w:r>
    <w:r>
      <w:fldChar w:fldCharType="separate"/>
    </w:r>
    <w:r>
      <w:rPr>
        <w:lang w:val="zh-CN"/>
      </w:rPr>
      <w:t>87</w:t>
    </w:r>
    <w:r>
      <w:rPr>
        <w:lang w:val="zh-CN"/>
      </w:rPr>
      <w:fldChar w:fldCharType="end"/>
    </w:r>
  </w:p>
  <w:p>
    <w:pPr>
      <w:pStyle w:val="45"/>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5"/>
      <w:ind w:firstLine="480"/>
      <w:jc w:val="center"/>
    </w:pPr>
    <w:r>
      <w:fldChar w:fldCharType="begin"/>
    </w:r>
    <w:r>
      <w:instrText xml:space="preserve"> PAGE   \* MERGEFORMAT </w:instrText>
    </w:r>
    <w:r>
      <w:fldChar w:fldCharType="separate"/>
    </w:r>
    <w:r>
      <w:rPr>
        <w:lang w:val="zh-CN"/>
      </w:rPr>
      <w:t>73</w:t>
    </w:r>
    <w:r>
      <w:rPr>
        <w:lang w:val="zh-CN"/>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5"/>
      <w:framePr w:wrap="around" w:vAnchor="text" w:hAnchor="margin" w:xAlign="center" w:y="1"/>
      <w:rPr>
        <w:rStyle w:val="74"/>
      </w:rPr>
    </w:pPr>
    <w:r>
      <w:fldChar w:fldCharType="begin"/>
    </w:r>
    <w:r>
      <w:rPr>
        <w:rStyle w:val="74"/>
      </w:rPr>
      <w:instrText xml:space="preserve">PAGE  </w:instrText>
    </w:r>
    <w:r>
      <w:fldChar w:fldCharType="separate"/>
    </w:r>
    <w:r>
      <w:rPr>
        <w:rStyle w:val="74"/>
      </w:rPr>
      <w:t>1</w:t>
    </w:r>
    <w:r>
      <w:fldChar w:fldCharType="end"/>
    </w:r>
  </w:p>
  <w:p>
    <w:pPr>
      <w:pStyle w:val="45"/>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5"/>
      <w:ind w:firstLine="480"/>
      <w:jc w:val="center"/>
    </w:pPr>
    <w:r>
      <w:fldChar w:fldCharType="begin"/>
    </w:r>
    <w:r>
      <w:instrText xml:space="preserve"> PAGE   \* MERGEFORMAT </w:instrText>
    </w:r>
    <w:r>
      <w:fldChar w:fldCharType="separate"/>
    </w:r>
    <w:r>
      <w:rPr>
        <w:lang w:val="zh-CN"/>
      </w:rPr>
      <w:t>87</w:t>
    </w:r>
    <w:r>
      <w:rPr>
        <w:lang w:val="zh-CN"/>
      </w:rPr>
      <w:fldChar w:fldCharType="end"/>
    </w:r>
  </w:p>
  <w:p>
    <w:pPr>
      <w:pStyle w:val="45"/>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6"/>
      <w:rPr>
        <w:szCs w:val="18"/>
      </w:rPr>
    </w:pPr>
    <w:r>
      <w:rPr>
        <w:rFonts w:hint="eastAsia"/>
        <w:bCs/>
        <w:lang w:bidi="en-US"/>
      </w:rPr>
      <w:t xml:space="preserve">中信国际招标有限公司                </w:t>
    </w:r>
    <w:r>
      <w:rPr>
        <w:bCs/>
        <w:lang w:bidi="en-US"/>
      </w:rPr>
      <w:t xml:space="preserve">                             </w:t>
    </w:r>
    <w:r>
      <w:rPr>
        <w:rFonts w:hint="eastAsia"/>
        <w:bCs/>
        <w:lang w:bidi="en-US"/>
      </w:rPr>
      <w:t xml:space="preserve">                     </w:t>
    </w:r>
    <w:r>
      <w:rPr>
        <w:bCs/>
        <w:lang w:bidi="en-US"/>
      </w:rPr>
      <w:t xml:space="preserve"> </w:t>
    </w:r>
    <w:r>
      <w:rPr>
        <w:rFonts w:hint="eastAsia"/>
        <w:bCs/>
        <w:lang w:bidi="en-US"/>
      </w:rPr>
      <w:t>比选文件</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6"/>
      <w:rPr>
        <w:szCs w:val="18"/>
      </w:rPr>
    </w:pPr>
    <w:r>
      <w:rPr>
        <w:rFonts w:hint="eastAsia"/>
        <w:bCs/>
        <w:lang w:bidi="en-US"/>
      </w:rPr>
      <w:t xml:space="preserve">中信国际招标有限公司            </w:t>
    </w:r>
    <w:r>
      <w:rPr>
        <w:bCs/>
        <w:lang w:bidi="en-US"/>
      </w:rPr>
      <w:t xml:space="preserve">               </w:t>
    </w:r>
    <w:r>
      <w:rPr>
        <w:rFonts w:hint="eastAsia"/>
        <w:bCs/>
        <w:lang w:bidi="en-US"/>
      </w:rPr>
      <w:t xml:space="preserve">                                                                                               比选文件</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6"/>
      <w:rPr>
        <w:szCs w:val="18"/>
      </w:rPr>
    </w:pPr>
    <w:r>
      <w:rPr>
        <w:rFonts w:hint="eastAsia"/>
        <w:bCs/>
        <w:lang w:bidi="en-US"/>
      </w:rPr>
      <w:t xml:space="preserve">中信国际招标有限公司             </w:t>
    </w:r>
    <w:r>
      <w:rPr>
        <w:bCs/>
        <w:lang w:bidi="en-US"/>
      </w:rPr>
      <w:t xml:space="preserve">                                         </w:t>
    </w:r>
    <w:r>
      <w:rPr>
        <w:rFonts w:hint="eastAsia"/>
        <w:bCs/>
        <w:lang w:bidi="en-US"/>
      </w:rPr>
      <w:t xml:space="preserve">              比选文件</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6"/>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6"/>
      <w:rPr>
        <w:szCs w:val="18"/>
      </w:rPr>
    </w:pPr>
    <w:r>
      <w:rPr>
        <w:rFonts w:hint="eastAsia"/>
        <w:bCs/>
        <w:lang w:bidi="en-US"/>
      </w:rPr>
      <w:t>中信国际招标有限公司政府采购招标文件国产设备</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6"/>
      <w:rPr>
        <w:szCs w:val="18"/>
      </w:rPr>
    </w:pPr>
    <w:bookmarkStart w:id="180" w:name="_Hlk112853834"/>
    <w:bookmarkStart w:id="181" w:name="_Hlk112853836"/>
    <w:bookmarkStart w:id="182" w:name="_Hlk112853838"/>
    <w:bookmarkStart w:id="183" w:name="_Hlk112853832"/>
    <w:bookmarkStart w:id="184" w:name="_Hlk112853835"/>
    <w:bookmarkStart w:id="185" w:name="_Hlk112853833"/>
    <w:bookmarkStart w:id="186" w:name="_Hlk112853837"/>
    <w:bookmarkStart w:id="187" w:name="_Hlk112853831"/>
    <w:r>
      <w:rPr>
        <w:rFonts w:hint="eastAsia"/>
        <w:bCs/>
        <w:lang w:bidi="en-US"/>
      </w:rPr>
      <w:t>中信国际招标有限公司                                                                     比选文件</w:t>
    </w:r>
    <w:bookmarkEnd w:id="180"/>
    <w:bookmarkEnd w:id="181"/>
    <w:bookmarkEnd w:id="182"/>
    <w:bookmarkEnd w:id="183"/>
    <w:bookmarkEnd w:id="184"/>
    <w:bookmarkEnd w:id="185"/>
    <w:bookmarkEnd w:id="186"/>
    <w:bookmarkEnd w:id="187"/>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6"/>
      <w:framePr w:wrap="around" w:vAnchor="text" w:hAnchor="margin" w:xAlign="right" w:y="1"/>
      <w:rPr>
        <w:rStyle w:val="74"/>
      </w:rPr>
    </w:pPr>
    <w:r>
      <w:fldChar w:fldCharType="begin"/>
    </w:r>
    <w:r>
      <w:rPr>
        <w:rStyle w:val="74"/>
      </w:rPr>
      <w:instrText xml:space="preserve">PAGE  </w:instrText>
    </w:r>
    <w:r>
      <w:fldChar w:fldCharType="end"/>
    </w:r>
  </w:p>
  <w:p>
    <w:pPr>
      <w:pStyle w:val="46"/>
      <w:ind w:right="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6"/>
      <w:rPr>
        <w:szCs w:val="18"/>
      </w:rPr>
    </w:pPr>
    <w:r>
      <w:rPr>
        <w:rFonts w:hint="eastAsia"/>
        <w:bCs/>
        <w:lang w:bidi="en-US"/>
      </w:rPr>
      <w:t>中信国际招标有限公司政府采购招标文件国产设备</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6"/>
    </w:pPr>
    <w:r>
      <w:rPr>
        <w:rFonts w:hint="eastAsia" w:ascii="宋体" w:hAnsi="宋体" w:cs="Arial"/>
        <w:bCs/>
        <w:szCs w:val="21"/>
        <w:lang w:bidi="en-US"/>
      </w:rPr>
      <w:t xml:space="preserve">中信国际招标有限公司        </w:t>
    </w:r>
    <w:r>
      <w:rPr>
        <w:rFonts w:ascii="宋体" w:hAnsi="宋体" w:cs="Arial"/>
        <w:bCs/>
        <w:szCs w:val="21"/>
        <w:lang w:bidi="en-US"/>
      </w:rPr>
      <w:t xml:space="preserve">  </w:t>
    </w:r>
    <w:r>
      <w:rPr>
        <w:rFonts w:hint="eastAsia" w:ascii="宋体" w:hAnsi="宋体" w:cs="Arial"/>
        <w:bCs/>
        <w:szCs w:val="21"/>
        <w:lang w:bidi="en-US"/>
      </w:rPr>
      <w:t xml:space="preserve">               </w:t>
    </w:r>
    <w:r>
      <w:rPr>
        <w:rFonts w:ascii="宋体" w:hAnsi="宋体" w:cs="Arial"/>
        <w:bCs/>
        <w:szCs w:val="21"/>
        <w:lang w:bidi="en-US"/>
      </w:rPr>
      <w:t xml:space="preserve">                                                   </w:t>
    </w:r>
    <w:r>
      <w:rPr>
        <w:rFonts w:hint="eastAsia" w:ascii="宋体" w:hAnsi="宋体" w:cs="Arial"/>
        <w:bCs/>
        <w:szCs w:val="21"/>
        <w:lang w:bidi="en-US"/>
      </w:rPr>
      <w:t xml:space="preserve">                                            比选文件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6"/>
    </w:pPr>
    <w:r>
      <w:rPr>
        <w:rFonts w:hint="eastAsia" w:ascii="宋体" w:hAnsi="宋体" w:cs="Arial"/>
        <w:bCs/>
        <w:szCs w:val="21"/>
        <w:lang w:bidi="en-US"/>
      </w:rPr>
      <w:t xml:space="preserve">中信国际招标有限公司        </w:t>
    </w:r>
    <w:r>
      <w:rPr>
        <w:rFonts w:ascii="宋体" w:hAnsi="宋体" w:cs="Arial"/>
        <w:bCs/>
        <w:szCs w:val="21"/>
        <w:lang w:bidi="en-US"/>
      </w:rPr>
      <w:t xml:space="preserve">  </w:t>
    </w:r>
    <w:r>
      <w:rPr>
        <w:rFonts w:hint="eastAsia" w:ascii="宋体" w:hAnsi="宋体" w:cs="Arial"/>
        <w:bCs/>
        <w:szCs w:val="21"/>
        <w:lang w:bidi="en-US"/>
      </w:rPr>
      <w:t xml:space="preserve">                                                           比选文件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6"/>
      <w:rPr>
        <w:szCs w:val="18"/>
      </w:rPr>
    </w:pPr>
    <w:r>
      <w:rPr>
        <w:rFonts w:hint="eastAsia"/>
        <w:bCs/>
        <w:lang w:bidi="en-US"/>
      </w:rPr>
      <w:t>中信国际招标有限公司                                                                     比选文件</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6"/>
      <w:framePr w:wrap="around" w:vAnchor="text" w:hAnchor="margin" w:xAlign="right" w:y="1"/>
      <w:rPr>
        <w:rStyle w:val="74"/>
      </w:rPr>
    </w:pPr>
    <w:r>
      <w:fldChar w:fldCharType="begin"/>
    </w:r>
    <w:r>
      <w:rPr>
        <w:rStyle w:val="74"/>
      </w:rPr>
      <w:instrText xml:space="preserve">PAGE  </w:instrText>
    </w:r>
    <w:r>
      <w:fldChar w:fldCharType="end"/>
    </w:r>
  </w:p>
  <w:p>
    <w:pPr>
      <w:pStyle w:val="46"/>
      <w:ind w:right="360"/>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6"/>
      <w:rPr>
        <w:szCs w:val="18"/>
      </w:rPr>
    </w:pPr>
    <w:r>
      <w:rPr>
        <w:rFonts w:hint="eastAsia"/>
        <w:bCs/>
        <w:lang w:bidi="en-US"/>
      </w:rPr>
      <w:t>中信国际招标有限公司政府采购招标文件国产设备</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B"/>
    <w:lvl w:ilvl="0" w:tentative="0">
      <w:start w:val="1"/>
      <w:numFmt w:val="decimal"/>
      <w:pStyle w:val="4"/>
      <w:lvlText w:val="%1"/>
      <w:lvlJc w:val="left"/>
      <w:pPr>
        <w:ind w:left="0" w:firstLine="0"/>
      </w:pPr>
      <w:rPr>
        <w:rFonts w:hint="default" w:ascii="Times New Roman" w:hAnsi="Times New Roman" w:eastAsia="宋体" w:cs="Times New Roman"/>
        <w:b/>
        <w:i w:val="0"/>
        <w:sz w:val="28"/>
        <w:szCs w:val="28"/>
      </w:rPr>
    </w:lvl>
    <w:lvl w:ilvl="1" w:tentative="0">
      <w:start w:val="1"/>
      <w:numFmt w:val="decimal"/>
      <w:pStyle w:val="5"/>
      <w:suff w:val="space"/>
      <w:lvlText w:val="%1.%2"/>
      <w:lvlJc w:val="left"/>
      <w:pPr>
        <w:ind w:left="0" w:firstLine="0"/>
      </w:pPr>
      <w:rPr>
        <w:rFonts w:hint="default" w:ascii="Times New Roman" w:hAnsi="Times New Roman" w:eastAsia="黑体" w:cs="Times New Roman"/>
        <w:b/>
        <w:i w:val="0"/>
        <w:sz w:val="24"/>
      </w:rPr>
    </w:lvl>
    <w:lvl w:ilvl="2" w:tentative="0">
      <w:start w:val="1"/>
      <w:numFmt w:val="decimal"/>
      <w:pStyle w:val="6"/>
      <w:lvlText w:val="%1.%2.%3"/>
      <w:lvlJc w:val="left"/>
      <w:pPr>
        <w:ind w:left="0" w:firstLine="0"/>
      </w:pPr>
      <w:rPr>
        <w:rFonts w:hint="eastAsia" w:ascii="Times New Roman" w:hAnsi="Times New Roman" w:cs="Times New Roman"/>
        <w:b w:val="0"/>
        <w:bCs w:val="0"/>
        <w:i w:val="0"/>
        <w:iCs w:val="0"/>
        <w:caps w:val="0"/>
        <w:smallCaps w:val="0"/>
        <w:strike w:val="0"/>
        <w:dstrike w:val="0"/>
        <w:snapToGrid w:val="0"/>
        <w:color w:val="000000"/>
        <w:spacing w:val="0"/>
        <w:w w:val="0"/>
        <w:kern w:val="0"/>
        <w:position w:val="0"/>
        <w:sz w:val="21"/>
        <w:szCs w:val="21"/>
        <w:u w:val="none"/>
      </w:rPr>
    </w:lvl>
    <w:lvl w:ilvl="3" w:tentative="0">
      <w:start w:val="1"/>
      <w:numFmt w:val="decimal"/>
      <w:pStyle w:val="7"/>
      <w:lvlText w:val="%1.%2.%3.%4"/>
      <w:lvlJc w:val="left"/>
      <w:pPr>
        <w:ind w:left="0" w:firstLine="0"/>
      </w:pPr>
      <w:rPr>
        <w:rFonts w:hint="default" w:ascii="Times New Roman" w:hAnsi="Times New Roman" w:eastAsia="黑体" w:cs="Times New Roman"/>
        <w:b w:val="0"/>
        <w:i w:val="0"/>
        <w:sz w:val="24"/>
      </w:rPr>
    </w:lvl>
    <w:lvl w:ilvl="4" w:tentative="0">
      <w:start w:val="1"/>
      <w:numFmt w:val="decimal"/>
      <w:pStyle w:val="8"/>
      <w:lvlText w:val="%1.%2.%3.%4.%5"/>
      <w:lvlJc w:val="left"/>
      <w:pPr>
        <w:ind w:left="0" w:firstLine="0"/>
      </w:pPr>
      <w:rPr>
        <w:rFonts w:hint="eastAsia" w:ascii="黑体" w:eastAsia="黑体"/>
        <w:b w:val="0"/>
        <w:i w:val="0"/>
        <w:sz w:val="24"/>
      </w:rPr>
    </w:lvl>
    <w:lvl w:ilvl="5" w:tentative="0">
      <w:start w:val="1"/>
      <w:numFmt w:val="decimal"/>
      <w:pStyle w:val="9"/>
      <w:lvlText w:val="%1.%2.%3.%4.%5.%6"/>
      <w:lvlJc w:val="left"/>
      <w:pPr>
        <w:ind w:left="0" w:firstLine="0"/>
      </w:pPr>
      <w:rPr>
        <w:rFonts w:hint="eastAsia" w:ascii="黑体" w:eastAsia="黑体"/>
        <w:b w:val="0"/>
        <w:i w:val="0"/>
        <w:sz w:val="24"/>
      </w:rPr>
    </w:lvl>
    <w:lvl w:ilvl="6" w:tentative="0">
      <w:start w:val="1"/>
      <w:numFmt w:val="decimal"/>
      <w:pStyle w:val="10"/>
      <w:lvlText w:val="（%7）"/>
      <w:lvlJc w:val="left"/>
      <w:pPr>
        <w:ind w:left="1191" w:firstLine="0"/>
      </w:pPr>
      <w:rPr>
        <w:rFonts w:hint="eastAsia" w:ascii="黑体" w:eastAsia="黑体"/>
        <w:b w:val="0"/>
        <w:i w:val="0"/>
        <w:sz w:val="24"/>
      </w:rPr>
    </w:lvl>
    <w:lvl w:ilvl="7" w:tentative="0">
      <w:start w:val="1"/>
      <w:numFmt w:val="lowerLetter"/>
      <w:pStyle w:val="11"/>
      <w:lvlText w:val="（%8）"/>
      <w:lvlJc w:val="left"/>
      <w:pPr>
        <w:ind w:left="1888" w:firstLine="0"/>
      </w:pPr>
      <w:rPr>
        <w:rFonts w:hint="eastAsia" w:ascii="黑体" w:eastAsia="黑体"/>
        <w:b w:val="0"/>
        <w:i w:val="0"/>
        <w:sz w:val="24"/>
      </w:rPr>
    </w:lvl>
    <w:lvl w:ilvl="8" w:tentative="0">
      <w:start w:val="1"/>
      <w:numFmt w:val="lowerRoman"/>
      <w:pStyle w:val="12"/>
      <w:lvlText w:val="（%9）"/>
      <w:lvlJc w:val="left"/>
      <w:pPr>
        <w:ind w:left="2591" w:firstLine="0"/>
      </w:pPr>
      <w:rPr>
        <w:rFonts w:hint="eastAsia" w:ascii="黑体" w:eastAsia="黑体"/>
        <w:b w:val="0"/>
        <w:i w:val="0"/>
        <w:sz w:val="24"/>
      </w:rPr>
    </w:lvl>
  </w:abstractNum>
  <w:abstractNum w:abstractNumId="1">
    <w:nsid w:val="00000002"/>
    <w:multiLevelType w:val="multilevel"/>
    <w:tmpl w:val="00000002"/>
    <w:lvl w:ilvl="0" w:tentative="0">
      <w:start w:val="1"/>
      <w:numFmt w:val="bullet"/>
      <w:pStyle w:val="456"/>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2">
    <w:nsid w:val="0000001D"/>
    <w:multiLevelType w:val="multilevel"/>
    <w:tmpl w:val="0000001D"/>
    <w:lvl w:ilvl="0" w:tentative="0">
      <w:start w:val="1"/>
      <w:numFmt w:val="lowerLetter"/>
      <w:pStyle w:val="607"/>
      <w:lvlText w:val="%1)"/>
      <w:lvlJc w:val="left"/>
      <w:pPr>
        <w:tabs>
          <w:tab w:val="left" w:pos="1123"/>
        </w:tabs>
        <w:ind w:left="1123" w:hanging="55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25"/>
    <w:multiLevelType w:val="multilevel"/>
    <w:tmpl w:val="00000025"/>
    <w:lvl w:ilvl="0" w:tentative="0">
      <w:start w:val="1"/>
      <w:numFmt w:val="decimal"/>
      <w:pStyle w:val="594"/>
      <w:lvlText w:val="%1)"/>
      <w:lvlJc w:val="left"/>
      <w:pPr>
        <w:tabs>
          <w:tab w:val="left" w:pos="1701"/>
        </w:tabs>
        <w:ind w:left="1701" w:hanging="567"/>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2D"/>
    <w:multiLevelType w:val="multilevel"/>
    <w:tmpl w:val="0000002D"/>
    <w:lvl w:ilvl="0" w:tentative="0">
      <w:start w:val="1"/>
      <w:numFmt w:val="chineseCountingThousand"/>
      <w:pStyle w:val="691"/>
      <w:lvlText w:val="第%1节"/>
      <w:lvlJc w:val="left"/>
      <w:pPr>
        <w:ind w:left="420" w:hanging="420"/>
      </w:pPr>
      <w:rPr>
        <w:rFonts w:hint="eastAsia" w:eastAsia="宋体"/>
        <w:b/>
        <w:i w:val="0"/>
      </w:rPr>
    </w:lvl>
    <w:lvl w:ilvl="1" w:tentative="0">
      <w:start w:val="1"/>
      <w:numFmt w:val="decimal"/>
      <w:pStyle w:val="692"/>
      <w:isLgl/>
      <w:lvlText w:val="%1.%2"/>
      <w:lvlJc w:val="left"/>
      <w:pPr>
        <w:ind w:left="1078" w:hanging="368"/>
      </w:pPr>
    </w:lvl>
    <w:lvl w:ilvl="2" w:tentative="0">
      <w:start w:val="1"/>
      <w:numFmt w:val="decimal"/>
      <w:pStyle w:val="693"/>
      <w:isLgl/>
      <w:lvlText w:val="%1.%2.%3"/>
      <w:lvlJc w:val="left"/>
      <w:pPr>
        <w:ind w:left="1140" w:hanging="720"/>
      </w:pPr>
    </w:lvl>
    <w:lvl w:ilvl="3" w:tentative="0">
      <w:start w:val="1"/>
      <w:numFmt w:val="decimal"/>
      <w:isLgl/>
      <w:lvlText w:val="%1.%2.%3.%4"/>
      <w:lvlJc w:val="left"/>
      <w:pPr>
        <w:ind w:left="1140" w:hanging="720"/>
      </w:pPr>
    </w:lvl>
    <w:lvl w:ilvl="4" w:tentative="0">
      <w:start w:val="1"/>
      <w:numFmt w:val="decimal"/>
      <w:isLgl/>
      <w:lvlText w:val="%1.%2.%3.%4.%5"/>
      <w:lvlJc w:val="left"/>
      <w:pPr>
        <w:ind w:left="1500" w:hanging="1080"/>
      </w:pPr>
    </w:lvl>
    <w:lvl w:ilvl="5" w:tentative="0">
      <w:start w:val="1"/>
      <w:numFmt w:val="decimal"/>
      <w:isLgl/>
      <w:lvlText w:val="%1.%2.%3.%4.%5.%6"/>
      <w:lvlJc w:val="left"/>
      <w:pPr>
        <w:ind w:left="1500" w:hanging="1080"/>
      </w:pPr>
    </w:lvl>
    <w:lvl w:ilvl="6" w:tentative="0">
      <w:start w:val="1"/>
      <w:numFmt w:val="decimal"/>
      <w:isLgl/>
      <w:lvlText w:val="%1.%2.%3.%4.%5.%6.%7"/>
      <w:lvlJc w:val="left"/>
      <w:pPr>
        <w:ind w:left="1500" w:hanging="1080"/>
      </w:pPr>
    </w:lvl>
    <w:lvl w:ilvl="7" w:tentative="0">
      <w:start w:val="1"/>
      <w:numFmt w:val="decimal"/>
      <w:isLgl/>
      <w:lvlText w:val="%1.%2.%3.%4.%5.%6.%7.%8"/>
      <w:lvlJc w:val="left"/>
      <w:pPr>
        <w:ind w:left="1860" w:hanging="1440"/>
      </w:pPr>
    </w:lvl>
    <w:lvl w:ilvl="8" w:tentative="0">
      <w:start w:val="1"/>
      <w:numFmt w:val="decimal"/>
      <w:isLgl/>
      <w:lvlText w:val="%1.%2.%3.%4.%5.%6.%7.%8.%9"/>
      <w:lvlJc w:val="left"/>
      <w:pPr>
        <w:ind w:left="1860" w:hanging="1440"/>
      </w:pPr>
    </w:lvl>
  </w:abstractNum>
  <w:abstractNum w:abstractNumId="5">
    <w:nsid w:val="0000002F"/>
    <w:multiLevelType w:val="multilevel"/>
    <w:tmpl w:val="0000002F"/>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pStyle w:val="584"/>
      <w:suff w:val="nothing"/>
      <w:lvlText w:val="%1%2　"/>
      <w:lvlJc w:val="left"/>
      <w:pPr>
        <w:ind w:left="0" w:firstLine="0"/>
      </w:pPr>
      <w:rPr>
        <w:rFonts w:hint="eastAsia" w:ascii="黑体" w:hAnsi="Times New Roman" w:eastAsia="黑体"/>
        <w:b w:val="0"/>
        <w:i w:val="0"/>
        <w:sz w:val="28"/>
      </w:rPr>
    </w:lvl>
    <w:lvl w:ilvl="2" w:tentative="0">
      <w:start w:val="1"/>
      <w:numFmt w:val="decimal"/>
      <w:pStyle w:val="583"/>
      <w:suff w:val="nothing"/>
      <w:lvlText w:val="%1%2.%3　"/>
      <w:lvlJc w:val="left"/>
      <w:pPr>
        <w:ind w:left="0" w:firstLine="0"/>
      </w:pPr>
      <w:rPr>
        <w:rFonts w:hint="eastAsia" w:ascii="黑体" w:hAnsi="Times New Roman" w:eastAsia="黑体"/>
        <w:b w:val="0"/>
        <w:i w:val="0"/>
        <w:sz w:val="28"/>
      </w:rPr>
    </w:lvl>
    <w:lvl w:ilvl="3" w:tentative="0">
      <w:start w:val="1"/>
      <w:numFmt w:val="decimal"/>
      <w:pStyle w:val="635"/>
      <w:suff w:val="nothing"/>
      <w:lvlText w:val="%1%2.%3.%4　"/>
      <w:lvlJc w:val="left"/>
      <w:pPr>
        <w:ind w:left="716" w:firstLine="0"/>
      </w:pPr>
      <w:rPr>
        <w:rFonts w:hint="eastAsia" w:ascii="黑体" w:hAnsi="Times New Roman" w:eastAsia="黑体"/>
        <w:b w:val="0"/>
        <w:i w:val="0"/>
        <w:sz w:val="28"/>
      </w:rPr>
    </w:lvl>
    <w:lvl w:ilvl="4" w:tentative="0">
      <w:start w:val="1"/>
      <w:numFmt w:val="decimal"/>
      <w:pStyle w:val="628"/>
      <w:suff w:val="nothing"/>
      <w:lvlText w:val="%1%2.%3.%4.%5　"/>
      <w:lvlJc w:val="left"/>
      <w:pPr>
        <w:ind w:left="0" w:firstLine="0"/>
      </w:pPr>
      <w:rPr>
        <w:rFonts w:hint="eastAsia" w:ascii="黑体" w:hAnsi="Times New Roman" w:eastAsia="黑体"/>
        <w:b w:val="0"/>
        <w:i w:val="0"/>
        <w:sz w:val="28"/>
      </w:rPr>
    </w:lvl>
    <w:lvl w:ilvl="5" w:tentative="0">
      <w:start w:val="1"/>
      <w:numFmt w:val="decimal"/>
      <w:pStyle w:val="597"/>
      <w:suff w:val="nothing"/>
      <w:lvlText w:val="%1%2.%3.%4.%5.%6　"/>
      <w:lvlJc w:val="left"/>
      <w:pPr>
        <w:ind w:left="0" w:firstLine="0"/>
      </w:pPr>
      <w:rPr>
        <w:rFonts w:hint="eastAsia" w:ascii="黑体" w:hAnsi="Times New Roman" w:eastAsia="黑体"/>
        <w:b w:val="0"/>
        <w:i w:val="0"/>
        <w:sz w:val="28"/>
      </w:rPr>
    </w:lvl>
    <w:lvl w:ilvl="6" w:tentative="0">
      <w:start w:val="1"/>
      <w:numFmt w:val="decimal"/>
      <w:pStyle w:val="604"/>
      <w:suff w:val="nothing"/>
      <w:lvlText w:val="%1%2.%3.%4.%5.%6.%7　"/>
      <w:lvlJc w:val="left"/>
      <w:pPr>
        <w:ind w:left="0" w:firstLine="0"/>
      </w:pPr>
      <w:rPr>
        <w:rFonts w:hint="eastAsia" w:ascii="黑体" w:hAnsi="Times New Roman" w:eastAsia="黑体"/>
        <w:b w:val="0"/>
        <w:i w:val="0"/>
        <w:sz w:val="28"/>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6">
    <w:nsid w:val="00000030"/>
    <w:multiLevelType w:val="multilevel"/>
    <w:tmpl w:val="00000030"/>
    <w:lvl w:ilvl="0" w:tentative="0">
      <w:start w:val="1"/>
      <w:numFmt w:val="decimal"/>
      <w:pStyle w:val="645"/>
      <w:lvlText w:val="(%1)"/>
      <w:lvlJc w:val="left"/>
      <w:pPr>
        <w:tabs>
          <w:tab w:val="left" w:pos="482"/>
        </w:tabs>
        <w:ind w:left="482" w:hanging="482"/>
      </w:pPr>
      <w:rPr>
        <w:rFonts w:hint="eastAsia"/>
      </w:rPr>
    </w:lvl>
    <w:lvl w:ilvl="1" w:tentative="0">
      <w:start w:val="1"/>
      <w:numFmt w:val="decimal"/>
      <w:lvlText w:val="（%2）"/>
      <w:lvlJc w:val="left"/>
      <w:pPr>
        <w:tabs>
          <w:tab w:val="left" w:pos="3180"/>
        </w:tabs>
        <w:ind w:left="3180" w:hanging="720"/>
      </w:pPr>
      <w:rPr>
        <w:rFonts w:hint="eastAsia"/>
      </w:rPr>
    </w:lvl>
    <w:lvl w:ilvl="2" w:tentative="0">
      <w:start w:val="1"/>
      <w:numFmt w:val="decimal"/>
      <w:lvlText w:val="(%3)"/>
      <w:lvlJc w:val="left"/>
      <w:pPr>
        <w:tabs>
          <w:tab w:val="left" w:pos="1200"/>
        </w:tabs>
        <w:ind w:left="1200" w:hanging="36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1AD6E97"/>
    <w:multiLevelType w:val="multilevel"/>
    <w:tmpl w:val="01AD6E97"/>
    <w:lvl w:ilvl="0" w:tentative="0">
      <w:start w:val="1"/>
      <w:numFmt w:val="bullet"/>
      <w:pStyle w:val="359"/>
      <w:lvlText w:val=""/>
      <w:lvlJc w:val="left"/>
      <w:pPr>
        <w:tabs>
          <w:tab w:val="left" w:pos="284"/>
        </w:tabs>
        <w:ind w:left="284" w:hanging="284"/>
      </w:pPr>
      <w:rPr>
        <w:rFonts w:hint="default" w:ascii="Symbol" w:hAnsi="Symbol"/>
        <w:spacing w:val="0"/>
        <w:w w:val="100"/>
        <w:kern w:val="0"/>
        <w:position w:val="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1"/>
      <w:numFmt w:val="bullet"/>
      <w:lvlText w:val="•"/>
      <w:lvlJc w:val="left"/>
      <w:pPr>
        <w:ind w:left="2160" w:hanging="360"/>
      </w:pPr>
      <w:rPr>
        <w:rFonts w:hint="eastAsia" w:ascii="SymbolMT" w:hAnsi="Times New Roman" w:eastAsia="SymbolMT" w:cs="SymbolMT"/>
      </w:rPr>
    </w:lvl>
    <w:lvl w:ilvl="3" w:tentative="0">
      <w:start w:val="1"/>
      <w:numFmt w:val="bullet"/>
      <w:lvlText w:val=""/>
      <w:lvlJc w:val="left"/>
      <w:pPr>
        <w:tabs>
          <w:tab w:val="left" w:pos="2880"/>
        </w:tabs>
        <w:ind w:left="2880" w:hanging="360"/>
      </w:pPr>
      <w:rPr>
        <w:rFonts w:hint="default" w:ascii="Symbol" w:hAnsi="Symbol"/>
        <w:spacing w:val="0"/>
        <w:w w:val="100"/>
        <w:kern w:val="0"/>
        <w:position w:val="0"/>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8">
    <w:nsid w:val="041D02BC"/>
    <w:multiLevelType w:val="multilevel"/>
    <w:tmpl w:val="041D02BC"/>
    <w:lvl w:ilvl="0" w:tentative="0">
      <w:start w:val="14"/>
      <w:numFmt w:val="decimal"/>
      <w:pStyle w:val="311"/>
      <w:lvlText w:val="%1"/>
      <w:lvlJc w:val="left"/>
      <w:pPr>
        <w:tabs>
          <w:tab w:val="left" w:pos="480"/>
        </w:tabs>
        <w:ind w:left="480" w:hanging="480"/>
      </w:pPr>
      <w:rPr>
        <w:rFonts w:hint="default"/>
      </w:rPr>
    </w:lvl>
    <w:lvl w:ilvl="1" w:tentative="0">
      <w:start w:val="1"/>
      <w:numFmt w:val="decimal"/>
      <w:lvlText w:val="%1.%2"/>
      <w:lvlJc w:val="left"/>
      <w:pPr>
        <w:tabs>
          <w:tab w:val="left" w:pos="480"/>
        </w:tabs>
        <w:ind w:left="480" w:hanging="480"/>
      </w:pPr>
      <w:rPr>
        <w:rFonts w:hint="default"/>
        <w:b w:val="0"/>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800"/>
        </w:tabs>
        <w:ind w:left="1800" w:hanging="180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9">
    <w:nsid w:val="1158099D"/>
    <w:multiLevelType w:val="multilevel"/>
    <w:tmpl w:val="1158099D"/>
    <w:lvl w:ilvl="0" w:tentative="0">
      <w:start w:val="1"/>
      <w:numFmt w:val="decimal"/>
      <w:pStyle w:val="383"/>
      <w:suff w:val="space"/>
      <w:lvlText w:val="%1 "/>
      <w:lvlJc w:val="left"/>
      <w:pPr>
        <w:ind w:left="7845" w:firstLine="1134"/>
      </w:pPr>
      <w:rPr>
        <w:rFonts w:hint="eastAsia"/>
      </w:rPr>
    </w:lvl>
    <w:lvl w:ilvl="1" w:tentative="0">
      <w:start w:val="1"/>
      <w:numFmt w:val="decimal"/>
      <w:suff w:val="space"/>
      <w:lvlText w:val="%1.%2 "/>
      <w:lvlJc w:val="left"/>
      <w:pPr>
        <w:ind w:left="2978" w:hanging="567"/>
      </w:pPr>
      <w:rPr>
        <w:rFonts w:hint="eastAsia"/>
      </w:rPr>
    </w:lvl>
    <w:lvl w:ilvl="2" w:tentative="0">
      <w:start w:val="1"/>
      <w:numFmt w:val="decimal"/>
      <w:suff w:val="space"/>
      <w:lvlText w:val="%1.%2.%3 "/>
      <w:lvlJc w:val="left"/>
      <w:pPr>
        <w:ind w:left="3828" w:hanging="709"/>
      </w:pPr>
      <w:rPr>
        <w:rFonts w:hint="eastAsia"/>
      </w:rPr>
    </w:lvl>
    <w:lvl w:ilvl="3" w:tentative="0">
      <w:start w:val="1"/>
      <w:numFmt w:val="decimal"/>
      <w:suff w:val="space"/>
      <w:lvlText w:val="%1.%2.%3.%4 "/>
      <w:lvlJc w:val="left"/>
      <w:pPr>
        <w:ind w:left="2553" w:hanging="851"/>
      </w:pPr>
      <w:rPr>
        <w:rFonts w:hint="eastAsia"/>
        <w:b w:val="0"/>
      </w:rPr>
    </w:lvl>
    <w:lvl w:ilvl="4" w:tentative="0">
      <w:start w:val="1"/>
      <w:numFmt w:val="decimal"/>
      <w:suff w:val="space"/>
      <w:lvlText w:val="%1.%2.%3.%4.%5 "/>
      <w:lvlJc w:val="left"/>
      <w:pPr>
        <w:ind w:left="9837" w:hanging="992"/>
      </w:pPr>
      <w:rPr>
        <w:rFonts w:hint="eastAsia"/>
      </w:rPr>
    </w:lvl>
    <w:lvl w:ilvl="5" w:tentative="0">
      <w:start w:val="1"/>
      <w:numFmt w:val="decimal"/>
      <w:lvlText w:val="%1.%2.%3.%4.%5.%6."/>
      <w:lvlJc w:val="left"/>
      <w:pPr>
        <w:tabs>
          <w:tab w:val="left" w:pos="9979"/>
        </w:tabs>
        <w:ind w:left="9979" w:hanging="1134"/>
      </w:pPr>
      <w:rPr>
        <w:rFonts w:hint="eastAsia"/>
      </w:rPr>
    </w:lvl>
    <w:lvl w:ilvl="6" w:tentative="0">
      <w:start w:val="1"/>
      <w:numFmt w:val="decimal"/>
      <w:lvlText w:val="%1.%2.%3.%4.%5.%6.%7."/>
      <w:lvlJc w:val="left"/>
      <w:pPr>
        <w:tabs>
          <w:tab w:val="left" w:pos="10121"/>
        </w:tabs>
        <w:ind w:left="10121" w:hanging="1276"/>
      </w:pPr>
      <w:rPr>
        <w:rFonts w:hint="eastAsia"/>
      </w:rPr>
    </w:lvl>
    <w:lvl w:ilvl="7" w:tentative="0">
      <w:start w:val="1"/>
      <w:numFmt w:val="decimal"/>
      <w:lvlText w:val="%1.%2.%3.%4.%5.%6.%7.%8."/>
      <w:lvlJc w:val="left"/>
      <w:pPr>
        <w:tabs>
          <w:tab w:val="left" w:pos="10263"/>
        </w:tabs>
        <w:ind w:left="10263" w:hanging="1418"/>
      </w:pPr>
      <w:rPr>
        <w:rFonts w:hint="eastAsia"/>
      </w:rPr>
    </w:lvl>
    <w:lvl w:ilvl="8" w:tentative="0">
      <w:start w:val="1"/>
      <w:numFmt w:val="decimal"/>
      <w:lvlText w:val="%1.%2.%3.%4.%5.%6.%7.%8.%9."/>
      <w:lvlJc w:val="left"/>
      <w:pPr>
        <w:tabs>
          <w:tab w:val="left" w:pos="10404"/>
        </w:tabs>
        <w:ind w:left="10404" w:hanging="1559"/>
      </w:pPr>
      <w:rPr>
        <w:rFonts w:hint="eastAsia"/>
      </w:rPr>
    </w:lvl>
  </w:abstractNum>
  <w:abstractNum w:abstractNumId="10">
    <w:nsid w:val="12707814"/>
    <w:multiLevelType w:val="multilevel"/>
    <w:tmpl w:val="12707814"/>
    <w:lvl w:ilvl="0" w:tentative="0">
      <w:start w:val="1"/>
      <w:numFmt w:val="bullet"/>
      <w:lvlText w:val=""/>
      <w:lvlJc w:val="left"/>
      <w:pPr>
        <w:tabs>
          <w:tab w:val="left" w:pos="902"/>
        </w:tabs>
        <w:ind w:left="902" w:hanging="420"/>
      </w:pPr>
      <w:rPr>
        <w:rFonts w:hint="default" w:ascii="Symbol" w:hAnsi="Symbol"/>
        <w:color w:val="auto"/>
      </w:rPr>
    </w:lvl>
    <w:lvl w:ilvl="1" w:tentative="0">
      <w:start w:val="1"/>
      <w:numFmt w:val="bullet"/>
      <w:pStyle w:val="576"/>
      <w:lvlText w:val=""/>
      <w:lvlJc w:val="left"/>
      <w:pPr>
        <w:tabs>
          <w:tab w:val="left" w:pos="840"/>
        </w:tabs>
        <w:ind w:left="840" w:hanging="420"/>
      </w:pPr>
      <w:rPr>
        <w:rFonts w:hint="default" w:ascii="Symbol" w:hAnsi="Symbol"/>
        <w:color w:val="auto"/>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1">
    <w:nsid w:val="14D96E65"/>
    <w:multiLevelType w:val="multilevel"/>
    <w:tmpl w:val="14D96E65"/>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pStyle w:val="677"/>
      <w:lvlText w:val=""/>
      <w:lvlJc w:val="left"/>
      <w:pPr>
        <w:tabs>
          <w:tab w:val="left" w:pos="780"/>
        </w:tabs>
        <w:ind w:left="250" w:firstLine="170"/>
      </w:pPr>
      <w:rPr>
        <w:rFonts w:hint="default" w:ascii="Wingdings" w:hAnsi="Wingdings"/>
      </w:rPr>
    </w:lvl>
    <w:lvl w:ilvl="2" w:tentative="0">
      <w:start w:val="1"/>
      <w:numFmt w:val="bullet"/>
      <w:lvlText w:val=""/>
      <w:lvlJc w:val="left"/>
      <w:pPr>
        <w:tabs>
          <w:tab w:val="left" w:pos="1200"/>
        </w:tabs>
        <w:ind w:left="670" w:firstLine="17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2">
    <w:nsid w:val="1A0145B8"/>
    <w:multiLevelType w:val="multilevel"/>
    <w:tmpl w:val="1A0145B8"/>
    <w:lvl w:ilvl="0" w:tentative="0">
      <w:start w:val="1"/>
      <w:numFmt w:val="bullet"/>
      <w:pStyle w:val="369"/>
      <w:lvlText w:val=""/>
      <w:lvlJc w:val="left"/>
      <w:pPr>
        <w:tabs>
          <w:tab w:val="left" w:pos="420"/>
        </w:tabs>
        <w:ind w:left="420" w:hanging="420"/>
      </w:pPr>
      <w:rPr>
        <w:rFonts w:hint="default" w:ascii="Wingdings" w:hAnsi="Wingdings"/>
        <w:color w:val="000080"/>
        <w:sz w:val="15"/>
        <w:szCs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3">
    <w:nsid w:val="1CB74910"/>
    <w:multiLevelType w:val="singleLevel"/>
    <w:tmpl w:val="1CB74910"/>
    <w:lvl w:ilvl="0" w:tentative="0">
      <w:start w:val="1"/>
      <w:numFmt w:val="upperRoman"/>
      <w:pStyle w:val="687"/>
      <w:lvlText w:val="%1、"/>
      <w:lvlJc w:val="left"/>
      <w:pPr>
        <w:tabs>
          <w:tab w:val="left" w:pos="851"/>
        </w:tabs>
        <w:ind w:left="851" w:hanging="851"/>
      </w:pPr>
      <w:rPr>
        <w:rFonts w:hint="eastAsia"/>
      </w:rPr>
    </w:lvl>
  </w:abstractNum>
  <w:abstractNum w:abstractNumId="14">
    <w:nsid w:val="1EC35E97"/>
    <w:multiLevelType w:val="multilevel"/>
    <w:tmpl w:val="1EC35E97"/>
    <w:lvl w:ilvl="0" w:tentative="0">
      <w:start w:val="1"/>
      <w:numFmt w:val="bullet"/>
      <w:pStyle w:val="675"/>
      <w:lvlText w:val=""/>
      <w:lvlJc w:val="left"/>
      <w:pPr>
        <w:tabs>
          <w:tab w:val="left" w:pos="1500"/>
        </w:tabs>
        <w:ind w:left="1500" w:hanging="420"/>
      </w:pPr>
      <w:rPr>
        <w:rFonts w:hint="default" w:ascii="Wingdings" w:hAnsi="Wingdings"/>
      </w:rPr>
    </w:lvl>
    <w:lvl w:ilvl="1" w:tentative="0">
      <w:start w:val="1"/>
      <w:numFmt w:val="bullet"/>
      <w:lvlText w:val=""/>
      <w:lvlJc w:val="left"/>
      <w:pPr>
        <w:tabs>
          <w:tab w:val="left" w:pos="1920"/>
        </w:tabs>
        <w:ind w:left="1920" w:hanging="420"/>
      </w:pPr>
      <w:rPr>
        <w:rFonts w:hint="default" w:ascii="Wingdings" w:hAnsi="Wingdings"/>
      </w:rPr>
    </w:lvl>
    <w:lvl w:ilvl="2" w:tentative="0">
      <w:start w:val="1"/>
      <w:numFmt w:val="bullet"/>
      <w:lvlText w:val=""/>
      <w:lvlJc w:val="left"/>
      <w:pPr>
        <w:tabs>
          <w:tab w:val="left" w:pos="2340"/>
        </w:tabs>
        <w:ind w:left="2340" w:hanging="420"/>
      </w:pPr>
      <w:rPr>
        <w:rFonts w:hint="default" w:ascii="Wingdings" w:hAnsi="Wingdings"/>
      </w:rPr>
    </w:lvl>
    <w:lvl w:ilvl="3" w:tentative="0">
      <w:start w:val="1"/>
      <w:numFmt w:val="bullet"/>
      <w:lvlText w:val=""/>
      <w:lvlJc w:val="left"/>
      <w:pPr>
        <w:tabs>
          <w:tab w:val="left" w:pos="2760"/>
        </w:tabs>
        <w:ind w:left="2760" w:hanging="420"/>
      </w:pPr>
      <w:rPr>
        <w:rFonts w:hint="default" w:ascii="Wingdings" w:hAnsi="Wingdings"/>
      </w:rPr>
    </w:lvl>
    <w:lvl w:ilvl="4" w:tentative="0">
      <w:start w:val="1"/>
      <w:numFmt w:val="bullet"/>
      <w:lvlText w:val=""/>
      <w:lvlJc w:val="left"/>
      <w:pPr>
        <w:tabs>
          <w:tab w:val="left" w:pos="3180"/>
        </w:tabs>
        <w:ind w:left="3180" w:hanging="420"/>
      </w:pPr>
      <w:rPr>
        <w:rFonts w:hint="default" w:ascii="Wingdings" w:hAnsi="Wingdings"/>
      </w:rPr>
    </w:lvl>
    <w:lvl w:ilvl="5" w:tentative="0">
      <w:start w:val="1"/>
      <w:numFmt w:val="bullet"/>
      <w:lvlText w:val=""/>
      <w:lvlJc w:val="left"/>
      <w:pPr>
        <w:tabs>
          <w:tab w:val="left" w:pos="3600"/>
        </w:tabs>
        <w:ind w:left="3600" w:hanging="420"/>
      </w:pPr>
      <w:rPr>
        <w:rFonts w:hint="default" w:ascii="Wingdings" w:hAnsi="Wingdings"/>
      </w:rPr>
    </w:lvl>
    <w:lvl w:ilvl="6" w:tentative="0">
      <w:start w:val="1"/>
      <w:numFmt w:val="bullet"/>
      <w:lvlText w:val=""/>
      <w:lvlJc w:val="left"/>
      <w:pPr>
        <w:tabs>
          <w:tab w:val="left" w:pos="4020"/>
        </w:tabs>
        <w:ind w:left="4020" w:hanging="420"/>
      </w:pPr>
      <w:rPr>
        <w:rFonts w:hint="default" w:ascii="Wingdings" w:hAnsi="Wingdings"/>
      </w:rPr>
    </w:lvl>
    <w:lvl w:ilvl="7" w:tentative="0">
      <w:start w:val="1"/>
      <w:numFmt w:val="bullet"/>
      <w:lvlText w:val=""/>
      <w:lvlJc w:val="left"/>
      <w:pPr>
        <w:tabs>
          <w:tab w:val="left" w:pos="4440"/>
        </w:tabs>
        <w:ind w:left="4440" w:hanging="420"/>
      </w:pPr>
      <w:rPr>
        <w:rFonts w:hint="default" w:ascii="Wingdings" w:hAnsi="Wingdings"/>
      </w:rPr>
    </w:lvl>
    <w:lvl w:ilvl="8" w:tentative="0">
      <w:start w:val="1"/>
      <w:numFmt w:val="bullet"/>
      <w:lvlText w:val=""/>
      <w:lvlJc w:val="left"/>
      <w:pPr>
        <w:tabs>
          <w:tab w:val="left" w:pos="4860"/>
        </w:tabs>
        <w:ind w:left="4860" w:hanging="420"/>
      </w:pPr>
      <w:rPr>
        <w:rFonts w:hint="default" w:ascii="Wingdings" w:hAnsi="Wingdings"/>
      </w:rPr>
    </w:lvl>
  </w:abstractNum>
  <w:abstractNum w:abstractNumId="15">
    <w:nsid w:val="21642646"/>
    <w:multiLevelType w:val="multilevel"/>
    <w:tmpl w:val="21642646"/>
    <w:lvl w:ilvl="0" w:tentative="0">
      <w:start w:val="1"/>
      <w:numFmt w:val="decimal"/>
      <w:suff w:val="nothing"/>
      <w:lvlText w:val="（%1）"/>
      <w:lvlJc w:val="left"/>
      <w:pPr>
        <w:ind w:left="420" w:hanging="420"/>
      </w:pPr>
      <w:rPr>
        <w:rFonts w:hint="default" w:ascii="Times New Roman" w:hAnsi="Times New Roman" w:cs="Times New Roman"/>
        <w:b/>
      </w:rPr>
    </w:lvl>
    <w:lvl w:ilvl="1" w:tentative="0">
      <w:start w:val="1"/>
      <w:numFmt w:val="lowerLetter"/>
      <w:lvlText w:val="%2)"/>
      <w:lvlJc w:val="left"/>
      <w:pPr>
        <w:ind w:left="1665" w:hanging="420"/>
      </w:pPr>
      <w:rPr>
        <w:rFonts w:hint="eastAsia"/>
      </w:rPr>
    </w:lvl>
    <w:lvl w:ilvl="2" w:tentative="0">
      <w:start w:val="1"/>
      <w:numFmt w:val="lowerRoman"/>
      <w:lvlText w:val="%3."/>
      <w:lvlJc w:val="right"/>
      <w:pPr>
        <w:ind w:left="2085" w:hanging="420"/>
      </w:pPr>
      <w:rPr>
        <w:rFonts w:hint="eastAsia"/>
      </w:rPr>
    </w:lvl>
    <w:lvl w:ilvl="3" w:tentative="0">
      <w:start w:val="1"/>
      <w:numFmt w:val="decimal"/>
      <w:lvlText w:val="%4."/>
      <w:lvlJc w:val="left"/>
      <w:pPr>
        <w:ind w:left="2505" w:hanging="420"/>
      </w:pPr>
      <w:rPr>
        <w:rFonts w:hint="eastAsia"/>
      </w:rPr>
    </w:lvl>
    <w:lvl w:ilvl="4" w:tentative="0">
      <w:start w:val="1"/>
      <w:numFmt w:val="lowerLetter"/>
      <w:lvlText w:val="%5)"/>
      <w:lvlJc w:val="left"/>
      <w:pPr>
        <w:ind w:left="2925" w:hanging="420"/>
      </w:pPr>
      <w:rPr>
        <w:rFonts w:hint="eastAsia"/>
      </w:rPr>
    </w:lvl>
    <w:lvl w:ilvl="5" w:tentative="0">
      <w:start w:val="1"/>
      <w:numFmt w:val="lowerRoman"/>
      <w:lvlText w:val="%6."/>
      <w:lvlJc w:val="right"/>
      <w:pPr>
        <w:ind w:left="3345" w:hanging="420"/>
      </w:pPr>
      <w:rPr>
        <w:rFonts w:hint="eastAsia"/>
      </w:rPr>
    </w:lvl>
    <w:lvl w:ilvl="6" w:tentative="0">
      <w:start w:val="1"/>
      <w:numFmt w:val="decimal"/>
      <w:lvlText w:val="%7."/>
      <w:lvlJc w:val="left"/>
      <w:pPr>
        <w:ind w:left="3765" w:hanging="420"/>
      </w:pPr>
      <w:rPr>
        <w:rFonts w:hint="eastAsia"/>
      </w:rPr>
    </w:lvl>
    <w:lvl w:ilvl="7" w:tentative="0">
      <w:start w:val="1"/>
      <w:numFmt w:val="lowerLetter"/>
      <w:lvlText w:val="%8)"/>
      <w:lvlJc w:val="left"/>
      <w:pPr>
        <w:ind w:left="4185" w:hanging="420"/>
      </w:pPr>
      <w:rPr>
        <w:rFonts w:hint="eastAsia"/>
      </w:rPr>
    </w:lvl>
    <w:lvl w:ilvl="8" w:tentative="0">
      <w:start w:val="1"/>
      <w:numFmt w:val="lowerRoman"/>
      <w:lvlText w:val="%9."/>
      <w:lvlJc w:val="right"/>
      <w:pPr>
        <w:ind w:left="4605" w:hanging="420"/>
      </w:pPr>
      <w:rPr>
        <w:rFonts w:hint="eastAsia"/>
      </w:rPr>
    </w:lvl>
  </w:abstractNum>
  <w:abstractNum w:abstractNumId="16">
    <w:nsid w:val="2430075C"/>
    <w:multiLevelType w:val="multilevel"/>
    <w:tmpl w:val="2430075C"/>
    <w:lvl w:ilvl="0" w:tentative="0">
      <w:start w:val="1"/>
      <w:numFmt w:val="lowerLetter"/>
      <w:lvlText w:val="%1) "/>
      <w:lvlJc w:val="left"/>
      <w:pPr>
        <w:tabs>
          <w:tab w:val="left" w:pos="907"/>
        </w:tabs>
        <w:ind w:left="907" w:hanging="425"/>
      </w:pPr>
      <w:rPr>
        <w:rFonts w:hint="default" w:ascii="Times New Roman" w:hAnsi="Times New Roman" w:eastAsia="宋体"/>
        <w:sz w:val="24"/>
      </w:rPr>
    </w:lvl>
    <w:lvl w:ilvl="1" w:tentative="0">
      <w:start w:val="1"/>
      <w:numFmt w:val="decimal"/>
      <w:pStyle w:val="717"/>
      <w:lvlText w:val="%2) "/>
      <w:lvlJc w:val="left"/>
      <w:pPr>
        <w:tabs>
          <w:tab w:val="left" w:pos="1588"/>
        </w:tabs>
        <w:ind w:left="1588" w:hanging="681"/>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25E9131D"/>
    <w:multiLevelType w:val="multilevel"/>
    <w:tmpl w:val="25E9131D"/>
    <w:lvl w:ilvl="0" w:tentative="0">
      <w:start w:val="1"/>
      <w:numFmt w:val="decimal"/>
      <w:pStyle w:val="20"/>
      <w:lvlText w:val="%1"/>
      <w:lvlJc w:val="left"/>
      <w:pPr>
        <w:tabs>
          <w:tab w:val="left" w:pos="900"/>
        </w:tabs>
        <w:ind w:left="900" w:hanging="900"/>
      </w:pPr>
      <w:rPr>
        <w:rFonts w:hint="eastAsia"/>
      </w:rPr>
    </w:lvl>
    <w:lvl w:ilvl="1" w:tentative="0">
      <w:start w:val="1"/>
      <w:numFmt w:val="decimal"/>
      <w:lvlText w:val="%1.%2"/>
      <w:lvlJc w:val="left"/>
      <w:pPr>
        <w:tabs>
          <w:tab w:val="left" w:pos="900"/>
        </w:tabs>
        <w:ind w:left="900" w:hanging="900"/>
      </w:pPr>
      <w:rPr>
        <w:rFonts w:hint="eastAsia"/>
      </w:rPr>
    </w:lvl>
    <w:lvl w:ilvl="2" w:tentative="0">
      <w:start w:val="1"/>
      <w:numFmt w:val="decimal"/>
      <w:lvlText w:val="%1.%2.%3"/>
      <w:lvlJc w:val="left"/>
      <w:pPr>
        <w:tabs>
          <w:tab w:val="left" w:pos="900"/>
        </w:tabs>
        <w:ind w:left="90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8">
    <w:nsid w:val="29D92F18"/>
    <w:multiLevelType w:val="singleLevel"/>
    <w:tmpl w:val="29D92F18"/>
    <w:lvl w:ilvl="0" w:tentative="0">
      <w:start w:val="1"/>
      <w:numFmt w:val="bullet"/>
      <w:pStyle w:val="135"/>
      <w:lvlText w:val=""/>
      <w:lvlJc w:val="left"/>
      <w:pPr>
        <w:tabs>
          <w:tab w:val="left" w:pos="2628"/>
        </w:tabs>
        <w:ind w:left="2552" w:hanging="284"/>
      </w:pPr>
      <w:rPr>
        <w:rFonts w:hint="default" w:ascii="Symbol" w:hAnsi="Symbol"/>
      </w:rPr>
    </w:lvl>
  </w:abstractNum>
  <w:abstractNum w:abstractNumId="19">
    <w:nsid w:val="2CB730C5"/>
    <w:multiLevelType w:val="singleLevel"/>
    <w:tmpl w:val="2CB730C5"/>
    <w:lvl w:ilvl="0" w:tentative="0">
      <w:start w:val="1"/>
      <w:numFmt w:val="lowerLetter"/>
      <w:pStyle w:val="570"/>
      <w:lvlText w:val="%1) "/>
      <w:lvlJc w:val="left"/>
      <w:pPr>
        <w:tabs>
          <w:tab w:val="left" w:pos="842"/>
        </w:tabs>
        <w:ind w:left="0" w:firstLine="482"/>
      </w:pPr>
      <w:rPr>
        <w:rFonts w:hint="eastAsia" w:ascii="黑体" w:eastAsia="黑体"/>
        <w:b/>
        <w:i w:val="0"/>
        <w:sz w:val="24"/>
      </w:rPr>
    </w:lvl>
  </w:abstractNum>
  <w:abstractNum w:abstractNumId="20">
    <w:nsid w:val="33697D14"/>
    <w:multiLevelType w:val="multilevel"/>
    <w:tmpl w:val="33697D14"/>
    <w:lvl w:ilvl="0" w:tentative="0">
      <w:start w:val="1"/>
      <w:numFmt w:val="bullet"/>
      <w:lvlText w:val="-"/>
      <w:lvlJc w:val="left"/>
      <w:pPr>
        <w:ind w:left="840" w:hanging="420"/>
      </w:pPr>
      <w:rPr>
        <w:rFonts w:hint="eastAsia" w:ascii="宋体" w:hAnsi="宋体" w:eastAsia="宋体"/>
      </w:rPr>
    </w:lvl>
    <w:lvl w:ilvl="1" w:tentative="0">
      <w:start w:val="1"/>
      <w:numFmt w:val="bullet"/>
      <w:lvlText w:val=""/>
      <w:lvlJc w:val="left"/>
      <w:pPr>
        <w:ind w:left="1260" w:hanging="420"/>
      </w:pPr>
      <w:rPr>
        <w:rFonts w:hint="default" w:ascii="Wingdings" w:hAnsi="Wingdings"/>
      </w:rPr>
    </w:lvl>
    <w:lvl w:ilvl="2" w:tentative="0">
      <w:start w:val="1"/>
      <w:numFmt w:val="bullet"/>
      <w:pStyle w:val="364"/>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21">
    <w:nsid w:val="3460789F"/>
    <w:multiLevelType w:val="multilevel"/>
    <w:tmpl w:val="3460789F"/>
    <w:lvl w:ilvl="0" w:tentative="0">
      <w:start w:val="1"/>
      <w:numFmt w:val="bullet"/>
      <w:pStyle w:val="453"/>
      <w:lvlText w:val="­"/>
      <w:lvlJc w:val="left"/>
      <w:pPr>
        <w:tabs>
          <w:tab w:val="left" w:pos="284"/>
        </w:tabs>
        <w:ind w:left="567" w:hanging="283"/>
      </w:pPr>
      <w:rPr>
        <w:rFonts w:hint="default" w:ascii="Courier New" w:hAnsi="Courier New"/>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2">
    <w:nsid w:val="39180107"/>
    <w:multiLevelType w:val="multilevel"/>
    <w:tmpl w:val="39180107"/>
    <w:lvl w:ilvl="0" w:tentative="0">
      <w:start w:val="1"/>
      <w:numFmt w:val="bullet"/>
      <w:pStyle w:val="678"/>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3">
    <w:nsid w:val="4B110F32"/>
    <w:multiLevelType w:val="multilevel"/>
    <w:tmpl w:val="4B110F32"/>
    <w:lvl w:ilvl="0" w:tentative="0">
      <w:start w:val="1"/>
      <w:numFmt w:val="decimal"/>
      <w:lvlText w:val="%1."/>
      <w:lvlJc w:val="left"/>
      <w:pPr>
        <w:tabs>
          <w:tab w:val="left" w:pos="2269"/>
        </w:tabs>
        <w:ind w:left="2269"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pStyle w:val="481"/>
      <w:lvlText w:val="%1.%2.%3"/>
      <w:lvlJc w:val="left"/>
      <w:pPr>
        <w:tabs>
          <w:tab w:val="left" w:pos="709"/>
        </w:tabs>
        <w:ind w:left="709" w:hanging="709"/>
      </w:pPr>
      <w:rPr>
        <w:rFonts w:hint="eastAsia"/>
      </w:rPr>
    </w:lvl>
    <w:lvl w:ilvl="3" w:tentative="0">
      <w:start w:val="1"/>
      <w:numFmt w:val="decimal"/>
      <w:pStyle w:val="480"/>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4">
    <w:nsid w:val="570649A7"/>
    <w:multiLevelType w:val="multilevel"/>
    <w:tmpl w:val="570649A7"/>
    <w:lvl w:ilvl="0" w:tentative="0">
      <w:start w:val="1"/>
      <w:numFmt w:val="chineseCountingThousand"/>
      <w:lvlText w:val="%1."/>
      <w:lvlJc w:val="left"/>
      <w:pPr>
        <w:tabs>
          <w:tab w:val="left" w:pos="420"/>
        </w:tabs>
        <w:ind w:left="420" w:hanging="420"/>
      </w:pPr>
      <w:rPr>
        <w:rFonts w:hint="eastAsia"/>
      </w:rPr>
    </w:lvl>
    <w:lvl w:ilvl="1" w:tentative="0">
      <w:start w:val="1"/>
      <w:numFmt w:val="decimal"/>
      <w:pStyle w:val="273"/>
      <w:lvlText w:val="%2."/>
      <w:lvlJc w:val="left"/>
      <w:pPr>
        <w:tabs>
          <w:tab w:val="left" w:pos="840"/>
        </w:tabs>
        <w:ind w:left="840" w:hanging="420"/>
      </w:pPr>
      <w:rPr>
        <w:rFonts w:hint="default" w:ascii="Arial" w:hAnsi="Arial" w:eastAsia="仿宋_GB2312"/>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5">
    <w:nsid w:val="6B30562C"/>
    <w:multiLevelType w:val="multilevel"/>
    <w:tmpl w:val="6B30562C"/>
    <w:lvl w:ilvl="0" w:tentative="0">
      <w:start w:val="1"/>
      <w:numFmt w:val="bullet"/>
      <w:pStyle w:val="651"/>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26">
    <w:nsid w:val="6C8C74BF"/>
    <w:multiLevelType w:val="singleLevel"/>
    <w:tmpl w:val="6C8C74BF"/>
    <w:lvl w:ilvl="0" w:tentative="0">
      <w:start w:val="1"/>
      <w:numFmt w:val="decimal"/>
      <w:pStyle w:val="574"/>
      <w:lvlText w:val="%1)"/>
      <w:lvlJc w:val="left"/>
      <w:pPr>
        <w:tabs>
          <w:tab w:val="left" w:pos="1211"/>
        </w:tabs>
        <w:ind w:left="1208" w:hanging="357"/>
      </w:pPr>
      <w:rPr>
        <w:rFonts w:hint="eastAsia" w:ascii="黑体" w:eastAsia="黑体"/>
        <w:b/>
        <w:i w:val="0"/>
        <w:sz w:val="24"/>
      </w:rPr>
    </w:lvl>
  </w:abstractNum>
  <w:abstractNum w:abstractNumId="27">
    <w:nsid w:val="6F8A48D5"/>
    <w:multiLevelType w:val="multilevel"/>
    <w:tmpl w:val="6F8A48D5"/>
    <w:lvl w:ilvl="0" w:tentative="0">
      <w:start w:val="1"/>
      <w:numFmt w:val="chineseCounting"/>
      <w:pStyle w:val="1009"/>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8">
    <w:nsid w:val="708C0438"/>
    <w:multiLevelType w:val="singleLevel"/>
    <w:tmpl w:val="708C0438"/>
    <w:lvl w:ilvl="0" w:tentative="0">
      <w:start w:val="1"/>
      <w:numFmt w:val="bullet"/>
      <w:pStyle w:val="572"/>
      <w:lvlText w:val=""/>
      <w:lvlJc w:val="left"/>
      <w:pPr>
        <w:tabs>
          <w:tab w:val="left" w:pos="927"/>
        </w:tabs>
        <w:ind w:left="907" w:hanging="340"/>
      </w:pPr>
      <w:rPr>
        <w:rFonts w:hint="default" w:ascii="Wingdings" w:hAnsi="Wingdings"/>
        <w:b w:val="0"/>
        <w:i w:val="0"/>
        <w:sz w:val="15"/>
      </w:rPr>
    </w:lvl>
  </w:abstractNum>
  <w:abstractNum w:abstractNumId="29">
    <w:nsid w:val="7175544B"/>
    <w:multiLevelType w:val="singleLevel"/>
    <w:tmpl w:val="7175544B"/>
    <w:lvl w:ilvl="0" w:tentative="0">
      <w:start w:val="1"/>
      <w:numFmt w:val="bullet"/>
      <w:pStyle w:val="27"/>
      <w:lvlText w:val=""/>
      <w:lvlJc w:val="left"/>
      <w:pPr>
        <w:tabs>
          <w:tab w:val="left" w:pos="454"/>
        </w:tabs>
        <w:ind w:left="454" w:hanging="454"/>
      </w:pPr>
      <w:rPr>
        <w:rFonts w:hint="default" w:ascii="Wingdings" w:hAnsi="Wingdings"/>
      </w:rPr>
    </w:lvl>
  </w:abstractNum>
  <w:abstractNum w:abstractNumId="30">
    <w:nsid w:val="7B2F09EA"/>
    <w:multiLevelType w:val="singleLevel"/>
    <w:tmpl w:val="7B2F09EA"/>
    <w:lvl w:ilvl="0" w:tentative="0">
      <w:start w:val="1"/>
      <w:numFmt w:val="decimal"/>
      <w:pStyle w:val="573"/>
      <w:lvlText w:val="表 %1  "/>
      <w:lvlJc w:val="left"/>
      <w:pPr>
        <w:tabs>
          <w:tab w:val="left" w:pos="1875"/>
        </w:tabs>
        <w:ind w:left="1155" w:firstLine="0"/>
      </w:pPr>
      <w:rPr>
        <w:rFonts w:hint="eastAsia" w:ascii="黑体" w:eastAsia="黑体"/>
        <w:b w:val="0"/>
        <w:i w:val="0"/>
        <w:sz w:val="21"/>
      </w:rPr>
    </w:lvl>
  </w:abstractNum>
  <w:abstractNum w:abstractNumId="31">
    <w:nsid w:val="7B843E43"/>
    <w:multiLevelType w:val="singleLevel"/>
    <w:tmpl w:val="7B843E43"/>
    <w:lvl w:ilvl="0" w:tentative="0">
      <w:start w:val="1"/>
      <w:numFmt w:val="decimal"/>
      <w:pStyle w:val="681"/>
      <w:lvlText w:val="%1."/>
      <w:lvlJc w:val="left"/>
      <w:pPr>
        <w:tabs>
          <w:tab w:val="left" w:pos="482"/>
        </w:tabs>
        <w:ind w:left="510" w:hanging="510"/>
      </w:pPr>
      <w:rPr>
        <w:rFonts w:hint="default" w:ascii="Arial" w:hAnsi="Arial"/>
        <w:b w:val="0"/>
        <w:i w:val="0"/>
        <w:sz w:val="24"/>
        <w:szCs w:val="24"/>
      </w:rPr>
    </w:lvl>
  </w:abstractNum>
  <w:abstractNum w:abstractNumId="32">
    <w:nsid w:val="7DA87637"/>
    <w:multiLevelType w:val="multilevel"/>
    <w:tmpl w:val="7DA87637"/>
    <w:lvl w:ilvl="0" w:tentative="0">
      <w:start w:val="1"/>
      <w:numFmt w:val="bullet"/>
      <w:pStyle w:val="255"/>
      <w:lvlText w:val=""/>
      <w:lvlJc w:val="left"/>
      <w:pPr>
        <w:tabs>
          <w:tab w:val="left" w:pos="1260"/>
        </w:tabs>
        <w:ind w:left="1260" w:hanging="420"/>
      </w:pPr>
      <w:rPr>
        <w:rFonts w:hint="default" w:ascii="Symbol" w:hAnsi="Symbol"/>
        <w:color w:val="auto"/>
      </w:rPr>
    </w:lvl>
    <w:lvl w:ilvl="1" w:tentative="0">
      <w:start w:val="1"/>
      <w:numFmt w:val="bullet"/>
      <w:lvlText w:val=""/>
      <w:lvlJc w:val="left"/>
      <w:pPr>
        <w:tabs>
          <w:tab w:val="left" w:pos="1680"/>
        </w:tabs>
        <w:ind w:left="1680" w:hanging="420"/>
      </w:pPr>
      <w:rPr>
        <w:rFonts w:hint="default" w:ascii="Wingdings" w:hAnsi="Wingdings"/>
      </w:rPr>
    </w:lvl>
    <w:lvl w:ilvl="2" w:tentative="0">
      <w:start w:val="1"/>
      <w:numFmt w:val="bullet"/>
      <w:lvlText w:val=""/>
      <w:lvlJc w:val="left"/>
      <w:pPr>
        <w:tabs>
          <w:tab w:val="left" w:pos="2100"/>
        </w:tabs>
        <w:ind w:left="2100" w:hanging="420"/>
      </w:pPr>
      <w:rPr>
        <w:rFonts w:hint="default" w:ascii="Wingdings" w:hAnsi="Wingdings"/>
      </w:rPr>
    </w:lvl>
    <w:lvl w:ilvl="3" w:tentative="0">
      <w:start w:val="1"/>
      <w:numFmt w:val="bullet"/>
      <w:lvlText w:val=""/>
      <w:lvlJc w:val="left"/>
      <w:pPr>
        <w:tabs>
          <w:tab w:val="left" w:pos="2520"/>
        </w:tabs>
        <w:ind w:left="2520" w:hanging="420"/>
      </w:pPr>
      <w:rPr>
        <w:rFonts w:hint="default" w:ascii="Wingdings" w:hAnsi="Wingdings"/>
      </w:rPr>
    </w:lvl>
    <w:lvl w:ilvl="4" w:tentative="0">
      <w:start w:val="1"/>
      <w:numFmt w:val="bullet"/>
      <w:lvlText w:val=""/>
      <w:lvlJc w:val="left"/>
      <w:pPr>
        <w:tabs>
          <w:tab w:val="left" w:pos="2940"/>
        </w:tabs>
        <w:ind w:left="2940" w:hanging="420"/>
      </w:pPr>
      <w:rPr>
        <w:rFonts w:hint="default" w:ascii="Wingdings" w:hAnsi="Wingdings"/>
      </w:rPr>
    </w:lvl>
    <w:lvl w:ilvl="5" w:tentative="0">
      <w:start w:val="1"/>
      <w:numFmt w:val="bullet"/>
      <w:lvlText w:val=""/>
      <w:lvlJc w:val="left"/>
      <w:pPr>
        <w:tabs>
          <w:tab w:val="left" w:pos="3360"/>
        </w:tabs>
        <w:ind w:left="3360" w:hanging="420"/>
      </w:pPr>
      <w:rPr>
        <w:rFonts w:hint="default" w:ascii="Wingdings" w:hAnsi="Wingdings"/>
      </w:rPr>
    </w:lvl>
    <w:lvl w:ilvl="6" w:tentative="0">
      <w:start w:val="1"/>
      <w:numFmt w:val="bullet"/>
      <w:lvlText w:val=""/>
      <w:lvlJc w:val="left"/>
      <w:pPr>
        <w:tabs>
          <w:tab w:val="left" w:pos="3780"/>
        </w:tabs>
        <w:ind w:left="3780" w:hanging="420"/>
      </w:pPr>
      <w:rPr>
        <w:rFonts w:hint="default" w:ascii="Wingdings" w:hAnsi="Wingdings"/>
      </w:rPr>
    </w:lvl>
    <w:lvl w:ilvl="7" w:tentative="0">
      <w:start w:val="1"/>
      <w:numFmt w:val="bullet"/>
      <w:lvlText w:val=""/>
      <w:lvlJc w:val="left"/>
      <w:pPr>
        <w:tabs>
          <w:tab w:val="left" w:pos="4200"/>
        </w:tabs>
        <w:ind w:left="4200" w:hanging="420"/>
      </w:pPr>
      <w:rPr>
        <w:rFonts w:hint="default" w:ascii="Wingdings" w:hAnsi="Wingdings"/>
      </w:rPr>
    </w:lvl>
    <w:lvl w:ilvl="8" w:tentative="0">
      <w:start w:val="1"/>
      <w:numFmt w:val="bullet"/>
      <w:lvlText w:val=""/>
      <w:lvlJc w:val="left"/>
      <w:pPr>
        <w:tabs>
          <w:tab w:val="left" w:pos="4620"/>
        </w:tabs>
        <w:ind w:left="4620" w:hanging="420"/>
      </w:pPr>
      <w:rPr>
        <w:rFonts w:hint="default" w:ascii="Wingdings" w:hAnsi="Wingdings"/>
      </w:rPr>
    </w:lvl>
  </w:abstractNum>
  <w:num w:numId="1">
    <w:abstractNumId w:val="0"/>
  </w:num>
  <w:num w:numId="2">
    <w:abstractNumId w:val="17"/>
  </w:num>
  <w:num w:numId="3">
    <w:abstractNumId w:val="29"/>
  </w:num>
  <w:num w:numId="4">
    <w:abstractNumId w:val="18"/>
  </w:num>
  <w:num w:numId="5">
    <w:abstractNumId w:val="32"/>
  </w:num>
  <w:num w:numId="6">
    <w:abstractNumId w:val="24"/>
  </w:num>
  <w:num w:numId="7">
    <w:abstractNumId w:val="8"/>
  </w:num>
  <w:num w:numId="8">
    <w:abstractNumId w:val="7"/>
  </w:num>
  <w:num w:numId="9">
    <w:abstractNumId w:val="20"/>
  </w:num>
  <w:num w:numId="10">
    <w:abstractNumId w:val="12"/>
  </w:num>
  <w:num w:numId="11">
    <w:abstractNumId w:val="9"/>
  </w:num>
  <w:num w:numId="12">
    <w:abstractNumId w:val="21"/>
  </w:num>
  <w:num w:numId="13">
    <w:abstractNumId w:val="1"/>
  </w:num>
  <w:num w:numId="14">
    <w:abstractNumId w:val="23"/>
  </w:num>
  <w:num w:numId="15">
    <w:abstractNumId w:val="19"/>
  </w:num>
  <w:num w:numId="16">
    <w:abstractNumId w:val="28"/>
  </w:num>
  <w:num w:numId="17">
    <w:abstractNumId w:val="30"/>
  </w:num>
  <w:num w:numId="18">
    <w:abstractNumId w:val="26"/>
  </w:num>
  <w:num w:numId="19">
    <w:abstractNumId w:val="10"/>
  </w:num>
  <w:num w:numId="20">
    <w:abstractNumId w:val="5"/>
  </w:num>
  <w:num w:numId="21">
    <w:abstractNumId w:val="3"/>
  </w:num>
  <w:num w:numId="22">
    <w:abstractNumId w:val="2"/>
  </w:num>
  <w:num w:numId="23">
    <w:abstractNumId w:val="6"/>
  </w:num>
  <w:num w:numId="24">
    <w:abstractNumId w:val="25"/>
  </w:num>
  <w:num w:numId="25">
    <w:abstractNumId w:val="14"/>
  </w:num>
  <w:num w:numId="26">
    <w:abstractNumId w:val="11"/>
  </w:num>
  <w:num w:numId="27">
    <w:abstractNumId w:val="22"/>
  </w:num>
  <w:num w:numId="28">
    <w:abstractNumId w:val="31"/>
  </w:num>
  <w:num w:numId="29">
    <w:abstractNumId w:val="13"/>
  </w:num>
  <w:num w:numId="30">
    <w:abstractNumId w:val="4"/>
  </w:num>
  <w:num w:numId="31">
    <w:abstractNumId w:val="16"/>
  </w:num>
  <w:num w:numId="3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32E"/>
    <w:rsid w:val="00000A6C"/>
    <w:rsid w:val="00001014"/>
    <w:rsid w:val="000023D1"/>
    <w:rsid w:val="00002916"/>
    <w:rsid w:val="000036F1"/>
    <w:rsid w:val="0000492E"/>
    <w:rsid w:val="00005653"/>
    <w:rsid w:val="000059FC"/>
    <w:rsid w:val="00006CE9"/>
    <w:rsid w:val="00006D82"/>
    <w:rsid w:val="00007DC3"/>
    <w:rsid w:val="000103C3"/>
    <w:rsid w:val="000116E8"/>
    <w:rsid w:val="00012C3F"/>
    <w:rsid w:val="00012DD5"/>
    <w:rsid w:val="00013109"/>
    <w:rsid w:val="00013539"/>
    <w:rsid w:val="0001377C"/>
    <w:rsid w:val="00013AD2"/>
    <w:rsid w:val="0001421F"/>
    <w:rsid w:val="00016691"/>
    <w:rsid w:val="00016A66"/>
    <w:rsid w:val="0002008A"/>
    <w:rsid w:val="00020193"/>
    <w:rsid w:val="00020DC8"/>
    <w:rsid w:val="00021487"/>
    <w:rsid w:val="00021CA2"/>
    <w:rsid w:val="0002234C"/>
    <w:rsid w:val="00022707"/>
    <w:rsid w:val="0002366F"/>
    <w:rsid w:val="00023E0F"/>
    <w:rsid w:val="000249E2"/>
    <w:rsid w:val="00027266"/>
    <w:rsid w:val="00027FFD"/>
    <w:rsid w:val="0003010E"/>
    <w:rsid w:val="00031991"/>
    <w:rsid w:val="000321EB"/>
    <w:rsid w:val="00033919"/>
    <w:rsid w:val="00034197"/>
    <w:rsid w:val="00034607"/>
    <w:rsid w:val="00034935"/>
    <w:rsid w:val="000355D0"/>
    <w:rsid w:val="00036AC9"/>
    <w:rsid w:val="00037580"/>
    <w:rsid w:val="00037AC4"/>
    <w:rsid w:val="00037D73"/>
    <w:rsid w:val="00040369"/>
    <w:rsid w:val="0004104C"/>
    <w:rsid w:val="000421DF"/>
    <w:rsid w:val="00042EEA"/>
    <w:rsid w:val="00043570"/>
    <w:rsid w:val="00044152"/>
    <w:rsid w:val="0004459C"/>
    <w:rsid w:val="000451A3"/>
    <w:rsid w:val="00045541"/>
    <w:rsid w:val="000478EA"/>
    <w:rsid w:val="00047C5F"/>
    <w:rsid w:val="00047D17"/>
    <w:rsid w:val="00050219"/>
    <w:rsid w:val="0005201B"/>
    <w:rsid w:val="000520DC"/>
    <w:rsid w:val="00052773"/>
    <w:rsid w:val="000531BA"/>
    <w:rsid w:val="00054120"/>
    <w:rsid w:val="00055334"/>
    <w:rsid w:val="00055892"/>
    <w:rsid w:val="0005648F"/>
    <w:rsid w:val="00056A14"/>
    <w:rsid w:val="00056C5C"/>
    <w:rsid w:val="00057C37"/>
    <w:rsid w:val="00060D7F"/>
    <w:rsid w:val="00063520"/>
    <w:rsid w:val="00063A5A"/>
    <w:rsid w:val="00063DBB"/>
    <w:rsid w:val="000640BF"/>
    <w:rsid w:val="00064BE6"/>
    <w:rsid w:val="00064CD3"/>
    <w:rsid w:val="00065194"/>
    <w:rsid w:val="0006545D"/>
    <w:rsid w:val="00065492"/>
    <w:rsid w:val="000661B3"/>
    <w:rsid w:val="00066357"/>
    <w:rsid w:val="000668D9"/>
    <w:rsid w:val="00066B48"/>
    <w:rsid w:val="00066CF0"/>
    <w:rsid w:val="000678A4"/>
    <w:rsid w:val="0007080F"/>
    <w:rsid w:val="000718B1"/>
    <w:rsid w:val="00071910"/>
    <w:rsid w:val="00071DD4"/>
    <w:rsid w:val="00072DE0"/>
    <w:rsid w:val="00073399"/>
    <w:rsid w:val="000741C9"/>
    <w:rsid w:val="00074837"/>
    <w:rsid w:val="0007553A"/>
    <w:rsid w:val="00075D71"/>
    <w:rsid w:val="00075F9C"/>
    <w:rsid w:val="0007622E"/>
    <w:rsid w:val="0007715C"/>
    <w:rsid w:val="000817CB"/>
    <w:rsid w:val="00081A08"/>
    <w:rsid w:val="00082E58"/>
    <w:rsid w:val="000857EB"/>
    <w:rsid w:val="000863CC"/>
    <w:rsid w:val="00086ABA"/>
    <w:rsid w:val="000875DE"/>
    <w:rsid w:val="0009186F"/>
    <w:rsid w:val="000927F9"/>
    <w:rsid w:val="00092C17"/>
    <w:rsid w:val="00092F35"/>
    <w:rsid w:val="00094118"/>
    <w:rsid w:val="00095183"/>
    <w:rsid w:val="00095F68"/>
    <w:rsid w:val="00096050"/>
    <w:rsid w:val="00097E2A"/>
    <w:rsid w:val="00097EE7"/>
    <w:rsid w:val="000A008E"/>
    <w:rsid w:val="000A212B"/>
    <w:rsid w:val="000A2217"/>
    <w:rsid w:val="000A2C72"/>
    <w:rsid w:val="000A3766"/>
    <w:rsid w:val="000A3ADF"/>
    <w:rsid w:val="000A41C8"/>
    <w:rsid w:val="000A4E44"/>
    <w:rsid w:val="000A5132"/>
    <w:rsid w:val="000A5373"/>
    <w:rsid w:val="000A5E45"/>
    <w:rsid w:val="000A6238"/>
    <w:rsid w:val="000A6391"/>
    <w:rsid w:val="000A68C2"/>
    <w:rsid w:val="000A6C4F"/>
    <w:rsid w:val="000B0FF1"/>
    <w:rsid w:val="000B127F"/>
    <w:rsid w:val="000B400B"/>
    <w:rsid w:val="000B45F7"/>
    <w:rsid w:val="000B45FC"/>
    <w:rsid w:val="000B58F6"/>
    <w:rsid w:val="000B5B6B"/>
    <w:rsid w:val="000B5CA4"/>
    <w:rsid w:val="000B60F0"/>
    <w:rsid w:val="000B67AC"/>
    <w:rsid w:val="000C07DA"/>
    <w:rsid w:val="000C1272"/>
    <w:rsid w:val="000C1CAF"/>
    <w:rsid w:val="000C2056"/>
    <w:rsid w:val="000C4891"/>
    <w:rsid w:val="000C4EE0"/>
    <w:rsid w:val="000C5308"/>
    <w:rsid w:val="000C65A6"/>
    <w:rsid w:val="000C6A02"/>
    <w:rsid w:val="000D1F89"/>
    <w:rsid w:val="000D2227"/>
    <w:rsid w:val="000D2744"/>
    <w:rsid w:val="000D43F8"/>
    <w:rsid w:val="000D5FAB"/>
    <w:rsid w:val="000D6620"/>
    <w:rsid w:val="000D6987"/>
    <w:rsid w:val="000E0807"/>
    <w:rsid w:val="000E0C18"/>
    <w:rsid w:val="000E2161"/>
    <w:rsid w:val="000E2609"/>
    <w:rsid w:val="000E4A43"/>
    <w:rsid w:val="000E55B5"/>
    <w:rsid w:val="000E5933"/>
    <w:rsid w:val="000E5C22"/>
    <w:rsid w:val="000E65A7"/>
    <w:rsid w:val="000F09F4"/>
    <w:rsid w:val="000F1779"/>
    <w:rsid w:val="000F1CBA"/>
    <w:rsid w:val="000F2563"/>
    <w:rsid w:val="000F307B"/>
    <w:rsid w:val="000F331B"/>
    <w:rsid w:val="000F46B5"/>
    <w:rsid w:val="000F4C16"/>
    <w:rsid w:val="000F5BA8"/>
    <w:rsid w:val="000F70EC"/>
    <w:rsid w:val="000F7993"/>
    <w:rsid w:val="000F7D0F"/>
    <w:rsid w:val="00101177"/>
    <w:rsid w:val="00101868"/>
    <w:rsid w:val="00102293"/>
    <w:rsid w:val="00103586"/>
    <w:rsid w:val="00103E87"/>
    <w:rsid w:val="00103FD2"/>
    <w:rsid w:val="00104BF6"/>
    <w:rsid w:val="00104E5C"/>
    <w:rsid w:val="00105A30"/>
    <w:rsid w:val="00105BAD"/>
    <w:rsid w:val="00106034"/>
    <w:rsid w:val="0010660A"/>
    <w:rsid w:val="00107DB2"/>
    <w:rsid w:val="00110364"/>
    <w:rsid w:val="00110414"/>
    <w:rsid w:val="0011367E"/>
    <w:rsid w:val="00113A70"/>
    <w:rsid w:val="00113DCE"/>
    <w:rsid w:val="0011428F"/>
    <w:rsid w:val="00114F89"/>
    <w:rsid w:val="0011580C"/>
    <w:rsid w:val="00116AD3"/>
    <w:rsid w:val="00117049"/>
    <w:rsid w:val="001174AD"/>
    <w:rsid w:val="0011750D"/>
    <w:rsid w:val="00117D65"/>
    <w:rsid w:val="001200D2"/>
    <w:rsid w:val="001206A0"/>
    <w:rsid w:val="001209E6"/>
    <w:rsid w:val="00120E47"/>
    <w:rsid w:val="0012187D"/>
    <w:rsid w:val="00121AAC"/>
    <w:rsid w:val="00122A81"/>
    <w:rsid w:val="00123182"/>
    <w:rsid w:val="00123FC0"/>
    <w:rsid w:val="001247E8"/>
    <w:rsid w:val="001251E3"/>
    <w:rsid w:val="00125574"/>
    <w:rsid w:val="00125E36"/>
    <w:rsid w:val="001265EE"/>
    <w:rsid w:val="001266D5"/>
    <w:rsid w:val="001267DA"/>
    <w:rsid w:val="00127E3A"/>
    <w:rsid w:val="0013071B"/>
    <w:rsid w:val="00130CAE"/>
    <w:rsid w:val="001319F0"/>
    <w:rsid w:val="00131EA3"/>
    <w:rsid w:val="00132E6D"/>
    <w:rsid w:val="00133175"/>
    <w:rsid w:val="00134C2C"/>
    <w:rsid w:val="00134D55"/>
    <w:rsid w:val="00134E55"/>
    <w:rsid w:val="00135034"/>
    <w:rsid w:val="00135717"/>
    <w:rsid w:val="00136332"/>
    <w:rsid w:val="00136FCB"/>
    <w:rsid w:val="001370BB"/>
    <w:rsid w:val="00137C2B"/>
    <w:rsid w:val="00140B85"/>
    <w:rsid w:val="00141289"/>
    <w:rsid w:val="00141892"/>
    <w:rsid w:val="00143113"/>
    <w:rsid w:val="00143B0A"/>
    <w:rsid w:val="00143BA2"/>
    <w:rsid w:val="001442DC"/>
    <w:rsid w:val="00144ABE"/>
    <w:rsid w:val="001463B5"/>
    <w:rsid w:val="00147CE1"/>
    <w:rsid w:val="00147F2E"/>
    <w:rsid w:val="00150186"/>
    <w:rsid w:val="00150928"/>
    <w:rsid w:val="00150F3A"/>
    <w:rsid w:val="00151781"/>
    <w:rsid w:val="00151C05"/>
    <w:rsid w:val="00152824"/>
    <w:rsid w:val="00152C1E"/>
    <w:rsid w:val="00152E39"/>
    <w:rsid w:val="001530FB"/>
    <w:rsid w:val="00155D5A"/>
    <w:rsid w:val="00155DE9"/>
    <w:rsid w:val="001574B7"/>
    <w:rsid w:val="001576D4"/>
    <w:rsid w:val="0016024F"/>
    <w:rsid w:val="0016029D"/>
    <w:rsid w:val="00160440"/>
    <w:rsid w:val="00160D0B"/>
    <w:rsid w:val="001621F5"/>
    <w:rsid w:val="001635E5"/>
    <w:rsid w:val="00163BEE"/>
    <w:rsid w:val="00164101"/>
    <w:rsid w:val="00164329"/>
    <w:rsid w:val="001655DB"/>
    <w:rsid w:val="0016580D"/>
    <w:rsid w:val="00165DAE"/>
    <w:rsid w:val="0017060F"/>
    <w:rsid w:val="00171536"/>
    <w:rsid w:val="0017189C"/>
    <w:rsid w:val="001725D4"/>
    <w:rsid w:val="00172E16"/>
    <w:rsid w:val="00173342"/>
    <w:rsid w:val="00175395"/>
    <w:rsid w:val="00176693"/>
    <w:rsid w:val="00177461"/>
    <w:rsid w:val="001807D7"/>
    <w:rsid w:val="00180E24"/>
    <w:rsid w:val="00180E2C"/>
    <w:rsid w:val="00181B8F"/>
    <w:rsid w:val="0018231D"/>
    <w:rsid w:val="00182343"/>
    <w:rsid w:val="001825C8"/>
    <w:rsid w:val="0018295F"/>
    <w:rsid w:val="00183498"/>
    <w:rsid w:val="00183B9D"/>
    <w:rsid w:val="00183D9A"/>
    <w:rsid w:val="00184380"/>
    <w:rsid w:val="001853A8"/>
    <w:rsid w:val="00185AB7"/>
    <w:rsid w:val="00186EB1"/>
    <w:rsid w:val="0018744D"/>
    <w:rsid w:val="001878B3"/>
    <w:rsid w:val="00187C78"/>
    <w:rsid w:val="0019049D"/>
    <w:rsid w:val="00190EB2"/>
    <w:rsid w:val="00192669"/>
    <w:rsid w:val="00193501"/>
    <w:rsid w:val="0019369B"/>
    <w:rsid w:val="00194E5D"/>
    <w:rsid w:val="00195F01"/>
    <w:rsid w:val="0019740E"/>
    <w:rsid w:val="001A0011"/>
    <w:rsid w:val="001A16CD"/>
    <w:rsid w:val="001A2208"/>
    <w:rsid w:val="001A27E3"/>
    <w:rsid w:val="001A2841"/>
    <w:rsid w:val="001A40CB"/>
    <w:rsid w:val="001A4978"/>
    <w:rsid w:val="001A4F7F"/>
    <w:rsid w:val="001A5029"/>
    <w:rsid w:val="001A57F9"/>
    <w:rsid w:val="001A6927"/>
    <w:rsid w:val="001A6DEC"/>
    <w:rsid w:val="001B0B4A"/>
    <w:rsid w:val="001B0FAF"/>
    <w:rsid w:val="001B16AF"/>
    <w:rsid w:val="001B1B63"/>
    <w:rsid w:val="001B3488"/>
    <w:rsid w:val="001B3E0D"/>
    <w:rsid w:val="001B44D2"/>
    <w:rsid w:val="001B45E3"/>
    <w:rsid w:val="001B53E0"/>
    <w:rsid w:val="001B5A8C"/>
    <w:rsid w:val="001C0405"/>
    <w:rsid w:val="001C0D3C"/>
    <w:rsid w:val="001C1A2A"/>
    <w:rsid w:val="001C1CAD"/>
    <w:rsid w:val="001C2480"/>
    <w:rsid w:val="001C43B4"/>
    <w:rsid w:val="001C53F9"/>
    <w:rsid w:val="001C674D"/>
    <w:rsid w:val="001C6FE5"/>
    <w:rsid w:val="001C7E58"/>
    <w:rsid w:val="001D0064"/>
    <w:rsid w:val="001D00C4"/>
    <w:rsid w:val="001D0A2E"/>
    <w:rsid w:val="001D3088"/>
    <w:rsid w:val="001D33AA"/>
    <w:rsid w:val="001D3989"/>
    <w:rsid w:val="001D3A0E"/>
    <w:rsid w:val="001D3C63"/>
    <w:rsid w:val="001D624D"/>
    <w:rsid w:val="001D6BFD"/>
    <w:rsid w:val="001E0102"/>
    <w:rsid w:val="001E0AD9"/>
    <w:rsid w:val="001E1B47"/>
    <w:rsid w:val="001E2F2E"/>
    <w:rsid w:val="001E3BA1"/>
    <w:rsid w:val="001E4F7E"/>
    <w:rsid w:val="001E5206"/>
    <w:rsid w:val="001E54B5"/>
    <w:rsid w:val="001E642B"/>
    <w:rsid w:val="001E6552"/>
    <w:rsid w:val="001E6FBE"/>
    <w:rsid w:val="001E750E"/>
    <w:rsid w:val="001F09F8"/>
    <w:rsid w:val="001F102D"/>
    <w:rsid w:val="001F2134"/>
    <w:rsid w:val="001F23C3"/>
    <w:rsid w:val="001F24F0"/>
    <w:rsid w:val="001F277A"/>
    <w:rsid w:val="001F2FB7"/>
    <w:rsid w:val="001F48CB"/>
    <w:rsid w:val="001F4A01"/>
    <w:rsid w:val="001F5247"/>
    <w:rsid w:val="001F5FFB"/>
    <w:rsid w:val="001F6EA3"/>
    <w:rsid w:val="001F6F8C"/>
    <w:rsid w:val="001F7355"/>
    <w:rsid w:val="001F7608"/>
    <w:rsid w:val="00200739"/>
    <w:rsid w:val="00200B9D"/>
    <w:rsid w:val="00200F60"/>
    <w:rsid w:val="002015B2"/>
    <w:rsid w:val="002015BA"/>
    <w:rsid w:val="00202551"/>
    <w:rsid w:val="00203E3E"/>
    <w:rsid w:val="0020404F"/>
    <w:rsid w:val="002046FD"/>
    <w:rsid w:val="00204D58"/>
    <w:rsid w:val="002055AE"/>
    <w:rsid w:val="00205F12"/>
    <w:rsid w:val="00207069"/>
    <w:rsid w:val="002072F2"/>
    <w:rsid w:val="00207799"/>
    <w:rsid w:val="0021289D"/>
    <w:rsid w:val="00213010"/>
    <w:rsid w:val="00213D3D"/>
    <w:rsid w:val="00213F42"/>
    <w:rsid w:val="00214366"/>
    <w:rsid w:val="002153F6"/>
    <w:rsid w:val="00217527"/>
    <w:rsid w:val="002200BE"/>
    <w:rsid w:val="0022050D"/>
    <w:rsid w:val="00221358"/>
    <w:rsid w:val="002215B8"/>
    <w:rsid w:val="00221987"/>
    <w:rsid w:val="00221D07"/>
    <w:rsid w:val="002221F2"/>
    <w:rsid w:val="00223503"/>
    <w:rsid w:val="00224788"/>
    <w:rsid w:val="00224B33"/>
    <w:rsid w:val="00225B3F"/>
    <w:rsid w:val="00226A06"/>
    <w:rsid w:val="00226FA5"/>
    <w:rsid w:val="00227B98"/>
    <w:rsid w:val="00227CFB"/>
    <w:rsid w:val="002326A8"/>
    <w:rsid w:val="002328A8"/>
    <w:rsid w:val="00232936"/>
    <w:rsid w:val="00232DEF"/>
    <w:rsid w:val="00234450"/>
    <w:rsid w:val="0023532E"/>
    <w:rsid w:val="00235E2E"/>
    <w:rsid w:val="00236AAE"/>
    <w:rsid w:val="00236EF2"/>
    <w:rsid w:val="0024062D"/>
    <w:rsid w:val="00240ADC"/>
    <w:rsid w:val="00241235"/>
    <w:rsid w:val="002425B5"/>
    <w:rsid w:val="0024361F"/>
    <w:rsid w:val="00244635"/>
    <w:rsid w:val="002450F9"/>
    <w:rsid w:val="00245F98"/>
    <w:rsid w:val="0024662D"/>
    <w:rsid w:val="00246750"/>
    <w:rsid w:val="0024725F"/>
    <w:rsid w:val="0024738E"/>
    <w:rsid w:val="00247BC7"/>
    <w:rsid w:val="002502BC"/>
    <w:rsid w:val="002511C3"/>
    <w:rsid w:val="002513E7"/>
    <w:rsid w:val="002523A4"/>
    <w:rsid w:val="002526F8"/>
    <w:rsid w:val="00252C19"/>
    <w:rsid w:val="00255EA2"/>
    <w:rsid w:val="00256E11"/>
    <w:rsid w:val="00256F01"/>
    <w:rsid w:val="00257B62"/>
    <w:rsid w:val="002619CE"/>
    <w:rsid w:val="0026295B"/>
    <w:rsid w:val="0026305D"/>
    <w:rsid w:val="00263357"/>
    <w:rsid w:val="00264396"/>
    <w:rsid w:val="00265DA5"/>
    <w:rsid w:val="0026627A"/>
    <w:rsid w:val="00266802"/>
    <w:rsid w:val="0026699D"/>
    <w:rsid w:val="0027027A"/>
    <w:rsid w:val="00271E90"/>
    <w:rsid w:val="00273A4D"/>
    <w:rsid w:val="00273EC5"/>
    <w:rsid w:val="00273F9D"/>
    <w:rsid w:val="00274246"/>
    <w:rsid w:val="00274961"/>
    <w:rsid w:val="00275481"/>
    <w:rsid w:val="00275715"/>
    <w:rsid w:val="00275833"/>
    <w:rsid w:val="00277749"/>
    <w:rsid w:val="00277FBF"/>
    <w:rsid w:val="00280322"/>
    <w:rsid w:val="002806FF"/>
    <w:rsid w:val="002807A6"/>
    <w:rsid w:val="00280911"/>
    <w:rsid w:val="00280D69"/>
    <w:rsid w:val="00281D17"/>
    <w:rsid w:val="00281E11"/>
    <w:rsid w:val="00281F82"/>
    <w:rsid w:val="002825AD"/>
    <w:rsid w:val="002827F2"/>
    <w:rsid w:val="002836D9"/>
    <w:rsid w:val="002837A7"/>
    <w:rsid w:val="00283D1D"/>
    <w:rsid w:val="00284AF6"/>
    <w:rsid w:val="00285578"/>
    <w:rsid w:val="00285B13"/>
    <w:rsid w:val="00285F68"/>
    <w:rsid w:val="0028648D"/>
    <w:rsid w:val="002867DA"/>
    <w:rsid w:val="00286FDE"/>
    <w:rsid w:val="002871B0"/>
    <w:rsid w:val="00287D02"/>
    <w:rsid w:val="002901AD"/>
    <w:rsid w:val="00290266"/>
    <w:rsid w:val="0029143A"/>
    <w:rsid w:val="0029170C"/>
    <w:rsid w:val="00291B40"/>
    <w:rsid w:val="00291D00"/>
    <w:rsid w:val="00292130"/>
    <w:rsid w:val="00293257"/>
    <w:rsid w:val="002937C2"/>
    <w:rsid w:val="00293DA7"/>
    <w:rsid w:val="00294EBA"/>
    <w:rsid w:val="00295834"/>
    <w:rsid w:val="00295E2A"/>
    <w:rsid w:val="002978DE"/>
    <w:rsid w:val="00297F3C"/>
    <w:rsid w:val="002A1FD5"/>
    <w:rsid w:val="002A2633"/>
    <w:rsid w:val="002A2873"/>
    <w:rsid w:val="002A2CDC"/>
    <w:rsid w:val="002A34AF"/>
    <w:rsid w:val="002A41D5"/>
    <w:rsid w:val="002A5B41"/>
    <w:rsid w:val="002A66EF"/>
    <w:rsid w:val="002A72D1"/>
    <w:rsid w:val="002A73A6"/>
    <w:rsid w:val="002A75E6"/>
    <w:rsid w:val="002A7818"/>
    <w:rsid w:val="002A7881"/>
    <w:rsid w:val="002A7E03"/>
    <w:rsid w:val="002A7FE5"/>
    <w:rsid w:val="002B00E3"/>
    <w:rsid w:val="002B0ADD"/>
    <w:rsid w:val="002B10A0"/>
    <w:rsid w:val="002B175C"/>
    <w:rsid w:val="002B192A"/>
    <w:rsid w:val="002B2496"/>
    <w:rsid w:val="002B309F"/>
    <w:rsid w:val="002B3614"/>
    <w:rsid w:val="002B50D8"/>
    <w:rsid w:val="002B530D"/>
    <w:rsid w:val="002B673F"/>
    <w:rsid w:val="002B6EFF"/>
    <w:rsid w:val="002B75ED"/>
    <w:rsid w:val="002C0EF5"/>
    <w:rsid w:val="002C1639"/>
    <w:rsid w:val="002C1885"/>
    <w:rsid w:val="002C1CDD"/>
    <w:rsid w:val="002C1CDF"/>
    <w:rsid w:val="002C274A"/>
    <w:rsid w:val="002C3DC4"/>
    <w:rsid w:val="002C4DE9"/>
    <w:rsid w:val="002C7EDE"/>
    <w:rsid w:val="002D3933"/>
    <w:rsid w:val="002D3F72"/>
    <w:rsid w:val="002D57BD"/>
    <w:rsid w:val="002D61AD"/>
    <w:rsid w:val="002D793B"/>
    <w:rsid w:val="002D7AC5"/>
    <w:rsid w:val="002E1AE1"/>
    <w:rsid w:val="002E3078"/>
    <w:rsid w:val="002E428A"/>
    <w:rsid w:val="002E42E5"/>
    <w:rsid w:val="002E4A30"/>
    <w:rsid w:val="002E4A63"/>
    <w:rsid w:val="002E7704"/>
    <w:rsid w:val="002F0384"/>
    <w:rsid w:val="002F0782"/>
    <w:rsid w:val="002F0D20"/>
    <w:rsid w:val="002F22B7"/>
    <w:rsid w:val="002F24BE"/>
    <w:rsid w:val="002F2A31"/>
    <w:rsid w:val="002F2ED0"/>
    <w:rsid w:val="002F3643"/>
    <w:rsid w:val="002F3AAF"/>
    <w:rsid w:val="002F4471"/>
    <w:rsid w:val="002F512E"/>
    <w:rsid w:val="002F51EF"/>
    <w:rsid w:val="002F544C"/>
    <w:rsid w:val="002F5857"/>
    <w:rsid w:val="002F5DC4"/>
    <w:rsid w:val="002F6248"/>
    <w:rsid w:val="002F72DB"/>
    <w:rsid w:val="002F7612"/>
    <w:rsid w:val="002F7F4F"/>
    <w:rsid w:val="002F7FDC"/>
    <w:rsid w:val="0030029F"/>
    <w:rsid w:val="003002B9"/>
    <w:rsid w:val="0030066D"/>
    <w:rsid w:val="0030107D"/>
    <w:rsid w:val="00301501"/>
    <w:rsid w:val="0030168C"/>
    <w:rsid w:val="003031AF"/>
    <w:rsid w:val="00303A36"/>
    <w:rsid w:val="003051EE"/>
    <w:rsid w:val="0030560D"/>
    <w:rsid w:val="00305AF2"/>
    <w:rsid w:val="00305C8E"/>
    <w:rsid w:val="00305D6D"/>
    <w:rsid w:val="00306442"/>
    <w:rsid w:val="003077E7"/>
    <w:rsid w:val="00307B5F"/>
    <w:rsid w:val="0031097D"/>
    <w:rsid w:val="00310DA0"/>
    <w:rsid w:val="0031139A"/>
    <w:rsid w:val="0031167B"/>
    <w:rsid w:val="00311DAC"/>
    <w:rsid w:val="00312DF3"/>
    <w:rsid w:val="003132F3"/>
    <w:rsid w:val="00315165"/>
    <w:rsid w:val="003155B7"/>
    <w:rsid w:val="003167AA"/>
    <w:rsid w:val="00316A1B"/>
    <w:rsid w:val="00317E5D"/>
    <w:rsid w:val="00320232"/>
    <w:rsid w:val="0032053C"/>
    <w:rsid w:val="00320E66"/>
    <w:rsid w:val="00321424"/>
    <w:rsid w:val="00321FA4"/>
    <w:rsid w:val="0032248F"/>
    <w:rsid w:val="00322DD9"/>
    <w:rsid w:val="00323884"/>
    <w:rsid w:val="00323995"/>
    <w:rsid w:val="003243CF"/>
    <w:rsid w:val="003264B4"/>
    <w:rsid w:val="003264FD"/>
    <w:rsid w:val="00326FD2"/>
    <w:rsid w:val="003272C7"/>
    <w:rsid w:val="00327553"/>
    <w:rsid w:val="00330A73"/>
    <w:rsid w:val="00331DF5"/>
    <w:rsid w:val="00331E8D"/>
    <w:rsid w:val="00331F8D"/>
    <w:rsid w:val="00331FF5"/>
    <w:rsid w:val="00333E4D"/>
    <w:rsid w:val="00334817"/>
    <w:rsid w:val="00334835"/>
    <w:rsid w:val="00334D4F"/>
    <w:rsid w:val="0033512D"/>
    <w:rsid w:val="0033520D"/>
    <w:rsid w:val="00335291"/>
    <w:rsid w:val="00335DAD"/>
    <w:rsid w:val="00337BDA"/>
    <w:rsid w:val="00340051"/>
    <w:rsid w:val="003406B6"/>
    <w:rsid w:val="00341056"/>
    <w:rsid w:val="00342468"/>
    <w:rsid w:val="003426F5"/>
    <w:rsid w:val="003427C5"/>
    <w:rsid w:val="003436E0"/>
    <w:rsid w:val="0034395B"/>
    <w:rsid w:val="00344134"/>
    <w:rsid w:val="00344AAE"/>
    <w:rsid w:val="00344F59"/>
    <w:rsid w:val="003450DC"/>
    <w:rsid w:val="00345115"/>
    <w:rsid w:val="00346797"/>
    <w:rsid w:val="003471CC"/>
    <w:rsid w:val="003476FC"/>
    <w:rsid w:val="0035081F"/>
    <w:rsid w:val="00350907"/>
    <w:rsid w:val="0035127B"/>
    <w:rsid w:val="00353720"/>
    <w:rsid w:val="003538E6"/>
    <w:rsid w:val="00353F78"/>
    <w:rsid w:val="003554B6"/>
    <w:rsid w:val="00356F25"/>
    <w:rsid w:val="0035738E"/>
    <w:rsid w:val="0036053E"/>
    <w:rsid w:val="00362567"/>
    <w:rsid w:val="00362CE6"/>
    <w:rsid w:val="0036454B"/>
    <w:rsid w:val="00364689"/>
    <w:rsid w:val="00365445"/>
    <w:rsid w:val="0036586E"/>
    <w:rsid w:val="0036620A"/>
    <w:rsid w:val="003662ED"/>
    <w:rsid w:val="0036763F"/>
    <w:rsid w:val="003709D7"/>
    <w:rsid w:val="00370B8D"/>
    <w:rsid w:val="00371A5B"/>
    <w:rsid w:val="00372054"/>
    <w:rsid w:val="00372AB2"/>
    <w:rsid w:val="0037353E"/>
    <w:rsid w:val="003736F5"/>
    <w:rsid w:val="003741E7"/>
    <w:rsid w:val="003744DE"/>
    <w:rsid w:val="003744EB"/>
    <w:rsid w:val="0037468C"/>
    <w:rsid w:val="00376786"/>
    <w:rsid w:val="00377A8B"/>
    <w:rsid w:val="00381357"/>
    <w:rsid w:val="00381947"/>
    <w:rsid w:val="003832B9"/>
    <w:rsid w:val="00383A3D"/>
    <w:rsid w:val="00383DE8"/>
    <w:rsid w:val="00384124"/>
    <w:rsid w:val="003843FD"/>
    <w:rsid w:val="00385480"/>
    <w:rsid w:val="00385819"/>
    <w:rsid w:val="00385D54"/>
    <w:rsid w:val="00386FC0"/>
    <w:rsid w:val="00387AB8"/>
    <w:rsid w:val="00392241"/>
    <w:rsid w:val="003938F0"/>
    <w:rsid w:val="003963FB"/>
    <w:rsid w:val="00396711"/>
    <w:rsid w:val="003A061D"/>
    <w:rsid w:val="003A0C89"/>
    <w:rsid w:val="003A0CE1"/>
    <w:rsid w:val="003A18E9"/>
    <w:rsid w:val="003A2504"/>
    <w:rsid w:val="003A27E5"/>
    <w:rsid w:val="003A3B8C"/>
    <w:rsid w:val="003A3EC1"/>
    <w:rsid w:val="003A3F53"/>
    <w:rsid w:val="003A4153"/>
    <w:rsid w:val="003A4E74"/>
    <w:rsid w:val="003A5A72"/>
    <w:rsid w:val="003A5EF1"/>
    <w:rsid w:val="003A622E"/>
    <w:rsid w:val="003A636C"/>
    <w:rsid w:val="003A6454"/>
    <w:rsid w:val="003A6801"/>
    <w:rsid w:val="003A690C"/>
    <w:rsid w:val="003A725D"/>
    <w:rsid w:val="003A7A96"/>
    <w:rsid w:val="003B0AF7"/>
    <w:rsid w:val="003B2725"/>
    <w:rsid w:val="003B2AE0"/>
    <w:rsid w:val="003B31F2"/>
    <w:rsid w:val="003B4536"/>
    <w:rsid w:val="003B4EC5"/>
    <w:rsid w:val="003B59E9"/>
    <w:rsid w:val="003B71A9"/>
    <w:rsid w:val="003C0108"/>
    <w:rsid w:val="003C1025"/>
    <w:rsid w:val="003C2B80"/>
    <w:rsid w:val="003C2FF8"/>
    <w:rsid w:val="003C328D"/>
    <w:rsid w:val="003C3442"/>
    <w:rsid w:val="003C3BD3"/>
    <w:rsid w:val="003C41EA"/>
    <w:rsid w:val="003C53C5"/>
    <w:rsid w:val="003C7567"/>
    <w:rsid w:val="003C79DA"/>
    <w:rsid w:val="003D0D23"/>
    <w:rsid w:val="003D247A"/>
    <w:rsid w:val="003D2BA5"/>
    <w:rsid w:val="003D3712"/>
    <w:rsid w:val="003D3A9D"/>
    <w:rsid w:val="003D4301"/>
    <w:rsid w:val="003D50FE"/>
    <w:rsid w:val="003D5230"/>
    <w:rsid w:val="003D547E"/>
    <w:rsid w:val="003D5D90"/>
    <w:rsid w:val="003D73CA"/>
    <w:rsid w:val="003E0256"/>
    <w:rsid w:val="003E1355"/>
    <w:rsid w:val="003E1C2D"/>
    <w:rsid w:val="003E261C"/>
    <w:rsid w:val="003E2CE5"/>
    <w:rsid w:val="003E3832"/>
    <w:rsid w:val="003E671E"/>
    <w:rsid w:val="003E6A9E"/>
    <w:rsid w:val="003E77B4"/>
    <w:rsid w:val="003E7984"/>
    <w:rsid w:val="003F029C"/>
    <w:rsid w:val="003F064E"/>
    <w:rsid w:val="003F089E"/>
    <w:rsid w:val="003F0EDC"/>
    <w:rsid w:val="003F0FBB"/>
    <w:rsid w:val="003F1C06"/>
    <w:rsid w:val="003F1C71"/>
    <w:rsid w:val="003F207E"/>
    <w:rsid w:val="003F274D"/>
    <w:rsid w:val="003F3149"/>
    <w:rsid w:val="003F32BE"/>
    <w:rsid w:val="003F3650"/>
    <w:rsid w:val="003F4BFD"/>
    <w:rsid w:val="003F626E"/>
    <w:rsid w:val="003F6A59"/>
    <w:rsid w:val="003F6F88"/>
    <w:rsid w:val="003F70BF"/>
    <w:rsid w:val="00400B48"/>
    <w:rsid w:val="00402227"/>
    <w:rsid w:val="00403FF2"/>
    <w:rsid w:val="00404CE7"/>
    <w:rsid w:val="00404F4C"/>
    <w:rsid w:val="00405552"/>
    <w:rsid w:val="004061CE"/>
    <w:rsid w:val="00406A83"/>
    <w:rsid w:val="004072DC"/>
    <w:rsid w:val="004077DC"/>
    <w:rsid w:val="004078F7"/>
    <w:rsid w:val="00410376"/>
    <w:rsid w:val="004104EB"/>
    <w:rsid w:val="00411BC4"/>
    <w:rsid w:val="00412F48"/>
    <w:rsid w:val="0041392F"/>
    <w:rsid w:val="00415FFD"/>
    <w:rsid w:val="00416895"/>
    <w:rsid w:val="00416BB5"/>
    <w:rsid w:val="00417FA0"/>
    <w:rsid w:val="004201E1"/>
    <w:rsid w:val="00421310"/>
    <w:rsid w:val="0042162F"/>
    <w:rsid w:val="00421A83"/>
    <w:rsid w:val="00422025"/>
    <w:rsid w:val="00423C6D"/>
    <w:rsid w:val="00425203"/>
    <w:rsid w:val="004263C3"/>
    <w:rsid w:val="00426E39"/>
    <w:rsid w:val="00427792"/>
    <w:rsid w:val="00427BA9"/>
    <w:rsid w:val="00430AFD"/>
    <w:rsid w:val="00431F55"/>
    <w:rsid w:val="00432104"/>
    <w:rsid w:val="00432955"/>
    <w:rsid w:val="00432F6C"/>
    <w:rsid w:val="004336A5"/>
    <w:rsid w:val="00433D26"/>
    <w:rsid w:val="00433E87"/>
    <w:rsid w:val="00434B28"/>
    <w:rsid w:val="00435FB0"/>
    <w:rsid w:val="0043625B"/>
    <w:rsid w:val="00436DEF"/>
    <w:rsid w:val="00437697"/>
    <w:rsid w:val="0043783A"/>
    <w:rsid w:val="0044017D"/>
    <w:rsid w:val="00440B7D"/>
    <w:rsid w:val="00442245"/>
    <w:rsid w:val="004426F1"/>
    <w:rsid w:val="00442D7D"/>
    <w:rsid w:val="00445AB1"/>
    <w:rsid w:val="00447426"/>
    <w:rsid w:val="00447745"/>
    <w:rsid w:val="00447776"/>
    <w:rsid w:val="00447DC0"/>
    <w:rsid w:val="00447DC5"/>
    <w:rsid w:val="0045022E"/>
    <w:rsid w:val="00450627"/>
    <w:rsid w:val="0045098B"/>
    <w:rsid w:val="00450A8D"/>
    <w:rsid w:val="00450B80"/>
    <w:rsid w:val="00450D40"/>
    <w:rsid w:val="00451CB5"/>
    <w:rsid w:val="004521EA"/>
    <w:rsid w:val="00452F37"/>
    <w:rsid w:val="00453239"/>
    <w:rsid w:val="00453997"/>
    <w:rsid w:val="0045424D"/>
    <w:rsid w:val="004549B6"/>
    <w:rsid w:val="004550DC"/>
    <w:rsid w:val="00455D72"/>
    <w:rsid w:val="004573DE"/>
    <w:rsid w:val="004573DF"/>
    <w:rsid w:val="00457DCA"/>
    <w:rsid w:val="00461208"/>
    <w:rsid w:val="004616CC"/>
    <w:rsid w:val="00462FF8"/>
    <w:rsid w:val="0046384A"/>
    <w:rsid w:val="004638DF"/>
    <w:rsid w:val="00464AF6"/>
    <w:rsid w:val="00464CAC"/>
    <w:rsid w:val="00465D88"/>
    <w:rsid w:val="004671F3"/>
    <w:rsid w:val="00470EDC"/>
    <w:rsid w:val="00471AD2"/>
    <w:rsid w:val="00471BBD"/>
    <w:rsid w:val="0047274C"/>
    <w:rsid w:val="004728A8"/>
    <w:rsid w:val="00473172"/>
    <w:rsid w:val="00475ABC"/>
    <w:rsid w:val="004761D8"/>
    <w:rsid w:val="004768DC"/>
    <w:rsid w:val="004801C6"/>
    <w:rsid w:val="004813D0"/>
    <w:rsid w:val="00482582"/>
    <w:rsid w:val="00482F6C"/>
    <w:rsid w:val="00483C18"/>
    <w:rsid w:val="0048555F"/>
    <w:rsid w:val="00485B84"/>
    <w:rsid w:val="00485CC5"/>
    <w:rsid w:val="00486E8E"/>
    <w:rsid w:val="00487925"/>
    <w:rsid w:val="00491326"/>
    <w:rsid w:val="004923AC"/>
    <w:rsid w:val="00492857"/>
    <w:rsid w:val="00492BE3"/>
    <w:rsid w:val="004939D4"/>
    <w:rsid w:val="00494EBA"/>
    <w:rsid w:val="004957B1"/>
    <w:rsid w:val="00496CEF"/>
    <w:rsid w:val="00497423"/>
    <w:rsid w:val="0049787D"/>
    <w:rsid w:val="00497AB2"/>
    <w:rsid w:val="004A0C94"/>
    <w:rsid w:val="004A13BD"/>
    <w:rsid w:val="004A1F5E"/>
    <w:rsid w:val="004A264D"/>
    <w:rsid w:val="004A3519"/>
    <w:rsid w:val="004A36E9"/>
    <w:rsid w:val="004A3B10"/>
    <w:rsid w:val="004A3D02"/>
    <w:rsid w:val="004A43C0"/>
    <w:rsid w:val="004A51F5"/>
    <w:rsid w:val="004A54CE"/>
    <w:rsid w:val="004A5E55"/>
    <w:rsid w:val="004A633E"/>
    <w:rsid w:val="004A6392"/>
    <w:rsid w:val="004A6EF1"/>
    <w:rsid w:val="004B0D11"/>
    <w:rsid w:val="004B23DA"/>
    <w:rsid w:val="004B2C77"/>
    <w:rsid w:val="004B3244"/>
    <w:rsid w:val="004B3369"/>
    <w:rsid w:val="004B3CA2"/>
    <w:rsid w:val="004B40DF"/>
    <w:rsid w:val="004B4B67"/>
    <w:rsid w:val="004B4E1B"/>
    <w:rsid w:val="004B53F1"/>
    <w:rsid w:val="004B56F2"/>
    <w:rsid w:val="004B62ED"/>
    <w:rsid w:val="004B735A"/>
    <w:rsid w:val="004B7A44"/>
    <w:rsid w:val="004B7CAE"/>
    <w:rsid w:val="004C077B"/>
    <w:rsid w:val="004C0FF6"/>
    <w:rsid w:val="004C1266"/>
    <w:rsid w:val="004C1375"/>
    <w:rsid w:val="004C3F07"/>
    <w:rsid w:val="004C41B1"/>
    <w:rsid w:val="004C540F"/>
    <w:rsid w:val="004C5D3B"/>
    <w:rsid w:val="004C5E33"/>
    <w:rsid w:val="004C7B28"/>
    <w:rsid w:val="004C7B59"/>
    <w:rsid w:val="004C7C14"/>
    <w:rsid w:val="004D12FE"/>
    <w:rsid w:val="004D15AE"/>
    <w:rsid w:val="004D190D"/>
    <w:rsid w:val="004D191A"/>
    <w:rsid w:val="004D1C8B"/>
    <w:rsid w:val="004D2331"/>
    <w:rsid w:val="004D4198"/>
    <w:rsid w:val="004D4385"/>
    <w:rsid w:val="004D43FD"/>
    <w:rsid w:val="004D5632"/>
    <w:rsid w:val="004D5A5D"/>
    <w:rsid w:val="004D6361"/>
    <w:rsid w:val="004D63B6"/>
    <w:rsid w:val="004D6A32"/>
    <w:rsid w:val="004E0AF5"/>
    <w:rsid w:val="004E0E46"/>
    <w:rsid w:val="004E11AC"/>
    <w:rsid w:val="004E21A0"/>
    <w:rsid w:val="004E2533"/>
    <w:rsid w:val="004E2D72"/>
    <w:rsid w:val="004E3B7A"/>
    <w:rsid w:val="004E4D1A"/>
    <w:rsid w:val="004E63E3"/>
    <w:rsid w:val="004E6900"/>
    <w:rsid w:val="004E7DA5"/>
    <w:rsid w:val="004F00A4"/>
    <w:rsid w:val="004F13C3"/>
    <w:rsid w:val="004F23DD"/>
    <w:rsid w:val="004F2549"/>
    <w:rsid w:val="004F4BA6"/>
    <w:rsid w:val="004F68E0"/>
    <w:rsid w:val="004F6F56"/>
    <w:rsid w:val="004F76E4"/>
    <w:rsid w:val="00500501"/>
    <w:rsid w:val="00501596"/>
    <w:rsid w:val="00501750"/>
    <w:rsid w:val="00501754"/>
    <w:rsid w:val="005018B1"/>
    <w:rsid w:val="005018C3"/>
    <w:rsid w:val="00502C19"/>
    <w:rsid w:val="00502F79"/>
    <w:rsid w:val="00503A1D"/>
    <w:rsid w:val="00503D3C"/>
    <w:rsid w:val="00504C0C"/>
    <w:rsid w:val="005063D7"/>
    <w:rsid w:val="00506843"/>
    <w:rsid w:val="00506EAA"/>
    <w:rsid w:val="00507180"/>
    <w:rsid w:val="00507201"/>
    <w:rsid w:val="00507817"/>
    <w:rsid w:val="00507B7B"/>
    <w:rsid w:val="005102D6"/>
    <w:rsid w:val="00510F41"/>
    <w:rsid w:val="0051238D"/>
    <w:rsid w:val="00512655"/>
    <w:rsid w:val="0051371B"/>
    <w:rsid w:val="00513730"/>
    <w:rsid w:val="005139FC"/>
    <w:rsid w:val="00514165"/>
    <w:rsid w:val="00514484"/>
    <w:rsid w:val="005146F2"/>
    <w:rsid w:val="00515045"/>
    <w:rsid w:val="005156AD"/>
    <w:rsid w:val="00516353"/>
    <w:rsid w:val="00516738"/>
    <w:rsid w:val="005174B9"/>
    <w:rsid w:val="00517BFC"/>
    <w:rsid w:val="00517EAB"/>
    <w:rsid w:val="00517F2C"/>
    <w:rsid w:val="00517F30"/>
    <w:rsid w:val="005211E4"/>
    <w:rsid w:val="005217D9"/>
    <w:rsid w:val="005222DB"/>
    <w:rsid w:val="00523895"/>
    <w:rsid w:val="00523C1C"/>
    <w:rsid w:val="00524866"/>
    <w:rsid w:val="00525270"/>
    <w:rsid w:val="00525E62"/>
    <w:rsid w:val="00525EA6"/>
    <w:rsid w:val="00526084"/>
    <w:rsid w:val="005266C1"/>
    <w:rsid w:val="005306EC"/>
    <w:rsid w:val="00530AB3"/>
    <w:rsid w:val="00530C57"/>
    <w:rsid w:val="00531DDB"/>
    <w:rsid w:val="0053373E"/>
    <w:rsid w:val="005347F6"/>
    <w:rsid w:val="0053546F"/>
    <w:rsid w:val="00535659"/>
    <w:rsid w:val="0053698A"/>
    <w:rsid w:val="00536D5B"/>
    <w:rsid w:val="00536FA0"/>
    <w:rsid w:val="00537795"/>
    <w:rsid w:val="00537B21"/>
    <w:rsid w:val="005410A5"/>
    <w:rsid w:val="00541EAE"/>
    <w:rsid w:val="005421DD"/>
    <w:rsid w:val="00542EDB"/>
    <w:rsid w:val="0054329E"/>
    <w:rsid w:val="00543621"/>
    <w:rsid w:val="005436B2"/>
    <w:rsid w:val="00543855"/>
    <w:rsid w:val="005438EB"/>
    <w:rsid w:val="00543B8B"/>
    <w:rsid w:val="00544901"/>
    <w:rsid w:val="00545015"/>
    <w:rsid w:val="00546BDA"/>
    <w:rsid w:val="00546CEA"/>
    <w:rsid w:val="00547FFC"/>
    <w:rsid w:val="00550276"/>
    <w:rsid w:val="00550457"/>
    <w:rsid w:val="00551724"/>
    <w:rsid w:val="00551E2B"/>
    <w:rsid w:val="005527AD"/>
    <w:rsid w:val="0055459A"/>
    <w:rsid w:val="005546AC"/>
    <w:rsid w:val="00556672"/>
    <w:rsid w:val="00556D22"/>
    <w:rsid w:val="00557081"/>
    <w:rsid w:val="00560A8D"/>
    <w:rsid w:val="0056118D"/>
    <w:rsid w:val="00563554"/>
    <w:rsid w:val="00563D50"/>
    <w:rsid w:val="00564726"/>
    <w:rsid w:val="00564D7C"/>
    <w:rsid w:val="005667CA"/>
    <w:rsid w:val="00567427"/>
    <w:rsid w:val="0056765F"/>
    <w:rsid w:val="005677A1"/>
    <w:rsid w:val="00570C08"/>
    <w:rsid w:val="00573DE0"/>
    <w:rsid w:val="00573E91"/>
    <w:rsid w:val="0057492B"/>
    <w:rsid w:val="00574D06"/>
    <w:rsid w:val="005759DF"/>
    <w:rsid w:val="00575DBF"/>
    <w:rsid w:val="00575E27"/>
    <w:rsid w:val="0057666C"/>
    <w:rsid w:val="00576872"/>
    <w:rsid w:val="00576A2F"/>
    <w:rsid w:val="00576CA5"/>
    <w:rsid w:val="00580429"/>
    <w:rsid w:val="00580F45"/>
    <w:rsid w:val="00581498"/>
    <w:rsid w:val="00582794"/>
    <w:rsid w:val="00582DE7"/>
    <w:rsid w:val="00583FBF"/>
    <w:rsid w:val="00584436"/>
    <w:rsid w:val="0058472A"/>
    <w:rsid w:val="005853BF"/>
    <w:rsid w:val="005863E8"/>
    <w:rsid w:val="00586845"/>
    <w:rsid w:val="00586F95"/>
    <w:rsid w:val="00587205"/>
    <w:rsid w:val="00587F7E"/>
    <w:rsid w:val="00590C10"/>
    <w:rsid w:val="00590D84"/>
    <w:rsid w:val="00591745"/>
    <w:rsid w:val="005918B3"/>
    <w:rsid w:val="0059195B"/>
    <w:rsid w:val="00591DD1"/>
    <w:rsid w:val="00591E36"/>
    <w:rsid w:val="0059223A"/>
    <w:rsid w:val="00592D6C"/>
    <w:rsid w:val="00593567"/>
    <w:rsid w:val="00593666"/>
    <w:rsid w:val="00593B9A"/>
    <w:rsid w:val="0059415B"/>
    <w:rsid w:val="00594651"/>
    <w:rsid w:val="00595455"/>
    <w:rsid w:val="005954C3"/>
    <w:rsid w:val="00595667"/>
    <w:rsid w:val="00595E36"/>
    <w:rsid w:val="00597FBE"/>
    <w:rsid w:val="005A06EA"/>
    <w:rsid w:val="005A080E"/>
    <w:rsid w:val="005A0BCA"/>
    <w:rsid w:val="005A0BF5"/>
    <w:rsid w:val="005A0C21"/>
    <w:rsid w:val="005A0D58"/>
    <w:rsid w:val="005A14CE"/>
    <w:rsid w:val="005A254E"/>
    <w:rsid w:val="005A2D18"/>
    <w:rsid w:val="005A2D35"/>
    <w:rsid w:val="005A3E60"/>
    <w:rsid w:val="005A432E"/>
    <w:rsid w:val="005A4801"/>
    <w:rsid w:val="005A4FB5"/>
    <w:rsid w:val="005A610E"/>
    <w:rsid w:val="005A6D83"/>
    <w:rsid w:val="005A7ADE"/>
    <w:rsid w:val="005B0407"/>
    <w:rsid w:val="005B121B"/>
    <w:rsid w:val="005B40FD"/>
    <w:rsid w:val="005B5679"/>
    <w:rsid w:val="005B6108"/>
    <w:rsid w:val="005B6971"/>
    <w:rsid w:val="005B6DC3"/>
    <w:rsid w:val="005C03D0"/>
    <w:rsid w:val="005C2945"/>
    <w:rsid w:val="005C3D0D"/>
    <w:rsid w:val="005C4549"/>
    <w:rsid w:val="005C4E31"/>
    <w:rsid w:val="005C524F"/>
    <w:rsid w:val="005C5AEE"/>
    <w:rsid w:val="005C6364"/>
    <w:rsid w:val="005C715E"/>
    <w:rsid w:val="005D0022"/>
    <w:rsid w:val="005D2612"/>
    <w:rsid w:val="005D317C"/>
    <w:rsid w:val="005D33DA"/>
    <w:rsid w:val="005D33E9"/>
    <w:rsid w:val="005D395F"/>
    <w:rsid w:val="005D3F89"/>
    <w:rsid w:val="005D4057"/>
    <w:rsid w:val="005D4A2F"/>
    <w:rsid w:val="005D54C8"/>
    <w:rsid w:val="005D5D6B"/>
    <w:rsid w:val="005D5FE1"/>
    <w:rsid w:val="005D64BB"/>
    <w:rsid w:val="005D6EC1"/>
    <w:rsid w:val="005D7747"/>
    <w:rsid w:val="005E039C"/>
    <w:rsid w:val="005E16BC"/>
    <w:rsid w:val="005E1879"/>
    <w:rsid w:val="005E2F7C"/>
    <w:rsid w:val="005E383D"/>
    <w:rsid w:val="005E515A"/>
    <w:rsid w:val="005E52D1"/>
    <w:rsid w:val="005E5386"/>
    <w:rsid w:val="005E5972"/>
    <w:rsid w:val="005E5B9F"/>
    <w:rsid w:val="005E5E7D"/>
    <w:rsid w:val="005E6AD3"/>
    <w:rsid w:val="005E6C12"/>
    <w:rsid w:val="005E6C92"/>
    <w:rsid w:val="005E70DC"/>
    <w:rsid w:val="005E7300"/>
    <w:rsid w:val="005E7A89"/>
    <w:rsid w:val="005E7F4F"/>
    <w:rsid w:val="005F06B3"/>
    <w:rsid w:val="005F1651"/>
    <w:rsid w:val="005F30FF"/>
    <w:rsid w:val="005F32E6"/>
    <w:rsid w:val="005F35C9"/>
    <w:rsid w:val="005F3AAF"/>
    <w:rsid w:val="005F448E"/>
    <w:rsid w:val="005F4593"/>
    <w:rsid w:val="005F46FC"/>
    <w:rsid w:val="005F4E8E"/>
    <w:rsid w:val="005F57E7"/>
    <w:rsid w:val="005F638D"/>
    <w:rsid w:val="005F67EA"/>
    <w:rsid w:val="005F7564"/>
    <w:rsid w:val="005F7F33"/>
    <w:rsid w:val="00600168"/>
    <w:rsid w:val="00600210"/>
    <w:rsid w:val="006005FD"/>
    <w:rsid w:val="00600DFD"/>
    <w:rsid w:val="006017C5"/>
    <w:rsid w:val="006022BB"/>
    <w:rsid w:val="00602C3A"/>
    <w:rsid w:val="006042FE"/>
    <w:rsid w:val="00604682"/>
    <w:rsid w:val="006065EC"/>
    <w:rsid w:val="0060702B"/>
    <w:rsid w:val="00610495"/>
    <w:rsid w:val="00610D05"/>
    <w:rsid w:val="00610F4C"/>
    <w:rsid w:val="006112F0"/>
    <w:rsid w:val="006141A9"/>
    <w:rsid w:val="006146C0"/>
    <w:rsid w:val="00615026"/>
    <w:rsid w:val="0061541F"/>
    <w:rsid w:val="00615DA5"/>
    <w:rsid w:val="00615F71"/>
    <w:rsid w:val="00616012"/>
    <w:rsid w:val="00617088"/>
    <w:rsid w:val="006176BD"/>
    <w:rsid w:val="00617861"/>
    <w:rsid w:val="0062105D"/>
    <w:rsid w:val="006226DC"/>
    <w:rsid w:val="00623404"/>
    <w:rsid w:val="006237E5"/>
    <w:rsid w:val="00625881"/>
    <w:rsid w:val="006258EB"/>
    <w:rsid w:val="006265C9"/>
    <w:rsid w:val="006279D3"/>
    <w:rsid w:val="00630406"/>
    <w:rsid w:val="0063163F"/>
    <w:rsid w:val="006321C3"/>
    <w:rsid w:val="00632EFE"/>
    <w:rsid w:val="00633AA8"/>
    <w:rsid w:val="00634DA8"/>
    <w:rsid w:val="00634DD5"/>
    <w:rsid w:val="00634EF2"/>
    <w:rsid w:val="00635EBF"/>
    <w:rsid w:val="006371CD"/>
    <w:rsid w:val="00640099"/>
    <w:rsid w:val="00640C6A"/>
    <w:rsid w:val="00641A18"/>
    <w:rsid w:val="006426EB"/>
    <w:rsid w:val="006449AF"/>
    <w:rsid w:val="00644A0E"/>
    <w:rsid w:val="006454E5"/>
    <w:rsid w:val="00645A74"/>
    <w:rsid w:val="00645A92"/>
    <w:rsid w:val="00646C84"/>
    <w:rsid w:val="00646CE0"/>
    <w:rsid w:val="0064795D"/>
    <w:rsid w:val="00647C37"/>
    <w:rsid w:val="00647CCB"/>
    <w:rsid w:val="0065045A"/>
    <w:rsid w:val="00650EB2"/>
    <w:rsid w:val="00651EC0"/>
    <w:rsid w:val="00651F8D"/>
    <w:rsid w:val="006530FD"/>
    <w:rsid w:val="006537AA"/>
    <w:rsid w:val="006548B9"/>
    <w:rsid w:val="006556D1"/>
    <w:rsid w:val="00655C4D"/>
    <w:rsid w:val="0065656C"/>
    <w:rsid w:val="00656765"/>
    <w:rsid w:val="006571DF"/>
    <w:rsid w:val="00660A92"/>
    <w:rsid w:val="00661165"/>
    <w:rsid w:val="00661494"/>
    <w:rsid w:val="006618E1"/>
    <w:rsid w:val="006621D3"/>
    <w:rsid w:val="006622AB"/>
    <w:rsid w:val="006623C5"/>
    <w:rsid w:val="00662681"/>
    <w:rsid w:val="00662BB3"/>
    <w:rsid w:val="00663984"/>
    <w:rsid w:val="0066574A"/>
    <w:rsid w:val="006669EC"/>
    <w:rsid w:val="00667A7C"/>
    <w:rsid w:val="006706F1"/>
    <w:rsid w:val="0067116F"/>
    <w:rsid w:val="006712AE"/>
    <w:rsid w:val="006714FC"/>
    <w:rsid w:val="00671868"/>
    <w:rsid w:val="006724CD"/>
    <w:rsid w:val="006729F6"/>
    <w:rsid w:val="00673404"/>
    <w:rsid w:val="006738C3"/>
    <w:rsid w:val="0067461D"/>
    <w:rsid w:val="00677188"/>
    <w:rsid w:val="00677CFC"/>
    <w:rsid w:val="006800DD"/>
    <w:rsid w:val="006807E7"/>
    <w:rsid w:val="006819DB"/>
    <w:rsid w:val="00683763"/>
    <w:rsid w:val="00684848"/>
    <w:rsid w:val="00685369"/>
    <w:rsid w:val="00686771"/>
    <w:rsid w:val="00687078"/>
    <w:rsid w:val="006872E4"/>
    <w:rsid w:val="00690A03"/>
    <w:rsid w:val="00690EE0"/>
    <w:rsid w:val="00690FD3"/>
    <w:rsid w:val="006914BB"/>
    <w:rsid w:val="00691B13"/>
    <w:rsid w:val="006923F7"/>
    <w:rsid w:val="00693C93"/>
    <w:rsid w:val="006954FE"/>
    <w:rsid w:val="00695FB6"/>
    <w:rsid w:val="00696CCC"/>
    <w:rsid w:val="00696EC8"/>
    <w:rsid w:val="006A09FF"/>
    <w:rsid w:val="006A1B21"/>
    <w:rsid w:val="006A1C82"/>
    <w:rsid w:val="006A1FEE"/>
    <w:rsid w:val="006A3275"/>
    <w:rsid w:val="006A342F"/>
    <w:rsid w:val="006A4029"/>
    <w:rsid w:val="006A5149"/>
    <w:rsid w:val="006A5440"/>
    <w:rsid w:val="006A57EC"/>
    <w:rsid w:val="006A5F6B"/>
    <w:rsid w:val="006A6087"/>
    <w:rsid w:val="006A612C"/>
    <w:rsid w:val="006A7367"/>
    <w:rsid w:val="006A7BD3"/>
    <w:rsid w:val="006B007A"/>
    <w:rsid w:val="006B03E5"/>
    <w:rsid w:val="006B1FCB"/>
    <w:rsid w:val="006B20A6"/>
    <w:rsid w:val="006B22D6"/>
    <w:rsid w:val="006B4ED2"/>
    <w:rsid w:val="006B5006"/>
    <w:rsid w:val="006B543C"/>
    <w:rsid w:val="006B58BE"/>
    <w:rsid w:val="006B68D8"/>
    <w:rsid w:val="006B6BBE"/>
    <w:rsid w:val="006C0AAE"/>
    <w:rsid w:val="006C0C9D"/>
    <w:rsid w:val="006C3947"/>
    <w:rsid w:val="006C3C5A"/>
    <w:rsid w:val="006C405F"/>
    <w:rsid w:val="006C4991"/>
    <w:rsid w:val="006C551D"/>
    <w:rsid w:val="006C7208"/>
    <w:rsid w:val="006D0C32"/>
    <w:rsid w:val="006D24BC"/>
    <w:rsid w:val="006D36C0"/>
    <w:rsid w:val="006D4193"/>
    <w:rsid w:val="006D503A"/>
    <w:rsid w:val="006D5234"/>
    <w:rsid w:val="006D58B9"/>
    <w:rsid w:val="006D58DF"/>
    <w:rsid w:val="006D7EE0"/>
    <w:rsid w:val="006E025E"/>
    <w:rsid w:val="006E1B05"/>
    <w:rsid w:val="006E4532"/>
    <w:rsid w:val="006E5895"/>
    <w:rsid w:val="006E5F46"/>
    <w:rsid w:val="006E66A6"/>
    <w:rsid w:val="006E7692"/>
    <w:rsid w:val="006E7AF4"/>
    <w:rsid w:val="006E7FE6"/>
    <w:rsid w:val="006F01C8"/>
    <w:rsid w:val="006F057D"/>
    <w:rsid w:val="006F1595"/>
    <w:rsid w:val="006F1BEC"/>
    <w:rsid w:val="006F1C92"/>
    <w:rsid w:val="006F3AFF"/>
    <w:rsid w:val="006F3EB1"/>
    <w:rsid w:val="006F4FE4"/>
    <w:rsid w:val="006F539A"/>
    <w:rsid w:val="006F5614"/>
    <w:rsid w:val="006F5A71"/>
    <w:rsid w:val="006F6BE5"/>
    <w:rsid w:val="006F6E78"/>
    <w:rsid w:val="006F7443"/>
    <w:rsid w:val="006F7724"/>
    <w:rsid w:val="006F7DBA"/>
    <w:rsid w:val="0070063E"/>
    <w:rsid w:val="00701411"/>
    <w:rsid w:val="00701AD7"/>
    <w:rsid w:val="00701B23"/>
    <w:rsid w:val="00702047"/>
    <w:rsid w:val="00702073"/>
    <w:rsid w:val="00702ED5"/>
    <w:rsid w:val="00704DB1"/>
    <w:rsid w:val="007050AE"/>
    <w:rsid w:val="00706481"/>
    <w:rsid w:val="007065C4"/>
    <w:rsid w:val="00706EC6"/>
    <w:rsid w:val="00706EE0"/>
    <w:rsid w:val="0070784B"/>
    <w:rsid w:val="00707A4E"/>
    <w:rsid w:val="00707EF3"/>
    <w:rsid w:val="00710659"/>
    <w:rsid w:val="00711DF2"/>
    <w:rsid w:val="0071222F"/>
    <w:rsid w:val="00712A4C"/>
    <w:rsid w:val="0071309B"/>
    <w:rsid w:val="007154A4"/>
    <w:rsid w:val="007162C6"/>
    <w:rsid w:val="00716DFB"/>
    <w:rsid w:val="00717662"/>
    <w:rsid w:val="00717B0A"/>
    <w:rsid w:val="00717D69"/>
    <w:rsid w:val="00720732"/>
    <w:rsid w:val="00721161"/>
    <w:rsid w:val="00721238"/>
    <w:rsid w:val="007222F6"/>
    <w:rsid w:val="0072240D"/>
    <w:rsid w:val="00722D14"/>
    <w:rsid w:val="00723075"/>
    <w:rsid w:val="00723302"/>
    <w:rsid w:val="00723551"/>
    <w:rsid w:val="007239A4"/>
    <w:rsid w:val="00723B76"/>
    <w:rsid w:val="00723D97"/>
    <w:rsid w:val="00723DF7"/>
    <w:rsid w:val="00723F90"/>
    <w:rsid w:val="0072468A"/>
    <w:rsid w:val="007246E1"/>
    <w:rsid w:val="00725003"/>
    <w:rsid w:val="0072632E"/>
    <w:rsid w:val="007264C4"/>
    <w:rsid w:val="007266BC"/>
    <w:rsid w:val="00726E59"/>
    <w:rsid w:val="00726FA5"/>
    <w:rsid w:val="00727846"/>
    <w:rsid w:val="007278C6"/>
    <w:rsid w:val="00727F5C"/>
    <w:rsid w:val="0073112C"/>
    <w:rsid w:val="00732032"/>
    <w:rsid w:val="00732821"/>
    <w:rsid w:val="00732C5C"/>
    <w:rsid w:val="007332A6"/>
    <w:rsid w:val="0073410F"/>
    <w:rsid w:val="007344E3"/>
    <w:rsid w:val="00734C83"/>
    <w:rsid w:val="00734D5F"/>
    <w:rsid w:val="00734E8B"/>
    <w:rsid w:val="00734F11"/>
    <w:rsid w:val="00735BE0"/>
    <w:rsid w:val="007375CC"/>
    <w:rsid w:val="00737B67"/>
    <w:rsid w:val="00740358"/>
    <w:rsid w:val="007411ED"/>
    <w:rsid w:val="007413DA"/>
    <w:rsid w:val="007415F3"/>
    <w:rsid w:val="00741F43"/>
    <w:rsid w:val="00744851"/>
    <w:rsid w:val="00745187"/>
    <w:rsid w:val="00745536"/>
    <w:rsid w:val="0074629C"/>
    <w:rsid w:val="007464F9"/>
    <w:rsid w:val="00746EBB"/>
    <w:rsid w:val="007513D5"/>
    <w:rsid w:val="007515DF"/>
    <w:rsid w:val="00752E18"/>
    <w:rsid w:val="00752E21"/>
    <w:rsid w:val="007543F2"/>
    <w:rsid w:val="0075491D"/>
    <w:rsid w:val="007551E2"/>
    <w:rsid w:val="0075593C"/>
    <w:rsid w:val="00755D05"/>
    <w:rsid w:val="00757183"/>
    <w:rsid w:val="00757AF2"/>
    <w:rsid w:val="00757B27"/>
    <w:rsid w:val="00760147"/>
    <w:rsid w:val="00761429"/>
    <w:rsid w:val="00761A85"/>
    <w:rsid w:val="0076277E"/>
    <w:rsid w:val="00762B19"/>
    <w:rsid w:val="00762C2A"/>
    <w:rsid w:val="007630A8"/>
    <w:rsid w:val="00763840"/>
    <w:rsid w:val="00763A83"/>
    <w:rsid w:val="00763BE5"/>
    <w:rsid w:val="00763DAB"/>
    <w:rsid w:val="00763F34"/>
    <w:rsid w:val="007642D3"/>
    <w:rsid w:val="00764D5F"/>
    <w:rsid w:val="007652F9"/>
    <w:rsid w:val="00766465"/>
    <w:rsid w:val="007703F9"/>
    <w:rsid w:val="00770AEB"/>
    <w:rsid w:val="00771BD2"/>
    <w:rsid w:val="00771F5C"/>
    <w:rsid w:val="00772882"/>
    <w:rsid w:val="00772E79"/>
    <w:rsid w:val="007742C9"/>
    <w:rsid w:val="007758C6"/>
    <w:rsid w:val="00776925"/>
    <w:rsid w:val="00776927"/>
    <w:rsid w:val="00776E27"/>
    <w:rsid w:val="00780BB9"/>
    <w:rsid w:val="0078112A"/>
    <w:rsid w:val="007826FD"/>
    <w:rsid w:val="0078513E"/>
    <w:rsid w:val="007851C6"/>
    <w:rsid w:val="00785318"/>
    <w:rsid w:val="00785C49"/>
    <w:rsid w:val="00786031"/>
    <w:rsid w:val="00786353"/>
    <w:rsid w:val="0078663F"/>
    <w:rsid w:val="0078690B"/>
    <w:rsid w:val="00786B92"/>
    <w:rsid w:val="007870E2"/>
    <w:rsid w:val="00787BC6"/>
    <w:rsid w:val="007919F6"/>
    <w:rsid w:val="00791DA0"/>
    <w:rsid w:val="00792170"/>
    <w:rsid w:val="007921DD"/>
    <w:rsid w:val="00793858"/>
    <w:rsid w:val="00793AA8"/>
    <w:rsid w:val="0079480B"/>
    <w:rsid w:val="00795635"/>
    <w:rsid w:val="00796804"/>
    <w:rsid w:val="00796D63"/>
    <w:rsid w:val="00797D45"/>
    <w:rsid w:val="00797EF8"/>
    <w:rsid w:val="007A0392"/>
    <w:rsid w:val="007A0AF8"/>
    <w:rsid w:val="007A28F4"/>
    <w:rsid w:val="007A32E4"/>
    <w:rsid w:val="007A3D2F"/>
    <w:rsid w:val="007A49FC"/>
    <w:rsid w:val="007A53AB"/>
    <w:rsid w:val="007A5B8A"/>
    <w:rsid w:val="007A5D42"/>
    <w:rsid w:val="007A62AD"/>
    <w:rsid w:val="007A6525"/>
    <w:rsid w:val="007A68D0"/>
    <w:rsid w:val="007A6AE8"/>
    <w:rsid w:val="007B14B4"/>
    <w:rsid w:val="007B1916"/>
    <w:rsid w:val="007B3B71"/>
    <w:rsid w:val="007B4B1E"/>
    <w:rsid w:val="007B6417"/>
    <w:rsid w:val="007B6633"/>
    <w:rsid w:val="007B71CF"/>
    <w:rsid w:val="007C03A3"/>
    <w:rsid w:val="007C0570"/>
    <w:rsid w:val="007C1A75"/>
    <w:rsid w:val="007C3F31"/>
    <w:rsid w:val="007C4294"/>
    <w:rsid w:val="007C4717"/>
    <w:rsid w:val="007C479A"/>
    <w:rsid w:val="007C5E3F"/>
    <w:rsid w:val="007C63A1"/>
    <w:rsid w:val="007C7918"/>
    <w:rsid w:val="007C7CBD"/>
    <w:rsid w:val="007D00DD"/>
    <w:rsid w:val="007D08B3"/>
    <w:rsid w:val="007D0989"/>
    <w:rsid w:val="007D2481"/>
    <w:rsid w:val="007D250B"/>
    <w:rsid w:val="007D2D75"/>
    <w:rsid w:val="007D429B"/>
    <w:rsid w:val="007D5C61"/>
    <w:rsid w:val="007D5F74"/>
    <w:rsid w:val="007D6CB1"/>
    <w:rsid w:val="007D6CFA"/>
    <w:rsid w:val="007D7A1E"/>
    <w:rsid w:val="007D7D74"/>
    <w:rsid w:val="007D7DCC"/>
    <w:rsid w:val="007E0126"/>
    <w:rsid w:val="007E01E3"/>
    <w:rsid w:val="007E0277"/>
    <w:rsid w:val="007E0797"/>
    <w:rsid w:val="007E0DB9"/>
    <w:rsid w:val="007E1C82"/>
    <w:rsid w:val="007E21FD"/>
    <w:rsid w:val="007E2AC0"/>
    <w:rsid w:val="007E2DB9"/>
    <w:rsid w:val="007E32B1"/>
    <w:rsid w:val="007E37B1"/>
    <w:rsid w:val="007E3C21"/>
    <w:rsid w:val="007E4235"/>
    <w:rsid w:val="007E48CF"/>
    <w:rsid w:val="007E4F14"/>
    <w:rsid w:val="007E5623"/>
    <w:rsid w:val="007E6E14"/>
    <w:rsid w:val="007E7A27"/>
    <w:rsid w:val="007F167F"/>
    <w:rsid w:val="007F2041"/>
    <w:rsid w:val="007F45BC"/>
    <w:rsid w:val="007F542D"/>
    <w:rsid w:val="007F651D"/>
    <w:rsid w:val="007F6B91"/>
    <w:rsid w:val="007F6BD9"/>
    <w:rsid w:val="007F748F"/>
    <w:rsid w:val="007F7506"/>
    <w:rsid w:val="00800A3B"/>
    <w:rsid w:val="00801062"/>
    <w:rsid w:val="00801571"/>
    <w:rsid w:val="00802BA9"/>
    <w:rsid w:val="00802FD5"/>
    <w:rsid w:val="008038A4"/>
    <w:rsid w:val="0080392C"/>
    <w:rsid w:val="00804685"/>
    <w:rsid w:val="00804B4A"/>
    <w:rsid w:val="00804E68"/>
    <w:rsid w:val="0080575D"/>
    <w:rsid w:val="00805979"/>
    <w:rsid w:val="00805AE8"/>
    <w:rsid w:val="00805D91"/>
    <w:rsid w:val="00806081"/>
    <w:rsid w:val="0080641D"/>
    <w:rsid w:val="00806B44"/>
    <w:rsid w:val="00807272"/>
    <w:rsid w:val="008072D1"/>
    <w:rsid w:val="00807322"/>
    <w:rsid w:val="008076B0"/>
    <w:rsid w:val="008121F6"/>
    <w:rsid w:val="00812ACF"/>
    <w:rsid w:val="0081386F"/>
    <w:rsid w:val="0081397A"/>
    <w:rsid w:val="00813C5F"/>
    <w:rsid w:val="00813FE6"/>
    <w:rsid w:val="0081456F"/>
    <w:rsid w:val="008154AC"/>
    <w:rsid w:val="008157FA"/>
    <w:rsid w:val="00816FCE"/>
    <w:rsid w:val="00817DC4"/>
    <w:rsid w:val="00821019"/>
    <w:rsid w:val="0082126A"/>
    <w:rsid w:val="00822358"/>
    <w:rsid w:val="0082239A"/>
    <w:rsid w:val="00822824"/>
    <w:rsid w:val="00822E6C"/>
    <w:rsid w:val="008235F6"/>
    <w:rsid w:val="0082391C"/>
    <w:rsid w:val="00824039"/>
    <w:rsid w:val="00824945"/>
    <w:rsid w:val="00824DAC"/>
    <w:rsid w:val="00826547"/>
    <w:rsid w:val="00826AFE"/>
    <w:rsid w:val="0082788B"/>
    <w:rsid w:val="0083112F"/>
    <w:rsid w:val="00832049"/>
    <w:rsid w:val="00833A07"/>
    <w:rsid w:val="00833D9D"/>
    <w:rsid w:val="00834224"/>
    <w:rsid w:val="00836C95"/>
    <w:rsid w:val="00836CBA"/>
    <w:rsid w:val="00837055"/>
    <w:rsid w:val="008372B7"/>
    <w:rsid w:val="00841D51"/>
    <w:rsid w:val="008420A1"/>
    <w:rsid w:val="00842F1D"/>
    <w:rsid w:val="00845949"/>
    <w:rsid w:val="0084594A"/>
    <w:rsid w:val="00845F57"/>
    <w:rsid w:val="00846182"/>
    <w:rsid w:val="00846BB6"/>
    <w:rsid w:val="00847515"/>
    <w:rsid w:val="00847F94"/>
    <w:rsid w:val="00850355"/>
    <w:rsid w:val="00851955"/>
    <w:rsid w:val="00851D44"/>
    <w:rsid w:val="00854E37"/>
    <w:rsid w:val="00856C0E"/>
    <w:rsid w:val="0085795E"/>
    <w:rsid w:val="008603F0"/>
    <w:rsid w:val="00860A9C"/>
    <w:rsid w:val="00860CB7"/>
    <w:rsid w:val="00861466"/>
    <w:rsid w:val="00862004"/>
    <w:rsid w:val="00864C14"/>
    <w:rsid w:val="00865253"/>
    <w:rsid w:val="008653E2"/>
    <w:rsid w:val="008659B3"/>
    <w:rsid w:val="00865F9D"/>
    <w:rsid w:val="0086614B"/>
    <w:rsid w:val="00866E48"/>
    <w:rsid w:val="008672BD"/>
    <w:rsid w:val="0086792A"/>
    <w:rsid w:val="008705D2"/>
    <w:rsid w:val="00870997"/>
    <w:rsid w:val="00870E11"/>
    <w:rsid w:val="00872B28"/>
    <w:rsid w:val="00874C77"/>
    <w:rsid w:val="00874E3F"/>
    <w:rsid w:val="00876180"/>
    <w:rsid w:val="008770C9"/>
    <w:rsid w:val="008776D3"/>
    <w:rsid w:val="00877857"/>
    <w:rsid w:val="0088138B"/>
    <w:rsid w:val="00882671"/>
    <w:rsid w:val="008834ED"/>
    <w:rsid w:val="00883D2E"/>
    <w:rsid w:val="00884ACA"/>
    <w:rsid w:val="00885848"/>
    <w:rsid w:val="00886B30"/>
    <w:rsid w:val="00886D9A"/>
    <w:rsid w:val="0088745E"/>
    <w:rsid w:val="00887AA2"/>
    <w:rsid w:val="00887E76"/>
    <w:rsid w:val="008904FD"/>
    <w:rsid w:val="008916A7"/>
    <w:rsid w:val="00891A00"/>
    <w:rsid w:val="00891A31"/>
    <w:rsid w:val="0089398E"/>
    <w:rsid w:val="0089445D"/>
    <w:rsid w:val="0089568E"/>
    <w:rsid w:val="008A153E"/>
    <w:rsid w:val="008A1DD1"/>
    <w:rsid w:val="008A3625"/>
    <w:rsid w:val="008A3DEC"/>
    <w:rsid w:val="008A4D9C"/>
    <w:rsid w:val="008A514D"/>
    <w:rsid w:val="008A6700"/>
    <w:rsid w:val="008A7483"/>
    <w:rsid w:val="008B084C"/>
    <w:rsid w:val="008B0978"/>
    <w:rsid w:val="008B14E0"/>
    <w:rsid w:val="008B176A"/>
    <w:rsid w:val="008B1B97"/>
    <w:rsid w:val="008B2FB4"/>
    <w:rsid w:val="008B3A3B"/>
    <w:rsid w:val="008B5DD8"/>
    <w:rsid w:val="008C0641"/>
    <w:rsid w:val="008C0764"/>
    <w:rsid w:val="008C15A8"/>
    <w:rsid w:val="008C1F6E"/>
    <w:rsid w:val="008C3670"/>
    <w:rsid w:val="008C466F"/>
    <w:rsid w:val="008C4839"/>
    <w:rsid w:val="008C4AD1"/>
    <w:rsid w:val="008C51BC"/>
    <w:rsid w:val="008C5AFA"/>
    <w:rsid w:val="008C5BFC"/>
    <w:rsid w:val="008C79FC"/>
    <w:rsid w:val="008D0704"/>
    <w:rsid w:val="008D0D8F"/>
    <w:rsid w:val="008D1545"/>
    <w:rsid w:val="008D16E1"/>
    <w:rsid w:val="008D1D58"/>
    <w:rsid w:val="008D2493"/>
    <w:rsid w:val="008D2A00"/>
    <w:rsid w:val="008D57B9"/>
    <w:rsid w:val="008D6960"/>
    <w:rsid w:val="008D6D3D"/>
    <w:rsid w:val="008D7A05"/>
    <w:rsid w:val="008E05AD"/>
    <w:rsid w:val="008E0F93"/>
    <w:rsid w:val="008E1607"/>
    <w:rsid w:val="008E29BE"/>
    <w:rsid w:val="008E38E9"/>
    <w:rsid w:val="008E398B"/>
    <w:rsid w:val="008E4540"/>
    <w:rsid w:val="008E4F6F"/>
    <w:rsid w:val="008E5306"/>
    <w:rsid w:val="008E61B7"/>
    <w:rsid w:val="008E6E4F"/>
    <w:rsid w:val="008F1676"/>
    <w:rsid w:val="008F25BB"/>
    <w:rsid w:val="008F2C48"/>
    <w:rsid w:val="008F30B9"/>
    <w:rsid w:val="008F3C50"/>
    <w:rsid w:val="008F486D"/>
    <w:rsid w:val="008F576A"/>
    <w:rsid w:val="008F5E36"/>
    <w:rsid w:val="008F6307"/>
    <w:rsid w:val="008F6EC8"/>
    <w:rsid w:val="00900AEF"/>
    <w:rsid w:val="00900DE8"/>
    <w:rsid w:val="00901100"/>
    <w:rsid w:val="009027A3"/>
    <w:rsid w:val="009030E2"/>
    <w:rsid w:val="00903322"/>
    <w:rsid w:val="009038C1"/>
    <w:rsid w:val="00905F5A"/>
    <w:rsid w:val="009062F3"/>
    <w:rsid w:val="009076FD"/>
    <w:rsid w:val="00910309"/>
    <w:rsid w:val="00910891"/>
    <w:rsid w:val="00911C6D"/>
    <w:rsid w:val="00911E08"/>
    <w:rsid w:val="0091292C"/>
    <w:rsid w:val="0091400D"/>
    <w:rsid w:val="00915B07"/>
    <w:rsid w:val="00915D68"/>
    <w:rsid w:val="009206E9"/>
    <w:rsid w:val="0092136F"/>
    <w:rsid w:val="009217E6"/>
    <w:rsid w:val="00922432"/>
    <w:rsid w:val="00922E83"/>
    <w:rsid w:val="00923207"/>
    <w:rsid w:val="00924151"/>
    <w:rsid w:val="0092470C"/>
    <w:rsid w:val="009252AD"/>
    <w:rsid w:val="00925698"/>
    <w:rsid w:val="009258E1"/>
    <w:rsid w:val="0092723F"/>
    <w:rsid w:val="0093172E"/>
    <w:rsid w:val="00932401"/>
    <w:rsid w:val="009339DC"/>
    <w:rsid w:val="00934587"/>
    <w:rsid w:val="0093564D"/>
    <w:rsid w:val="009356A0"/>
    <w:rsid w:val="00936CE4"/>
    <w:rsid w:val="00936CF5"/>
    <w:rsid w:val="0093739E"/>
    <w:rsid w:val="00937417"/>
    <w:rsid w:val="009376DF"/>
    <w:rsid w:val="00937AE2"/>
    <w:rsid w:val="00937CE1"/>
    <w:rsid w:val="00937D2C"/>
    <w:rsid w:val="00941449"/>
    <w:rsid w:val="009420A1"/>
    <w:rsid w:val="00942528"/>
    <w:rsid w:val="009450A4"/>
    <w:rsid w:val="00946B9F"/>
    <w:rsid w:val="00946FC1"/>
    <w:rsid w:val="0094702E"/>
    <w:rsid w:val="009471EC"/>
    <w:rsid w:val="00947E25"/>
    <w:rsid w:val="00950552"/>
    <w:rsid w:val="00950C80"/>
    <w:rsid w:val="00952B25"/>
    <w:rsid w:val="00954C57"/>
    <w:rsid w:val="00954E84"/>
    <w:rsid w:val="00954E87"/>
    <w:rsid w:val="00955CD3"/>
    <w:rsid w:val="00956D30"/>
    <w:rsid w:val="0095701B"/>
    <w:rsid w:val="009570A5"/>
    <w:rsid w:val="009617D5"/>
    <w:rsid w:val="00961EB3"/>
    <w:rsid w:val="00961F3B"/>
    <w:rsid w:val="0096490D"/>
    <w:rsid w:val="00964CBD"/>
    <w:rsid w:val="00965768"/>
    <w:rsid w:val="00966171"/>
    <w:rsid w:val="00966403"/>
    <w:rsid w:val="00966FD9"/>
    <w:rsid w:val="00966FF9"/>
    <w:rsid w:val="00967CB1"/>
    <w:rsid w:val="00971229"/>
    <w:rsid w:val="00971330"/>
    <w:rsid w:val="009714C3"/>
    <w:rsid w:val="009715A7"/>
    <w:rsid w:val="00971D99"/>
    <w:rsid w:val="00973844"/>
    <w:rsid w:val="009761EA"/>
    <w:rsid w:val="00976EF7"/>
    <w:rsid w:val="00977043"/>
    <w:rsid w:val="00980099"/>
    <w:rsid w:val="00981025"/>
    <w:rsid w:val="00981DA3"/>
    <w:rsid w:val="00981F66"/>
    <w:rsid w:val="0098282A"/>
    <w:rsid w:val="009828D7"/>
    <w:rsid w:val="00982D89"/>
    <w:rsid w:val="009831E2"/>
    <w:rsid w:val="00983371"/>
    <w:rsid w:val="00983861"/>
    <w:rsid w:val="00983CA7"/>
    <w:rsid w:val="009842C8"/>
    <w:rsid w:val="00984D75"/>
    <w:rsid w:val="00987B30"/>
    <w:rsid w:val="00987FC5"/>
    <w:rsid w:val="00990320"/>
    <w:rsid w:val="0099072D"/>
    <w:rsid w:val="009910A1"/>
    <w:rsid w:val="00991618"/>
    <w:rsid w:val="00991BB5"/>
    <w:rsid w:val="00992D49"/>
    <w:rsid w:val="0099301E"/>
    <w:rsid w:val="00993C4C"/>
    <w:rsid w:val="00994490"/>
    <w:rsid w:val="00994A94"/>
    <w:rsid w:val="009951F2"/>
    <w:rsid w:val="0099596F"/>
    <w:rsid w:val="009A0295"/>
    <w:rsid w:val="009A0751"/>
    <w:rsid w:val="009A2426"/>
    <w:rsid w:val="009A3DFD"/>
    <w:rsid w:val="009A406A"/>
    <w:rsid w:val="009A49D8"/>
    <w:rsid w:val="009A4BC8"/>
    <w:rsid w:val="009A5E7F"/>
    <w:rsid w:val="009A6DBC"/>
    <w:rsid w:val="009A7635"/>
    <w:rsid w:val="009B1AEC"/>
    <w:rsid w:val="009B1E53"/>
    <w:rsid w:val="009B1E9F"/>
    <w:rsid w:val="009B36CD"/>
    <w:rsid w:val="009B4435"/>
    <w:rsid w:val="009B561B"/>
    <w:rsid w:val="009B59C1"/>
    <w:rsid w:val="009B5BB1"/>
    <w:rsid w:val="009C05F2"/>
    <w:rsid w:val="009C09BA"/>
    <w:rsid w:val="009C1231"/>
    <w:rsid w:val="009C16F9"/>
    <w:rsid w:val="009C2CCD"/>
    <w:rsid w:val="009C3B5B"/>
    <w:rsid w:val="009C3DA7"/>
    <w:rsid w:val="009C3EF8"/>
    <w:rsid w:val="009C4918"/>
    <w:rsid w:val="009C5F70"/>
    <w:rsid w:val="009C68FF"/>
    <w:rsid w:val="009C787E"/>
    <w:rsid w:val="009C797A"/>
    <w:rsid w:val="009D0197"/>
    <w:rsid w:val="009D0222"/>
    <w:rsid w:val="009D0F9C"/>
    <w:rsid w:val="009D2060"/>
    <w:rsid w:val="009D3A4A"/>
    <w:rsid w:val="009D4199"/>
    <w:rsid w:val="009D48D8"/>
    <w:rsid w:val="009D4EE5"/>
    <w:rsid w:val="009D6E1A"/>
    <w:rsid w:val="009D706F"/>
    <w:rsid w:val="009E2226"/>
    <w:rsid w:val="009E2307"/>
    <w:rsid w:val="009E259B"/>
    <w:rsid w:val="009E2EF6"/>
    <w:rsid w:val="009E4198"/>
    <w:rsid w:val="009E4916"/>
    <w:rsid w:val="009E4A30"/>
    <w:rsid w:val="009E5ACA"/>
    <w:rsid w:val="009E68F4"/>
    <w:rsid w:val="009E6C01"/>
    <w:rsid w:val="009E7393"/>
    <w:rsid w:val="009E7E87"/>
    <w:rsid w:val="009F08FC"/>
    <w:rsid w:val="009F0B20"/>
    <w:rsid w:val="009F28EF"/>
    <w:rsid w:val="009F3BDB"/>
    <w:rsid w:val="009F3FF6"/>
    <w:rsid w:val="009F4150"/>
    <w:rsid w:val="009F4650"/>
    <w:rsid w:val="009F5E10"/>
    <w:rsid w:val="009F75A5"/>
    <w:rsid w:val="00A004F5"/>
    <w:rsid w:val="00A04E64"/>
    <w:rsid w:val="00A05AEE"/>
    <w:rsid w:val="00A05C9E"/>
    <w:rsid w:val="00A0622C"/>
    <w:rsid w:val="00A06E75"/>
    <w:rsid w:val="00A07210"/>
    <w:rsid w:val="00A07F5F"/>
    <w:rsid w:val="00A1037F"/>
    <w:rsid w:val="00A10549"/>
    <w:rsid w:val="00A105AE"/>
    <w:rsid w:val="00A10C0D"/>
    <w:rsid w:val="00A1188A"/>
    <w:rsid w:val="00A12979"/>
    <w:rsid w:val="00A134AF"/>
    <w:rsid w:val="00A14F94"/>
    <w:rsid w:val="00A165E7"/>
    <w:rsid w:val="00A1739F"/>
    <w:rsid w:val="00A173C7"/>
    <w:rsid w:val="00A17839"/>
    <w:rsid w:val="00A1784D"/>
    <w:rsid w:val="00A2083A"/>
    <w:rsid w:val="00A22F35"/>
    <w:rsid w:val="00A23B58"/>
    <w:rsid w:val="00A23E7D"/>
    <w:rsid w:val="00A25BC5"/>
    <w:rsid w:val="00A25E1F"/>
    <w:rsid w:val="00A266BA"/>
    <w:rsid w:val="00A27E06"/>
    <w:rsid w:val="00A3006B"/>
    <w:rsid w:val="00A310D8"/>
    <w:rsid w:val="00A313A5"/>
    <w:rsid w:val="00A3290B"/>
    <w:rsid w:val="00A33739"/>
    <w:rsid w:val="00A34193"/>
    <w:rsid w:val="00A34393"/>
    <w:rsid w:val="00A364E4"/>
    <w:rsid w:val="00A405DF"/>
    <w:rsid w:val="00A412C2"/>
    <w:rsid w:val="00A42126"/>
    <w:rsid w:val="00A42392"/>
    <w:rsid w:val="00A428C6"/>
    <w:rsid w:val="00A42C96"/>
    <w:rsid w:val="00A42FB3"/>
    <w:rsid w:val="00A43C47"/>
    <w:rsid w:val="00A44E85"/>
    <w:rsid w:val="00A46579"/>
    <w:rsid w:val="00A46E1D"/>
    <w:rsid w:val="00A473E0"/>
    <w:rsid w:val="00A47651"/>
    <w:rsid w:val="00A50D05"/>
    <w:rsid w:val="00A50D52"/>
    <w:rsid w:val="00A51C54"/>
    <w:rsid w:val="00A51E16"/>
    <w:rsid w:val="00A51FED"/>
    <w:rsid w:val="00A5202F"/>
    <w:rsid w:val="00A52748"/>
    <w:rsid w:val="00A532E9"/>
    <w:rsid w:val="00A54F6D"/>
    <w:rsid w:val="00A55055"/>
    <w:rsid w:val="00A5516A"/>
    <w:rsid w:val="00A56684"/>
    <w:rsid w:val="00A56FB5"/>
    <w:rsid w:val="00A57305"/>
    <w:rsid w:val="00A57637"/>
    <w:rsid w:val="00A577A7"/>
    <w:rsid w:val="00A57AB8"/>
    <w:rsid w:val="00A60547"/>
    <w:rsid w:val="00A60B84"/>
    <w:rsid w:val="00A62CA8"/>
    <w:rsid w:val="00A6304C"/>
    <w:rsid w:val="00A63DB5"/>
    <w:rsid w:val="00A64D50"/>
    <w:rsid w:val="00A6564D"/>
    <w:rsid w:val="00A65A22"/>
    <w:rsid w:val="00A664FF"/>
    <w:rsid w:val="00A667D2"/>
    <w:rsid w:val="00A6698A"/>
    <w:rsid w:val="00A66A71"/>
    <w:rsid w:val="00A67847"/>
    <w:rsid w:val="00A67CB8"/>
    <w:rsid w:val="00A7027F"/>
    <w:rsid w:val="00A7114A"/>
    <w:rsid w:val="00A73561"/>
    <w:rsid w:val="00A74104"/>
    <w:rsid w:val="00A774E8"/>
    <w:rsid w:val="00A8074C"/>
    <w:rsid w:val="00A80885"/>
    <w:rsid w:val="00A81D71"/>
    <w:rsid w:val="00A8207F"/>
    <w:rsid w:val="00A82C8B"/>
    <w:rsid w:val="00A870A1"/>
    <w:rsid w:val="00A90D0B"/>
    <w:rsid w:val="00A90F1A"/>
    <w:rsid w:val="00A92038"/>
    <w:rsid w:val="00A92061"/>
    <w:rsid w:val="00A924C4"/>
    <w:rsid w:val="00A926D6"/>
    <w:rsid w:val="00A92E7F"/>
    <w:rsid w:val="00A94083"/>
    <w:rsid w:val="00A94367"/>
    <w:rsid w:val="00A949CE"/>
    <w:rsid w:val="00A9520E"/>
    <w:rsid w:val="00A954F5"/>
    <w:rsid w:val="00A95CBD"/>
    <w:rsid w:val="00A967E4"/>
    <w:rsid w:val="00A96C06"/>
    <w:rsid w:val="00A97418"/>
    <w:rsid w:val="00AA00AA"/>
    <w:rsid w:val="00AA0244"/>
    <w:rsid w:val="00AA0D5F"/>
    <w:rsid w:val="00AA3DA7"/>
    <w:rsid w:val="00AA4128"/>
    <w:rsid w:val="00AA43B7"/>
    <w:rsid w:val="00AA4748"/>
    <w:rsid w:val="00AA4873"/>
    <w:rsid w:val="00AA69E2"/>
    <w:rsid w:val="00AA6A9E"/>
    <w:rsid w:val="00AA73A5"/>
    <w:rsid w:val="00AA7555"/>
    <w:rsid w:val="00AB07C8"/>
    <w:rsid w:val="00AB1125"/>
    <w:rsid w:val="00AB29F0"/>
    <w:rsid w:val="00AB3A73"/>
    <w:rsid w:val="00AB3CE2"/>
    <w:rsid w:val="00AB421D"/>
    <w:rsid w:val="00AB44DB"/>
    <w:rsid w:val="00AB49B4"/>
    <w:rsid w:val="00AB4F61"/>
    <w:rsid w:val="00AB616A"/>
    <w:rsid w:val="00AC020F"/>
    <w:rsid w:val="00AC0449"/>
    <w:rsid w:val="00AC083E"/>
    <w:rsid w:val="00AC0BCB"/>
    <w:rsid w:val="00AC15A5"/>
    <w:rsid w:val="00AC24E8"/>
    <w:rsid w:val="00AC2DBA"/>
    <w:rsid w:val="00AC3910"/>
    <w:rsid w:val="00AC3BAD"/>
    <w:rsid w:val="00AC4BD3"/>
    <w:rsid w:val="00AC5B7B"/>
    <w:rsid w:val="00AC5D35"/>
    <w:rsid w:val="00AC66B5"/>
    <w:rsid w:val="00AC696E"/>
    <w:rsid w:val="00AC7857"/>
    <w:rsid w:val="00AC786D"/>
    <w:rsid w:val="00AD02DC"/>
    <w:rsid w:val="00AD08B7"/>
    <w:rsid w:val="00AD0B22"/>
    <w:rsid w:val="00AD2437"/>
    <w:rsid w:val="00AD3AF1"/>
    <w:rsid w:val="00AD53DA"/>
    <w:rsid w:val="00AD5AD2"/>
    <w:rsid w:val="00AD5E31"/>
    <w:rsid w:val="00AD5FFF"/>
    <w:rsid w:val="00AD634E"/>
    <w:rsid w:val="00AD7D13"/>
    <w:rsid w:val="00AE0B2A"/>
    <w:rsid w:val="00AE0CCA"/>
    <w:rsid w:val="00AE2030"/>
    <w:rsid w:val="00AE2D57"/>
    <w:rsid w:val="00AE3010"/>
    <w:rsid w:val="00AE3E55"/>
    <w:rsid w:val="00AE42D6"/>
    <w:rsid w:val="00AE4E5B"/>
    <w:rsid w:val="00AE4F7F"/>
    <w:rsid w:val="00AE563E"/>
    <w:rsid w:val="00AF16CB"/>
    <w:rsid w:val="00AF1CA9"/>
    <w:rsid w:val="00AF3332"/>
    <w:rsid w:val="00AF38A1"/>
    <w:rsid w:val="00AF3AF9"/>
    <w:rsid w:val="00AF3EC2"/>
    <w:rsid w:val="00AF4B8D"/>
    <w:rsid w:val="00AF4DC8"/>
    <w:rsid w:val="00AF4F24"/>
    <w:rsid w:val="00AF4F4F"/>
    <w:rsid w:val="00AF503B"/>
    <w:rsid w:val="00AF55EB"/>
    <w:rsid w:val="00AF5A26"/>
    <w:rsid w:val="00AF6EE6"/>
    <w:rsid w:val="00AF7A00"/>
    <w:rsid w:val="00AF7ACE"/>
    <w:rsid w:val="00AF7B09"/>
    <w:rsid w:val="00B005D5"/>
    <w:rsid w:val="00B01D97"/>
    <w:rsid w:val="00B02E7B"/>
    <w:rsid w:val="00B0313F"/>
    <w:rsid w:val="00B0433D"/>
    <w:rsid w:val="00B05051"/>
    <w:rsid w:val="00B05578"/>
    <w:rsid w:val="00B060A3"/>
    <w:rsid w:val="00B06B0E"/>
    <w:rsid w:val="00B06D3A"/>
    <w:rsid w:val="00B06D40"/>
    <w:rsid w:val="00B06FA8"/>
    <w:rsid w:val="00B07C2C"/>
    <w:rsid w:val="00B103B0"/>
    <w:rsid w:val="00B10609"/>
    <w:rsid w:val="00B10BB6"/>
    <w:rsid w:val="00B11E47"/>
    <w:rsid w:val="00B1266B"/>
    <w:rsid w:val="00B129B2"/>
    <w:rsid w:val="00B14200"/>
    <w:rsid w:val="00B14267"/>
    <w:rsid w:val="00B14516"/>
    <w:rsid w:val="00B15201"/>
    <w:rsid w:val="00B1554E"/>
    <w:rsid w:val="00B157CF"/>
    <w:rsid w:val="00B160F0"/>
    <w:rsid w:val="00B16FD9"/>
    <w:rsid w:val="00B20A81"/>
    <w:rsid w:val="00B21BE9"/>
    <w:rsid w:val="00B2242D"/>
    <w:rsid w:val="00B227B2"/>
    <w:rsid w:val="00B230AA"/>
    <w:rsid w:val="00B231C3"/>
    <w:rsid w:val="00B239B5"/>
    <w:rsid w:val="00B23BEE"/>
    <w:rsid w:val="00B24BEF"/>
    <w:rsid w:val="00B24DC1"/>
    <w:rsid w:val="00B24F5D"/>
    <w:rsid w:val="00B25547"/>
    <w:rsid w:val="00B26F06"/>
    <w:rsid w:val="00B2721B"/>
    <w:rsid w:val="00B30274"/>
    <w:rsid w:val="00B302DC"/>
    <w:rsid w:val="00B306E3"/>
    <w:rsid w:val="00B30ACB"/>
    <w:rsid w:val="00B3140E"/>
    <w:rsid w:val="00B33AA2"/>
    <w:rsid w:val="00B33F3D"/>
    <w:rsid w:val="00B35E6D"/>
    <w:rsid w:val="00B36185"/>
    <w:rsid w:val="00B36EA6"/>
    <w:rsid w:val="00B37489"/>
    <w:rsid w:val="00B4063A"/>
    <w:rsid w:val="00B40860"/>
    <w:rsid w:val="00B41026"/>
    <w:rsid w:val="00B41AC1"/>
    <w:rsid w:val="00B421FB"/>
    <w:rsid w:val="00B434CF"/>
    <w:rsid w:val="00B46236"/>
    <w:rsid w:val="00B467E2"/>
    <w:rsid w:val="00B47367"/>
    <w:rsid w:val="00B473AB"/>
    <w:rsid w:val="00B47DD8"/>
    <w:rsid w:val="00B50650"/>
    <w:rsid w:val="00B50E32"/>
    <w:rsid w:val="00B51DDB"/>
    <w:rsid w:val="00B523CE"/>
    <w:rsid w:val="00B52452"/>
    <w:rsid w:val="00B536EE"/>
    <w:rsid w:val="00B54906"/>
    <w:rsid w:val="00B54EA9"/>
    <w:rsid w:val="00B5757E"/>
    <w:rsid w:val="00B60216"/>
    <w:rsid w:val="00B61808"/>
    <w:rsid w:val="00B61A6C"/>
    <w:rsid w:val="00B62EA6"/>
    <w:rsid w:val="00B63AC2"/>
    <w:rsid w:val="00B63CE2"/>
    <w:rsid w:val="00B63FDA"/>
    <w:rsid w:val="00B6675F"/>
    <w:rsid w:val="00B66A8C"/>
    <w:rsid w:val="00B670B2"/>
    <w:rsid w:val="00B7105D"/>
    <w:rsid w:val="00B7146D"/>
    <w:rsid w:val="00B71503"/>
    <w:rsid w:val="00B732CA"/>
    <w:rsid w:val="00B740B6"/>
    <w:rsid w:val="00B7487A"/>
    <w:rsid w:val="00B74F6D"/>
    <w:rsid w:val="00B76609"/>
    <w:rsid w:val="00B778D2"/>
    <w:rsid w:val="00B80299"/>
    <w:rsid w:val="00B8085C"/>
    <w:rsid w:val="00B81086"/>
    <w:rsid w:val="00B8247C"/>
    <w:rsid w:val="00B82532"/>
    <w:rsid w:val="00B8271A"/>
    <w:rsid w:val="00B83292"/>
    <w:rsid w:val="00B84D6D"/>
    <w:rsid w:val="00B874D3"/>
    <w:rsid w:val="00B8758F"/>
    <w:rsid w:val="00B904E0"/>
    <w:rsid w:val="00B90694"/>
    <w:rsid w:val="00B91738"/>
    <w:rsid w:val="00B91E34"/>
    <w:rsid w:val="00B92621"/>
    <w:rsid w:val="00B92DCA"/>
    <w:rsid w:val="00B93F93"/>
    <w:rsid w:val="00B94006"/>
    <w:rsid w:val="00B94470"/>
    <w:rsid w:val="00B9463E"/>
    <w:rsid w:val="00B94EDC"/>
    <w:rsid w:val="00B959BB"/>
    <w:rsid w:val="00B95BD4"/>
    <w:rsid w:val="00BA15C6"/>
    <w:rsid w:val="00BA1E25"/>
    <w:rsid w:val="00BA1F58"/>
    <w:rsid w:val="00BA277E"/>
    <w:rsid w:val="00BA4E97"/>
    <w:rsid w:val="00BA616F"/>
    <w:rsid w:val="00BA7006"/>
    <w:rsid w:val="00BA7268"/>
    <w:rsid w:val="00BB0041"/>
    <w:rsid w:val="00BB1491"/>
    <w:rsid w:val="00BB16FB"/>
    <w:rsid w:val="00BB258B"/>
    <w:rsid w:val="00BB2755"/>
    <w:rsid w:val="00BB2AC2"/>
    <w:rsid w:val="00BB4B53"/>
    <w:rsid w:val="00BB4F00"/>
    <w:rsid w:val="00BB4FCF"/>
    <w:rsid w:val="00BB6721"/>
    <w:rsid w:val="00BB695B"/>
    <w:rsid w:val="00BB7A72"/>
    <w:rsid w:val="00BC0D1C"/>
    <w:rsid w:val="00BC108C"/>
    <w:rsid w:val="00BC122A"/>
    <w:rsid w:val="00BC15CD"/>
    <w:rsid w:val="00BC15E4"/>
    <w:rsid w:val="00BC23C6"/>
    <w:rsid w:val="00BC34B8"/>
    <w:rsid w:val="00BC4604"/>
    <w:rsid w:val="00BC4AB7"/>
    <w:rsid w:val="00BC5742"/>
    <w:rsid w:val="00BC5838"/>
    <w:rsid w:val="00BC60A1"/>
    <w:rsid w:val="00BC679A"/>
    <w:rsid w:val="00BC68C4"/>
    <w:rsid w:val="00BC6C04"/>
    <w:rsid w:val="00BC7511"/>
    <w:rsid w:val="00BD0061"/>
    <w:rsid w:val="00BD03E3"/>
    <w:rsid w:val="00BD07EA"/>
    <w:rsid w:val="00BD08F2"/>
    <w:rsid w:val="00BD1467"/>
    <w:rsid w:val="00BD2B11"/>
    <w:rsid w:val="00BD40C9"/>
    <w:rsid w:val="00BD43C0"/>
    <w:rsid w:val="00BD47EB"/>
    <w:rsid w:val="00BD4940"/>
    <w:rsid w:val="00BD545D"/>
    <w:rsid w:val="00BD72DF"/>
    <w:rsid w:val="00BD7A8C"/>
    <w:rsid w:val="00BE07B4"/>
    <w:rsid w:val="00BE0EA7"/>
    <w:rsid w:val="00BE0F0A"/>
    <w:rsid w:val="00BE28F5"/>
    <w:rsid w:val="00BE5636"/>
    <w:rsid w:val="00BE6310"/>
    <w:rsid w:val="00BE6B42"/>
    <w:rsid w:val="00BE7055"/>
    <w:rsid w:val="00BF030D"/>
    <w:rsid w:val="00BF0634"/>
    <w:rsid w:val="00BF07B4"/>
    <w:rsid w:val="00BF1028"/>
    <w:rsid w:val="00BF1811"/>
    <w:rsid w:val="00BF18D6"/>
    <w:rsid w:val="00BF2196"/>
    <w:rsid w:val="00BF2399"/>
    <w:rsid w:val="00BF3A86"/>
    <w:rsid w:val="00BF3B39"/>
    <w:rsid w:val="00BF4AB6"/>
    <w:rsid w:val="00BF510A"/>
    <w:rsid w:val="00BF5333"/>
    <w:rsid w:val="00BF549B"/>
    <w:rsid w:val="00BF59D6"/>
    <w:rsid w:val="00BF6957"/>
    <w:rsid w:val="00BF6A00"/>
    <w:rsid w:val="00BF7232"/>
    <w:rsid w:val="00C01AEB"/>
    <w:rsid w:val="00C02971"/>
    <w:rsid w:val="00C06AE5"/>
    <w:rsid w:val="00C1051E"/>
    <w:rsid w:val="00C1064F"/>
    <w:rsid w:val="00C11081"/>
    <w:rsid w:val="00C11E33"/>
    <w:rsid w:val="00C12766"/>
    <w:rsid w:val="00C14842"/>
    <w:rsid w:val="00C1587A"/>
    <w:rsid w:val="00C158D3"/>
    <w:rsid w:val="00C1634C"/>
    <w:rsid w:val="00C16615"/>
    <w:rsid w:val="00C16B2A"/>
    <w:rsid w:val="00C17091"/>
    <w:rsid w:val="00C17856"/>
    <w:rsid w:val="00C20B5F"/>
    <w:rsid w:val="00C20FC2"/>
    <w:rsid w:val="00C21C7C"/>
    <w:rsid w:val="00C22872"/>
    <w:rsid w:val="00C2294F"/>
    <w:rsid w:val="00C22B87"/>
    <w:rsid w:val="00C25B93"/>
    <w:rsid w:val="00C26329"/>
    <w:rsid w:val="00C266AB"/>
    <w:rsid w:val="00C27732"/>
    <w:rsid w:val="00C27FB4"/>
    <w:rsid w:val="00C30152"/>
    <w:rsid w:val="00C30312"/>
    <w:rsid w:val="00C316DE"/>
    <w:rsid w:val="00C3303C"/>
    <w:rsid w:val="00C333F2"/>
    <w:rsid w:val="00C335FF"/>
    <w:rsid w:val="00C348AF"/>
    <w:rsid w:val="00C34987"/>
    <w:rsid w:val="00C34FAA"/>
    <w:rsid w:val="00C35682"/>
    <w:rsid w:val="00C36AEB"/>
    <w:rsid w:val="00C36BEF"/>
    <w:rsid w:val="00C36F1B"/>
    <w:rsid w:val="00C3739B"/>
    <w:rsid w:val="00C40BC6"/>
    <w:rsid w:val="00C418FE"/>
    <w:rsid w:val="00C42000"/>
    <w:rsid w:val="00C422CD"/>
    <w:rsid w:val="00C42408"/>
    <w:rsid w:val="00C43601"/>
    <w:rsid w:val="00C444FB"/>
    <w:rsid w:val="00C4480A"/>
    <w:rsid w:val="00C44D57"/>
    <w:rsid w:val="00C44F4C"/>
    <w:rsid w:val="00C456D0"/>
    <w:rsid w:val="00C4577C"/>
    <w:rsid w:val="00C46687"/>
    <w:rsid w:val="00C47641"/>
    <w:rsid w:val="00C477B8"/>
    <w:rsid w:val="00C501D5"/>
    <w:rsid w:val="00C5023E"/>
    <w:rsid w:val="00C51811"/>
    <w:rsid w:val="00C51C23"/>
    <w:rsid w:val="00C51D1D"/>
    <w:rsid w:val="00C522C9"/>
    <w:rsid w:val="00C53021"/>
    <w:rsid w:val="00C53C41"/>
    <w:rsid w:val="00C53EAA"/>
    <w:rsid w:val="00C54F33"/>
    <w:rsid w:val="00C5577D"/>
    <w:rsid w:val="00C55E96"/>
    <w:rsid w:val="00C56831"/>
    <w:rsid w:val="00C56B25"/>
    <w:rsid w:val="00C61670"/>
    <w:rsid w:val="00C61B92"/>
    <w:rsid w:val="00C6215D"/>
    <w:rsid w:val="00C625FA"/>
    <w:rsid w:val="00C635AC"/>
    <w:rsid w:val="00C636A2"/>
    <w:rsid w:val="00C648A5"/>
    <w:rsid w:val="00C65224"/>
    <w:rsid w:val="00C66451"/>
    <w:rsid w:val="00C6739E"/>
    <w:rsid w:val="00C67B2E"/>
    <w:rsid w:val="00C71255"/>
    <w:rsid w:val="00C7240E"/>
    <w:rsid w:val="00C73D84"/>
    <w:rsid w:val="00C7403A"/>
    <w:rsid w:val="00C747EB"/>
    <w:rsid w:val="00C74A41"/>
    <w:rsid w:val="00C74C9C"/>
    <w:rsid w:val="00C75350"/>
    <w:rsid w:val="00C811FC"/>
    <w:rsid w:val="00C81A77"/>
    <w:rsid w:val="00C81BC1"/>
    <w:rsid w:val="00C82A69"/>
    <w:rsid w:val="00C83616"/>
    <w:rsid w:val="00C8413D"/>
    <w:rsid w:val="00C8467B"/>
    <w:rsid w:val="00C846F1"/>
    <w:rsid w:val="00C85012"/>
    <w:rsid w:val="00C854D6"/>
    <w:rsid w:val="00C86578"/>
    <w:rsid w:val="00C86AC8"/>
    <w:rsid w:val="00C87C21"/>
    <w:rsid w:val="00C90CC9"/>
    <w:rsid w:val="00C91854"/>
    <w:rsid w:val="00C92CDD"/>
    <w:rsid w:val="00C94C26"/>
    <w:rsid w:val="00C94DF6"/>
    <w:rsid w:val="00C95279"/>
    <w:rsid w:val="00C95370"/>
    <w:rsid w:val="00C95376"/>
    <w:rsid w:val="00C9538D"/>
    <w:rsid w:val="00C95EC3"/>
    <w:rsid w:val="00C9646F"/>
    <w:rsid w:val="00C9672C"/>
    <w:rsid w:val="00C96918"/>
    <w:rsid w:val="00C979DF"/>
    <w:rsid w:val="00CA0FF8"/>
    <w:rsid w:val="00CA109C"/>
    <w:rsid w:val="00CA2E17"/>
    <w:rsid w:val="00CA4483"/>
    <w:rsid w:val="00CA4696"/>
    <w:rsid w:val="00CA5047"/>
    <w:rsid w:val="00CA5A55"/>
    <w:rsid w:val="00CA6A89"/>
    <w:rsid w:val="00CA7324"/>
    <w:rsid w:val="00CA7E0F"/>
    <w:rsid w:val="00CB000A"/>
    <w:rsid w:val="00CB0819"/>
    <w:rsid w:val="00CB179F"/>
    <w:rsid w:val="00CB1FE2"/>
    <w:rsid w:val="00CB6A88"/>
    <w:rsid w:val="00CC0203"/>
    <w:rsid w:val="00CC0513"/>
    <w:rsid w:val="00CC0D16"/>
    <w:rsid w:val="00CC1103"/>
    <w:rsid w:val="00CC14F1"/>
    <w:rsid w:val="00CC20BA"/>
    <w:rsid w:val="00CC343D"/>
    <w:rsid w:val="00CC3C5B"/>
    <w:rsid w:val="00CC493C"/>
    <w:rsid w:val="00CC4E5A"/>
    <w:rsid w:val="00CC581E"/>
    <w:rsid w:val="00CC5A26"/>
    <w:rsid w:val="00CC6B56"/>
    <w:rsid w:val="00CC79EA"/>
    <w:rsid w:val="00CC79F5"/>
    <w:rsid w:val="00CD0F7B"/>
    <w:rsid w:val="00CD1070"/>
    <w:rsid w:val="00CD132E"/>
    <w:rsid w:val="00CD464B"/>
    <w:rsid w:val="00CD4BA4"/>
    <w:rsid w:val="00CD61D4"/>
    <w:rsid w:val="00CD743A"/>
    <w:rsid w:val="00CE17FB"/>
    <w:rsid w:val="00CE2E5A"/>
    <w:rsid w:val="00CE3B9B"/>
    <w:rsid w:val="00CE4041"/>
    <w:rsid w:val="00CE4997"/>
    <w:rsid w:val="00CE4C70"/>
    <w:rsid w:val="00CE54D3"/>
    <w:rsid w:val="00CE5B8A"/>
    <w:rsid w:val="00CE65AC"/>
    <w:rsid w:val="00CF016A"/>
    <w:rsid w:val="00CF03BD"/>
    <w:rsid w:val="00CF0E6D"/>
    <w:rsid w:val="00CF1B88"/>
    <w:rsid w:val="00CF1BB8"/>
    <w:rsid w:val="00CF3503"/>
    <w:rsid w:val="00CF3CAF"/>
    <w:rsid w:val="00CF4184"/>
    <w:rsid w:val="00CF542A"/>
    <w:rsid w:val="00CF5629"/>
    <w:rsid w:val="00CF587E"/>
    <w:rsid w:val="00CF5C05"/>
    <w:rsid w:val="00CF6A79"/>
    <w:rsid w:val="00CF6B31"/>
    <w:rsid w:val="00CF735B"/>
    <w:rsid w:val="00CF7859"/>
    <w:rsid w:val="00CF7905"/>
    <w:rsid w:val="00CF7AF4"/>
    <w:rsid w:val="00D007E5"/>
    <w:rsid w:val="00D00AE6"/>
    <w:rsid w:val="00D02311"/>
    <w:rsid w:val="00D0282E"/>
    <w:rsid w:val="00D02971"/>
    <w:rsid w:val="00D02FB0"/>
    <w:rsid w:val="00D031CC"/>
    <w:rsid w:val="00D03C8F"/>
    <w:rsid w:val="00D0593C"/>
    <w:rsid w:val="00D05C57"/>
    <w:rsid w:val="00D06521"/>
    <w:rsid w:val="00D0704E"/>
    <w:rsid w:val="00D076CD"/>
    <w:rsid w:val="00D10B2C"/>
    <w:rsid w:val="00D11673"/>
    <w:rsid w:val="00D11755"/>
    <w:rsid w:val="00D118D9"/>
    <w:rsid w:val="00D12D16"/>
    <w:rsid w:val="00D12F0D"/>
    <w:rsid w:val="00D133FE"/>
    <w:rsid w:val="00D1473B"/>
    <w:rsid w:val="00D14CE0"/>
    <w:rsid w:val="00D1562A"/>
    <w:rsid w:val="00D15AB1"/>
    <w:rsid w:val="00D20C4B"/>
    <w:rsid w:val="00D21949"/>
    <w:rsid w:val="00D22DDA"/>
    <w:rsid w:val="00D234E1"/>
    <w:rsid w:val="00D23FD5"/>
    <w:rsid w:val="00D24445"/>
    <w:rsid w:val="00D271F4"/>
    <w:rsid w:val="00D27FBF"/>
    <w:rsid w:val="00D30244"/>
    <w:rsid w:val="00D3061A"/>
    <w:rsid w:val="00D306DB"/>
    <w:rsid w:val="00D31825"/>
    <w:rsid w:val="00D319FC"/>
    <w:rsid w:val="00D31F19"/>
    <w:rsid w:val="00D32000"/>
    <w:rsid w:val="00D3236B"/>
    <w:rsid w:val="00D326E6"/>
    <w:rsid w:val="00D34945"/>
    <w:rsid w:val="00D35F9E"/>
    <w:rsid w:val="00D36167"/>
    <w:rsid w:val="00D371D8"/>
    <w:rsid w:val="00D40553"/>
    <w:rsid w:val="00D40841"/>
    <w:rsid w:val="00D4164A"/>
    <w:rsid w:val="00D4182F"/>
    <w:rsid w:val="00D42823"/>
    <w:rsid w:val="00D43C4A"/>
    <w:rsid w:val="00D443F6"/>
    <w:rsid w:val="00D4517C"/>
    <w:rsid w:val="00D45A9D"/>
    <w:rsid w:val="00D46D60"/>
    <w:rsid w:val="00D5083B"/>
    <w:rsid w:val="00D51066"/>
    <w:rsid w:val="00D518D2"/>
    <w:rsid w:val="00D52197"/>
    <w:rsid w:val="00D5260D"/>
    <w:rsid w:val="00D52D93"/>
    <w:rsid w:val="00D5315F"/>
    <w:rsid w:val="00D5412A"/>
    <w:rsid w:val="00D54275"/>
    <w:rsid w:val="00D54B74"/>
    <w:rsid w:val="00D56264"/>
    <w:rsid w:val="00D5660D"/>
    <w:rsid w:val="00D5699A"/>
    <w:rsid w:val="00D56FEE"/>
    <w:rsid w:val="00D6095A"/>
    <w:rsid w:val="00D630C9"/>
    <w:rsid w:val="00D63B23"/>
    <w:rsid w:val="00D646EE"/>
    <w:rsid w:val="00D64BFE"/>
    <w:rsid w:val="00D658BD"/>
    <w:rsid w:val="00D66003"/>
    <w:rsid w:val="00D66D9E"/>
    <w:rsid w:val="00D7052D"/>
    <w:rsid w:val="00D710D2"/>
    <w:rsid w:val="00D71418"/>
    <w:rsid w:val="00D71431"/>
    <w:rsid w:val="00D7223B"/>
    <w:rsid w:val="00D72AA7"/>
    <w:rsid w:val="00D72D70"/>
    <w:rsid w:val="00D72D93"/>
    <w:rsid w:val="00D72F7D"/>
    <w:rsid w:val="00D73833"/>
    <w:rsid w:val="00D73FA2"/>
    <w:rsid w:val="00D752E0"/>
    <w:rsid w:val="00D75A79"/>
    <w:rsid w:val="00D75B3E"/>
    <w:rsid w:val="00D7738C"/>
    <w:rsid w:val="00D8114D"/>
    <w:rsid w:val="00D82907"/>
    <w:rsid w:val="00D82E2E"/>
    <w:rsid w:val="00D83D47"/>
    <w:rsid w:val="00D83F32"/>
    <w:rsid w:val="00D840FF"/>
    <w:rsid w:val="00D847E6"/>
    <w:rsid w:val="00D85AC7"/>
    <w:rsid w:val="00D8615E"/>
    <w:rsid w:val="00D8633D"/>
    <w:rsid w:val="00D8653F"/>
    <w:rsid w:val="00D86C07"/>
    <w:rsid w:val="00D87478"/>
    <w:rsid w:val="00D87905"/>
    <w:rsid w:val="00D90911"/>
    <w:rsid w:val="00D90AC4"/>
    <w:rsid w:val="00D9174F"/>
    <w:rsid w:val="00D92497"/>
    <w:rsid w:val="00D924B3"/>
    <w:rsid w:val="00D92972"/>
    <w:rsid w:val="00D93C82"/>
    <w:rsid w:val="00D94EF5"/>
    <w:rsid w:val="00D9572E"/>
    <w:rsid w:val="00D97B2E"/>
    <w:rsid w:val="00DA0049"/>
    <w:rsid w:val="00DA0319"/>
    <w:rsid w:val="00DA0BD7"/>
    <w:rsid w:val="00DA0CC1"/>
    <w:rsid w:val="00DA1046"/>
    <w:rsid w:val="00DA2832"/>
    <w:rsid w:val="00DA2FED"/>
    <w:rsid w:val="00DA3C69"/>
    <w:rsid w:val="00DA4176"/>
    <w:rsid w:val="00DA45E2"/>
    <w:rsid w:val="00DA4805"/>
    <w:rsid w:val="00DA526A"/>
    <w:rsid w:val="00DA5A3F"/>
    <w:rsid w:val="00DA6F93"/>
    <w:rsid w:val="00DB0417"/>
    <w:rsid w:val="00DB08A3"/>
    <w:rsid w:val="00DB1629"/>
    <w:rsid w:val="00DB2174"/>
    <w:rsid w:val="00DB2A6C"/>
    <w:rsid w:val="00DB2C8C"/>
    <w:rsid w:val="00DB32B3"/>
    <w:rsid w:val="00DB3C3A"/>
    <w:rsid w:val="00DB5057"/>
    <w:rsid w:val="00DB521A"/>
    <w:rsid w:val="00DB5878"/>
    <w:rsid w:val="00DB674F"/>
    <w:rsid w:val="00DB6865"/>
    <w:rsid w:val="00DB7545"/>
    <w:rsid w:val="00DB7A9D"/>
    <w:rsid w:val="00DC00CC"/>
    <w:rsid w:val="00DC0A7C"/>
    <w:rsid w:val="00DC0AC8"/>
    <w:rsid w:val="00DC1DD2"/>
    <w:rsid w:val="00DC22DF"/>
    <w:rsid w:val="00DC31DE"/>
    <w:rsid w:val="00DC3200"/>
    <w:rsid w:val="00DC3398"/>
    <w:rsid w:val="00DC4F4C"/>
    <w:rsid w:val="00DD01D3"/>
    <w:rsid w:val="00DD01DE"/>
    <w:rsid w:val="00DD01E9"/>
    <w:rsid w:val="00DD0BB5"/>
    <w:rsid w:val="00DD100A"/>
    <w:rsid w:val="00DD1E2D"/>
    <w:rsid w:val="00DD253E"/>
    <w:rsid w:val="00DD417A"/>
    <w:rsid w:val="00DD442D"/>
    <w:rsid w:val="00DD49C8"/>
    <w:rsid w:val="00DD669C"/>
    <w:rsid w:val="00DD687E"/>
    <w:rsid w:val="00DD6905"/>
    <w:rsid w:val="00DE070B"/>
    <w:rsid w:val="00DE2758"/>
    <w:rsid w:val="00DE2E96"/>
    <w:rsid w:val="00DE3146"/>
    <w:rsid w:val="00DE35B5"/>
    <w:rsid w:val="00DE3E83"/>
    <w:rsid w:val="00DE4645"/>
    <w:rsid w:val="00DE4CFD"/>
    <w:rsid w:val="00DE4F8A"/>
    <w:rsid w:val="00DE5399"/>
    <w:rsid w:val="00DE63DA"/>
    <w:rsid w:val="00DE64E1"/>
    <w:rsid w:val="00DE7178"/>
    <w:rsid w:val="00DE7ACC"/>
    <w:rsid w:val="00DE7D9C"/>
    <w:rsid w:val="00DF2F5E"/>
    <w:rsid w:val="00DF3627"/>
    <w:rsid w:val="00DF510E"/>
    <w:rsid w:val="00DF546A"/>
    <w:rsid w:val="00DF5FF5"/>
    <w:rsid w:val="00DF6132"/>
    <w:rsid w:val="00DF666D"/>
    <w:rsid w:val="00E00238"/>
    <w:rsid w:val="00E00452"/>
    <w:rsid w:val="00E00B2F"/>
    <w:rsid w:val="00E01A5E"/>
    <w:rsid w:val="00E02D5E"/>
    <w:rsid w:val="00E02FF0"/>
    <w:rsid w:val="00E0699A"/>
    <w:rsid w:val="00E1023B"/>
    <w:rsid w:val="00E1047A"/>
    <w:rsid w:val="00E10D9E"/>
    <w:rsid w:val="00E117B2"/>
    <w:rsid w:val="00E11D24"/>
    <w:rsid w:val="00E1360E"/>
    <w:rsid w:val="00E14B0B"/>
    <w:rsid w:val="00E14FC8"/>
    <w:rsid w:val="00E15C97"/>
    <w:rsid w:val="00E16567"/>
    <w:rsid w:val="00E17478"/>
    <w:rsid w:val="00E17984"/>
    <w:rsid w:val="00E20471"/>
    <w:rsid w:val="00E20D4B"/>
    <w:rsid w:val="00E2105B"/>
    <w:rsid w:val="00E2121D"/>
    <w:rsid w:val="00E21AC6"/>
    <w:rsid w:val="00E228A8"/>
    <w:rsid w:val="00E245B5"/>
    <w:rsid w:val="00E24B6F"/>
    <w:rsid w:val="00E24CE3"/>
    <w:rsid w:val="00E254B7"/>
    <w:rsid w:val="00E25C1C"/>
    <w:rsid w:val="00E2620C"/>
    <w:rsid w:val="00E271DB"/>
    <w:rsid w:val="00E30297"/>
    <w:rsid w:val="00E3057E"/>
    <w:rsid w:val="00E30C0C"/>
    <w:rsid w:val="00E30E39"/>
    <w:rsid w:val="00E3194E"/>
    <w:rsid w:val="00E32565"/>
    <w:rsid w:val="00E3267D"/>
    <w:rsid w:val="00E32797"/>
    <w:rsid w:val="00E334B8"/>
    <w:rsid w:val="00E33A42"/>
    <w:rsid w:val="00E354FE"/>
    <w:rsid w:val="00E356AA"/>
    <w:rsid w:val="00E35CFD"/>
    <w:rsid w:val="00E35FD8"/>
    <w:rsid w:val="00E36188"/>
    <w:rsid w:val="00E365C9"/>
    <w:rsid w:val="00E36E48"/>
    <w:rsid w:val="00E41A25"/>
    <w:rsid w:val="00E42CFE"/>
    <w:rsid w:val="00E42F24"/>
    <w:rsid w:val="00E43263"/>
    <w:rsid w:val="00E45103"/>
    <w:rsid w:val="00E4515C"/>
    <w:rsid w:val="00E46E2A"/>
    <w:rsid w:val="00E47645"/>
    <w:rsid w:val="00E47F6B"/>
    <w:rsid w:val="00E501A2"/>
    <w:rsid w:val="00E50205"/>
    <w:rsid w:val="00E514AF"/>
    <w:rsid w:val="00E51CAD"/>
    <w:rsid w:val="00E51F18"/>
    <w:rsid w:val="00E5212F"/>
    <w:rsid w:val="00E52D03"/>
    <w:rsid w:val="00E53989"/>
    <w:rsid w:val="00E5480C"/>
    <w:rsid w:val="00E555C7"/>
    <w:rsid w:val="00E55B61"/>
    <w:rsid w:val="00E565E8"/>
    <w:rsid w:val="00E5690A"/>
    <w:rsid w:val="00E56B3D"/>
    <w:rsid w:val="00E56C0A"/>
    <w:rsid w:val="00E5712B"/>
    <w:rsid w:val="00E572E4"/>
    <w:rsid w:val="00E57B2A"/>
    <w:rsid w:val="00E60501"/>
    <w:rsid w:val="00E6067B"/>
    <w:rsid w:val="00E60B12"/>
    <w:rsid w:val="00E6140F"/>
    <w:rsid w:val="00E6168E"/>
    <w:rsid w:val="00E61ABA"/>
    <w:rsid w:val="00E62BF0"/>
    <w:rsid w:val="00E62F3C"/>
    <w:rsid w:val="00E632A8"/>
    <w:rsid w:val="00E6388E"/>
    <w:rsid w:val="00E63CC5"/>
    <w:rsid w:val="00E642EC"/>
    <w:rsid w:val="00E660B4"/>
    <w:rsid w:val="00E666AC"/>
    <w:rsid w:val="00E6682E"/>
    <w:rsid w:val="00E66B33"/>
    <w:rsid w:val="00E67982"/>
    <w:rsid w:val="00E70E07"/>
    <w:rsid w:val="00E71D93"/>
    <w:rsid w:val="00E71F75"/>
    <w:rsid w:val="00E7323A"/>
    <w:rsid w:val="00E74389"/>
    <w:rsid w:val="00E74C20"/>
    <w:rsid w:val="00E755E1"/>
    <w:rsid w:val="00E7579E"/>
    <w:rsid w:val="00E76353"/>
    <w:rsid w:val="00E76A40"/>
    <w:rsid w:val="00E76ACE"/>
    <w:rsid w:val="00E76DAF"/>
    <w:rsid w:val="00E775AD"/>
    <w:rsid w:val="00E77F18"/>
    <w:rsid w:val="00E77FC5"/>
    <w:rsid w:val="00E81076"/>
    <w:rsid w:val="00E81C8B"/>
    <w:rsid w:val="00E82869"/>
    <w:rsid w:val="00E828C9"/>
    <w:rsid w:val="00E83188"/>
    <w:rsid w:val="00E8348D"/>
    <w:rsid w:val="00E843B0"/>
    <w:rsid w:val="00E84950"/>
    <w:rsid w:val="00E853FD"/>
    <w:rsid w:val="00E85FA2"/>
    <w:rsid w:val="00E86093"/>
    <w:rsid w:val="00E86372"/>
    <w:rsid w:val="00E866E6"/>
    <w:rsid w:val="00E86761"/>
    <w:rsid w:val="00E87849"/>
    <w:rsid w:val="00E879AC"/>
    <w:rsid w:val="00E87AD2"/>
    <w:rsid w:val="00E90CD3"/>
    <w:rsid w:val="00E90E84"/>
    <w:rsid w:val="00E91E03"/>
    <w:rsid w:val="00E92B84"/>
    <w:rsid w:val="00E92E4A"/>
    <w:rsid w:val="00E93240"/>
    <w:rsid w:val="00E93769"/>
    <w:rsid w:val="00E93C45"/>
    <w:rsid w:val="00E944DB"/>
    <w:rsid w:val="00E949F1"/>
    <w:rsid w:val="00E9619E"/>
    <w:rsid w:val="00E96819"/>
    <w:rsid w:val="00E97028"/>
    <w:rsid w:val="00E97649"/>
    <w:rsid w:val="00EA0161"/>
    <w:rsid w:val="00EA2176"/>
    <w:rsid w:val="00EA3F71"/>
    <w:rsid w:val="00EA6021"/>
    <w:rsid w:val="00EA6943"/>
    <w:rsid w:val="00EA72A1"/>
    <w:rsid w:val="00EA752B"/>
    <w:rsid w:val="00EB008C"/>
    <w:rsid w:val="00EB01F6"/>
    <w:rsid w:val="00EB24F5"/>
    <w:rsid w:val="00EB26B5"/>
    <w:rsid w:val="00EB27C2"/>
    <w:rsid w:val="00EB310E"/>
    <w:rsid w:val="00EB3498"/>
    <w:rsid w:val="00EB4D00"/>
    <w:rsid w:val="00EB5D99"/>
    <w:rsid w:val="00EB6756"/>
    <w:rsid w:val="00EB7D08"/>
    <w:rsid w:val="00EC0569"/>
    <w:rsid w:val="00EC0622"/>
    <w:rsid w:val="00EC0BE0"/>
    <w:rsid w:val="00EC1494"/>
    <w:rsid w:val="00EC1653"/>
    <w:rsid w:val="00EC2044"/>
    <w:rsid w:val="00EC3183"/>
    <w:rsid w:val="00EC3341"/>
    <w:rsid w:val="00EC3DA9"/>
    <w:rsid w:val="00EC4B8F"/>
    <w:rsid w:val="00EC57FB"/>
    <w:rsid w:val="00EC5ADE"/>
    <w:rsid w:val="00EC606B"/>
    <w:rsid w:val="00EC753E"/>
    <w:rsid w:val="00EC7F98"/>
    <w:rsid w:val="00ED0F6A"/>
    <w:rsid w:val="00ED1174"/>
    <w:rsid w:val="00ED143C"/>
    <w:rsid w:val="00ED1755"/>
    <w:rsid w:val="00ED1ADB"/>
    <w:rsid w:val="00ED2347"/>
    <w:rsid w:val="00ED2596"/>
    <w:rsid w:val="00ED2C8C"/>
    <w:rsid w:val="00ED32F5"/>
    <w:rsid w:val="00ED368D"/>
    <w:rsid w:val="00ED3705"/>
    <w:rsid w:val="00ED3B8B"/>
    <w:rsid w:val="00ED41B1"/>
    <w:rsid w:val="00ED71E4"/>
    <w:rsid w:val="00ED7537"/>
    <w:rsid w:val="00EE009A"/>
    <w:rsid w:val="00EE00E3"/>
    <w:rsid w:val="00EE01D5"/>
    <w:rsid w:val="00EE0FAC"/>
    <w:rsid w:val="00EE1630"/>
    <w:rsid w:val="00EE2596"/>
    <w:rsid w:val="00EE2954"/>
    <w:rsid w:val="00EE2E52"/>
    <w:rsid w:val="00EE2EDE"/>
    <w:rsid w:val="00EE3354"/>
    <w:rsid w:val="00EE3B68"/>
    <w:rsid w:val="00EE3CA9"/>
    <w:rsid w:val="00EE4847"/>
    <w:rsid w:val="00EE52C6"/>
    <w:rsid w:val="00EE552C"/>
    <w:rsid w:val="00EE5B68"/>
    <w:rsid w:val="00EE5C6E"/>
    <w:rsid w:val="00EE6EA2"/>
    <w:rsid w:val="00EE71FC"/>
    <w:rsid w:val="00EE7357"/>
    <w:rsid w:val="00EE7481"/>
    <w:rsid w:val="00EE7D0B"/>
    <w:rsid w:val="00EF0254"/>
    <w:rsid w:val="00EF0861"/>
    <w:rsid w:val="00EF09C8"/>
    <w:rsid w:val="00EF132E"/>
    <w:rsid w:val="00EF3E24"/>
    <w:rsid w:val="00EF50A4"/>
    <w:rsid w:val="00EF51AC"/>
    <w:rsid w:val="00EF58A1"/>
    <w:rsid w:val="00EF5C17"/>
    <w:rsid w:val="00F010B8"/>
    <w:rsid w:val="00F034CB"/>
    <w:rsid w:val="00F037C5"/>
    <w:rsid w:val="00F04525"/>
    <w:rsid w:val="00F04DD0"/>
    <w:rsid w:val="00F04DD7"/>
    <w:rsid w:val="00F05964"/>
    <w:rsid w:val="00F05E5C"/>
    <w:rsid w:val="00F06064"/>
    <w:rsid w:val="00F06606"/>
    <w:rsid w:val="00F07620"/>
    <w:rsid w:val="00F10E07"/>
    <w:rsid w:val="00F1143A"/>
    <w:rsid w:val="00F11914"/>
    <w:rsid w:val="00F11CA5"/>
    <w:rsid w:val="00F11D6B"/>
    <w:rsid w:val="00F12F6F"/>
    <w:rsid w:val="00F1300D"/>
    <w:rsid w:val="00F150F2"/>
    <w:rsid w:val="00F1545B"/>
    <w:rsid w:val="00F166A0"/>
    <w:rsid w:val="00F16789"/>
    <w:rsid w:val="00F17C66"/>
    <w:rsid w:val="00F17FF7"/>
    <w:rsid w:val="00F21CAF"/>
    <w:rsid w:val="00F2356B"/>
    <w:rsid w:val="00F24434"/>
    <w:rsid w:val="00F24C73"/>
    <w:rsid w:val="00F25665"/>
    <w:rsid w:val="00F26B80"/>
    <w:rsid w:val="00F26D1D"/>
    <w:rsid w:val="00F274D9"/>
    <w:rsid w:val="00F27563"/>
    <w:rsid w:val="00F27574"/>
    <w:rsid w:val="00F27B1F"/>
    <w:rsid w:val="00F30F53"/>
    <w:rsid w:val="00F30F72"/>
    <w:rsid w:val="00F31C7A"/>
    <w:rsid w:val="00F31D76"/>
    <w:rsid w:val="00F3257E"/>
    <w:rsid w:val="00F334DE"/>
    <w:rsid w:val="00F33B49"/>
    <w:rsid w:val="00F34093"/>
    <w:rsid w:val="00F34A78"/>
    <w:rsid w:val="00F362A6"/>
    <w:rsid w:val="00F41FA8"/>
    <w:rsid w:val="00F432AD"/>
    <w:rsid w:val="00F433E8"/>
    <w:rsid w:val="00F44D24"/>
    <w:rsid w:val="00F450D9"/>
    <w:rsid w:val="00F452A4"/>
    <w:rsid w:val="00F45457"/>
    <w:rsid w:val="00F46218"/>
    <w:rsid w:val="00F4645A"/>
    <w:rsid w:val="00F47CB3"/>
    <w:rsid w:val="00F50C30"/>
    <w:rsid w:val="00F51198"/>
    <w:rsid w:val="00F5408C"/>
    <w:rsid w:val="00F5491C"/>
    <w:rsid w:val="00F550DB"/>
    <w:rsid w:val="00F5579E"/>
    <w:rsid w:val="00F55A50"/>
    <w:rsid w:val="00F56C90"/>
    <w:rsid w:val="00F56E78"/>
    <w:rsid w:val="00F60F53"/>
    <w:rsid w:val="00F610D9"/>
    <w:rsid w:val="00F61B11"/>
    <w:rsid w:val="00F63351"/>
    <w:rsid w:val="00F640BD"/>
    <w:rsid w:val="00F6434F"/>
    <w:rsid w:val="00F64389"/>
    <w:rsid w:val="00F6441B"/>
    <w:rsid w:val="00F65385"/>
    <w:rsid w:val="00F65D3D"/>
    <w:rsid w:val="00F676FF"/>
    <w:rsid w:val="00F6775D"/>
    <w:rsid w:val="00F71801"/>
    <w:rsid w:val="00F71EF5"/>
    <w:rsid w:val="00F72088"/>
    <w:rsid w:val="00F72923"/>
    <w:rsid w:val="00F735E2"/>
    <w:rsid w:val="00F74C5E"/>
    <w:rsid w:val="00F754C1"/>
    <w:rsid w:val="00F75922"/>
    <w:rsid w:val="00F75E7F"/>
    <w:rsid w:val="00F76038"/>
    <w:rsid w:val="00F76BA6"/>
    <w:rsid w:val="00F76BAC"/>
    <w:rsid w:val="00F778CE"/>
    <w:rsid w:val="00F7796B"/>
    <w:rsid w:val="00F77A60"/>
    <w:rsid w:val="00F81068"/>
    <w:rsid w:val="00F82F23"/>
    <w:rsid w:val="00F8306C"/>
    <w:rsid w:val="00F83E1C"/>
    <w:rsid w:val="00F847A4"/>
    <w:rsid w:val="00F87490"/>
    <w:rsid w:val="00F87959"/>
    <w:rsid w:val="00F87FFE"/>
    <w:rsid w:val="00F90E5F"/>
    <w:rsid w:val="00F90F21"/>
    <w:rsid w:val="00F9129A"/>
    <w:rsid w:val="00F92526"/>
    <w:rsid w:val="00F94860"/>
    <w:rsid w:val="00F9512E"/>
    <w:rsid w:val="00F956B0"/>
    <w:rsid w:val="00F9617A"/>
    <w:rsid w:val="00F97A65"/>
    <w:rsid w:val="00FA0BBC"/>
    <w:rsid w:val="00FA0CC9"/>
    <w:rsid w:val="00FA0E5F"/>
    <w:rsid w:val="00FA1AE9"/>
    <w:rsid w:val="00FA1EA5"/>
    <w:rsid w:val="00FA1F24"/>
    <w:rsid w:val="00FA2026"/>
    <w:rsid w:val="00FA2259"/>
    <w:rsid w:val="00FA2695"/>
    <w:rsid w:val="00FA272A"/>
    <w:rsid w:val="00FA2BF2"/>
    <w:rsid w:val="00FA2E70"/>
    <w:rsid w:val="00FA34BF"/>
    <w:rsid w:val="00FA36DC"/>
    <w:rsid w:val="00FA39E5"/>
    <w:rsid w:val="00FA4112"/>
    <w:rsid w:val="00FA457C"/>
    <w:rsid w:val="00FA4AB1"/>
    <w:rsid w:val="00FA6FFE"/>
    <w:rsid w:val="00FA7200"/>
    <w:rsid w:val="00FA7A77"/>
    <w:rsid w:val="00FB1915"/>
    <w:rsid w:val="00FB1ADF"/>
    <w:rsid w:val="00FB24A0"/>
    <w:rsid w:val="00FB288E"/>
    <w:rsid w:val="00FB2D36"/>
    <w:rsid w:val="00FB307F"/>
    <w:rsid w:val="00FB3A74"/>
    <w:rsid w:val="00FB47B0"/>
    <w:rsid w:val="00FB4E65"/>
    <w:rsid w:val="00FB51F9"/>
    <w:rsid w:val="00FB5C3E"/>
    <w:rsid w:val="00FB7609"/>
    <w:rsid w:val="00FC0741"/>
    <w:rsid w:val="00FC136A"/>
    <w:rsid w:val="00FC182B"/>
    <w:rsid w:val="00FC1AFF"/>
    <w:rsid w:val="00FC6462"/>
    <w:rsid w:val="00FC713C"/>
    <w:rsid w:val="00FC75AD"/>
    <w:rsid w:val="00FC780F"/>
    <w:rsid w:val="00FD069D"/>
    <w:rsid w:val="00FD1479"/>
    <w:rsid w:val="00FD1617"/>
    <w:rsid w:val="00FD26E1"/>
    <w:rsid w:val="00FD3C38"/>
    <w:rsid w:val="00FD46F6"/>
    <w:rsid w:val="00FD564B"/>
    <w:rsid w:val="00FD5FC3"/>
    <w:rsid w:val="00FD63D4"/>
    <w:rsid w:val="00FD66B9"/>
    <w:rsid w:val="00FE01AE"/>
    <w:rsid w:val="00FE03FB"/>
    <w:rsid w:val="00FE1C1D"/>
    <w:rsid w:val="00FE33F1"/>
    <w:rsid w:val="00FE38D6"/>
    <w:rsid w:val="00FE41BC"/>
    <w:rsid w:val="00FE47F5"/>
    <w:rsid w:val="00FE4D46"/>
    <w:rsid w:val="00FE535D"/>
    <w:rsid w:val="00FE53A7"/>
    <w:rsid w:val="00FE60D9"/>
    <w:rsid w:val="00FE619A"/>
    <w:rsid w:val="00FE686E"/>
    <w:rsid w:val="00FE731B"/>
    <w:rsid w:val="00FE74C6"/>
    <w:rsid w:val="00FF0692"/>
    <w:rsid w:val="00FF085A"/>
    <w:rsid w:val="00FF0ABA"/>
    <w:rsid w:val="00FF1A4B"/>
    <w:rsid w:val="00FF3084"/>
    <w:rsid w:val="00FF3E69"/>
    <w:rsid w:val="00FF3F2B"/>
    <w:rsid w:val="00FF47B3"/>
    <w:rsid w:val="00FF6303"/>
    <w:rsid w:val="00FF6A93"/>
    <w:rsid w:val="01656DD2"/>
    <w:rsid w:val="02CD27B5"/>
    <w:rsid w:val="0DBF0E05"/>
    <w:rsid w:val="0F0040C9"/>
    <w:rsid w:val="13D3455C"/>
    <w:rsid w:val="14A24144"/>
    <w:rsid w:val="16042422"/>
    <w:rsid w:val="16A84EF3"/>
    <w:rsid w:val="1A2F54EC"/>
    <w:rsid w:val="1EFF701A"/>
    <w:rsid w:val="23262497"/>
    <w:rsid w:val="2EB135CB"/>
    <w:rsid w:val="31841802"/>
    <w:rsid w:val="355E57C2"/>
    <w:rsid w:val="37F48215"/>
    <w:rsid w:val="3D0200C3"/>
    <w:rsid w:val="3D923C90"/>
    <w:rsid w:val="3F6A5BAE"/>
    <w:rsid w:val="4F6704C7"/>
    <w:rsid w:val="53F705E4"/>
    <w:rsid w:val="59CD42C0"/>
    <w:rsid w:val="5A506A92"/>
    <w:rsid w:val="68EF5D8D"/>
    <w:rsid w:val="72193C44"/>
    <w:rsid w:val="73714626"/>
    <w:rsid w:val="798B7AE8"/>
    <w:rsid w:val="7C53385E"/>
    <w:rsid w:val="7D4D5963"/>
    <w:rsid w:val="7DE56A0F"/>
    <w:rsid w:val="FBFD07F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0" w:semiHidden="0" w:name="index 1"/>
    <w:lsdException w:qFormat="1" w:uiPriority="0" w:semiHidden="0" w:name="index 2"/>
    <w:lsdException w:qFormat="1" w:uiPriority="0" w:semiHidden="0" w:name="index 3"/>
    <w:lsdException w:qFormat="1" w:uiPriority="0" w:semiHidden="0" w:name="index 4"/>
    <w:lsdException w:qFormat="1" w:uiPriority="0" w:semiHidden="0" w:name="index 5"/>
    <w:lsdException w:qFormat="1" w:uiPriority="0" w:semiHidden="0" w:name="index 6"/>
    <w:lsdException w:qFormat="1" w:uiPriority="0" w:semiHidden="0" w:name="index 7"/>
    <w:lsdException w:qFormat="1" w:uiPriority="0" w:semiHidden="0" w:name="index 8"/>
    <w:lsdException w:qFormat="1"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nhideWhenUsed="0" w:uiPriority="99" w:semiHidden="0" w:name="table of figures"/>
    <w:lsdException w:uiPriority="0" w:name="envelope address"/>
    <w:lsdException w:uiPriority="0" w:name="envelope return"/>
    <w:lsdException w:qFormat="1"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iPriority="0" w:semiHidden="0" w:name="endnote reference"/>
    <w:lsdException w:qFormat="1" w:uiPriority="0" w:semiHidden="0" w:name="endnote text"/>
    <w:lsdException w:unhideWhenUsed="0" w:uiPriority="0" w:semiHidden="0" w:name="table of authorities"/>
    <w:lsdException w:uiPriority="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uiPriority="0" w:name="List 3"/>
    <w:lsdException w:uiPriority="0" w:name="List 4"/>
    <w:lsdException w:uiPriority="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99" w:semiHidden="0" w:name="Body Text"/>
    <w:lsdException w:qFormat="1" w:unhideWhenUsed="0" w:uiPriority="0" w:semiHidden="0" w:name="Body Text Indent"/>
    <w:lsdException w:qFormat="1" w:uiPriority="99"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iPriority="99" w:semiHidden="0" w:name="Body Text First Indent"/>
    <w:lsdException w:qFormat="1"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99" w:semiHidden="0" w:name="Body Text Indent 2"/>
    <w:lsdException w:qFormat="1" w:unhideWhenUsed="0" w:uiPriority="99" w:semiHidden="0" w:name="Body Text Indent 3"/>
    <w:lsdException w:qFormat="1" w:unhideWhenUsed="0" w:uiPriority="0" w:semiHidden="0" w:name="Block Text"/>
    <w:lsdException w:qFormat="1" w:unhideWhenUsed="0" w:uiPriority="99" w:semiHidden="0" w:name="Hyperlink"/>
    <w:lsdException w:qFormat="1"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qFormat="1" w:unhideWhenUsed="0" w:uiPriority="99" w:semiHidden="0" w:name="HTML Address"/>
    <w:lsdException w:qFormat="1" w:unhideWhenUsed="0" w:uiPriority="99" w:semiHidden="0" w:name="HTML Cite"/>
    <w:lsdException w:uiPriority="0" w:name="HTML Code"/>
    <w:lsdException w:qFormat="1" w:unhideWhenUsed="0" w:uiPriority="99" w:semiHidden="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107"/>
    <w:qFormat/>
    <w:uiPriority w:val="9"/>
    <w:pPr>
      <w:keepNext/>
      <w:keepLines/>
      <w:numPr>
        <w:ilvl w:val="0"/>
        <w:numId w:val="1"/>
      </w:numPr>
      <w:spacing w:before="340" w:after="330" w:line="578" w:lineRule="auto"/>
      <w:outlineLvl w:val="0"/>
    </w:pPr>
    <w:rPr>
      <w:b/>
      <w:bCs/>
      <w:kern w:val="44"/>
      <w:sz w:val="44"/>
      <w:szCs w:val="44"/>
    </w:rPr>
  </w:style>
  <w:style w:type="paragraph" w:styleId="5">
    <w:name w:val="heading 2"/>
    <w:basedOn w:val="1"/>
    <w:next w:val="1"/>
    <w:link w:val="472"/>
    <w:qFormat/>
    <w:uiPriority w:val="9"/>
    <w:pPr>
      <w:keepNext/>
      <w:keepLines/>
      <w:numPr>
        <w:ilvl w:val="1"/>
        <w:numId w:val="1"/>
      </w:numPr>
      <w:tabs>
        <w:tab w:val="left" w:pos="1418"/>
      </w:tabs>
      <w:adjustRightInd w:val="0"/>
      <w:snapToGrid w:val="0"/>
      <w:spacing w:afterLines="50" w:line="360" w:lineRule="atLeast"/>
      <w:jc w:val="left"/>
      <w:textAlignment w:val="baseline"/>
      <w:outlineLvl w:val="1"/>
    </w:pPr>
    <w:rPr>
      <w:rFonts w:eastAsia="黑体"/>
      <w:b/>
      <w:bCs/>
      <w:szCs w:val="21"/>
    </w:rPr>
  </w:style>
  <w:style w:type="paragraph" w:styleId="6">
    <w:name w:val="heading 3"/>
    <w:basedOn w:val="1"/>
    <w:next w:val="1"/>
    <w:link w:val="475"/>
    <w:qFormat/>
    <w:uiPriority w:val="9"/>
    <w:pPr>
      <w:keepNext/>
      <w:keepLines/>
      <w:numPr>
        <w:ilvl w:val="2"/>
        <w:numId w:val="1"/>
      </w:numPr>
      <w:spacing w:before="260" w:after="260" w:line="416" w:lineRule="auto"/>
      <w:outlineLvl w:val="2"/>
    </w:pPr>
    <w:rPr>
      <w:b/>
      <w:bCs/>
      <w:sz w:val="32"/>
      <w:szCs w:val="32"/>
    </w:rPr>
  </w:style>
  <w:style w:type="paragraph" w:styleId="7">
    <w:name w:val="heading 4"/>
    <w:basedOn w:val="1"/>
    <w:next w:val="1"/>
    <w:link w:val="172"/>
    <w:qFormat/>
    <w:uiPriority w:val="9"/>
    <w:pPr>
      <w:keepNext/>
      <w:keepLines/>
      <w:numPr>
        <w:ilvl w:val="3"/>
        <w:numId w:val="1"/>
      </w:numPr>
      <w:adjustRightInd w:val="0"/>
      <w:spacing w:before="280" w:after="290" w:line="376" w:lineRule="atLeast"/>
      <w:textAlignment w:val="baseline"/>
      <w:outlineLvl w:val="3"/>
    </w:pPr>
    <w:rPr>
      <w:rFonts w:ascii="Arial" w:hAnsi="Arial" w:eastAsia="黑体"/>
      <w:b/>
      <w:kern w:val="0"/>
      <w:sz w:val="28"/>
    </w:rPr>
  </w:style>
  <w:style w:type="paragraph" w:styleId="8">
    <w:name w:val="heading 5"/>
    <w:basedOn w:val="1"/>
    <w:next w:val="1"/>
    <w:link w:val="106"/>
    <w:qFormat/>
    <w:uiPriority w:val="9"/>
    <w:pPr>
      <w:keepNext/>
      <w:keepLines/>
      <w:numPr>
        <w:ilvl w:val="4"/>
        <w:numId w:val="1"/>
      </w:numPr>
      <w:adjustRightInd w:val="0"/>
      <w:spacing w:before="280" w:after="290" w:line="376" w:lineRule="atLeast"/>
      <w:textAlignment w:val="baseline"/>
      <w:outlineLvl w:val="4"/>
    </w:pPr>
    <w:rPr>
      <w:b/>
      <w:kern w:val="0"/>
      <w:sz w:val="28"/>
    </w:rPr>
  </w:style>
  <w:style w:type="paragraph" w:styleId="9">
    <w:name w:val="heading 6"/>
    <w:basedOn w:val="1"/>
    <w:next w:val="1"/>
    <w:link w:val="150"/>
    <w:qFormat/>
    <w:uiPriority w:val="9"/>
    <w:pPr>
      <w:keepNext/>
      <w:keepLines/>
      <w:numPr>
        <w:ilvl w:val="5"/>
        <w:numId w:val="1"/>
      </w:numPr>
      <w:adjustRightInd w:val="0"/>
      <w:spacing w:before="240" w:after="64" w:line="320" w:lineRule="atLeast"/>
      <w:textAlignment w:val="baseline"/>
      <w:outlineLvl w:val="5"/>
    </w:pPr>
    <w:rPr>
      <w:rFonts w:ascii="Arial" w:hAnsi="Arial" w:eastAsia="黑体"/>
      <w:b/>
      <w:kern w:val="0"/>
      <w:sz w:val="24"/>
    </w:rPr>
  </w:style>
  <w:style w:type="paragraph" w:styleId="10">
    <w:name w:val="heading 7"/>
    <w:basedOn w:val="1"/>
    <w:next w:val="1"/>
    <w:link w:val="182"/>
    <w:qFormat/>
    <w:uiPriority w:val="9"/>
    <w:pPr>
      <w:keepNext/>
      <w:keepLines/>
      <w:numPr>
        <w:ilvl w:val="6"/>
        <w:numId w:val="1"/>
      </w:numPr>
      <w:adjustRightInd w:val="0"/>
      <w:spacing w:before="240" w:after="64" w:line="320" w:lineRule="atLeast"/>
      <w:textAlignment w:val="baseline"/>
      <w:outlineLvl w:val="6"/>
    </w:pPr>
    <w:rPr>
      <w:b/>
      <w:kern w:val="0"/>
      <w:sz w:val="24"/>
    </w:rPr>
  </w:style>
  <w:style w:type="paragraph" w:styleId="11">
    <w:name w:val="heading 8"/>
    <w:basedOn w:val="1"/>
    <w:next w:val="1"/>
    <w:link w:val="179"/>
    <w:qFormat/>
    <w:uiPriority w:val="9"/>
    <w:pPr>
      <w:keepNext/>
      <w:keepLines/>
      <w:numPr>
        <w:ilvl w:val="7"/>
        <w:numId w:val="1"/>
      </w:numPr>
      <w:adjustRightInd w:val="0"/>
      <w:spacing w:before="240" w:after="64" w:line="320" w:lineRule="atLeast"/>
      <w:textAlignment w:val="baseline"/>
      <w:outlineLvl w:val="7"/>
    </w:pPr>
    <w:rPr>
      <w:rFonts w:ascii="Arial" w:hAnsi="Arial" w:eastAsia="黑体"/>
      <w:kern w:val="0"/>
      <w:sz w:val="24"/>
    </w:rPr>
  </w:style>
  <w:style w:type="paragraph" w:styleId="12">
    <w:name w:val="heading 9"/>
    <w:basedOn w:val="1"/>
    <w:next w:val="1"/>
    <w:link w:val="223"/>
    <w:qFormat/>
    <w:uiPriority w:val="9"/>
    <w:pPr>
      <w:keepNext/>
      <w:keepLines/>
      <w:numPr>
        <w:ilvl w:val="8"/>
        <w:numId w:val="1"/>
      </w:numPr>
      <w:adjustRightInd w:val="0"/>
      <w:spacing w:before="240" w:after="64" w:line="320" w:lineRule="atLeast"/>
      <w:textAlignment w:val="baseline"/>
      <w:outlineLvl w:val="8"/>
    </w:pPr>
    <w:rPr>
      <w:rFonts w:ascii="Arial" w:hAnsi="Arial" w:eastAsia="黑体"/>
      <w:kern w:val="0"/>
    </w:rPr>
  </w:style>
  <w:style w:type="character" w:default="1" w:styleId="71">
    <w:name w:val="Default Paragraph Font"/>
    <w:semiHidden/>
    <w:unhideWhenUsed/>
    <w:uiPriority w:val="1"/>
  </w:style>
  <w:style w:type="table" w:default="1" w:styleId="68">
    <w:name w:val="Normal Table"/>
    <w:semiHidden/>
    <w:unhideWhenUsed/>
    <w:uiPriority w:val="99"/>
    <w:tblPr>
      <w:tblCellMar>
        <w:top w:w="0" w:type="dxa"/>
        <w:left w:w="108" w:type="dxa"/>
        <w:bottom w:w="0" w:type="dxa"/>
        <w:right w:w="108" w:type="dxa"/>
      </w:tblCellMar>
    </w:tblPr>
  </w:style>
  <w:style w:type="paragraph" w:styleId="2">
    <w:name w:val="Body Text First Indent"/>
    <w:basedOn w:val="3"/>
    <w:link w:val="175"/>
    <w:unhideWhenUsed/>
    <w:qFormat/>
    <w:uiPriority w:val="99"/>
    <w:pPr>
      <w:spacing w:after="120" w:line="240" w:lineRule="auto"/>
      <w:ind w:firstLine="420" w:firstLineChars="100"/>
    </w:pPr>
    <w:rPr>
      <w:color w:val="auto"/>
      <w:szCs w:val="24"/>
    </w:rPr>
  </w:style>
  <w:style w:type="paragraph" w:styleId="3">
    <w:name w:val="Body Text"/>
    <w:basedOn w:val="1"/>
    <w:next w:val="1"/>
    <w:link w:val="160"/>
    <w:qFormat/>
    <w:uiPriority w:val="99"/>
    <w:pPr>
      <w:widowControl/>
      <w:spacing w:line="360" w:lineRule="auto"/>
    </w:pPr>
    <w:rPr>
      <w:color w:val="FF0000"/>
    </w:rPr>
  </w:style>
  <w:style w:type="paragraph" w:styleId="13">
    <w:name w:val="toc 7"/>
    <w:basedOn w:val="1"/>
    <w:next w:val="1"/>
    <w:qFormat/>
    <w:uiPriority w:val="39"/>
    <w:pPr>
      <w:ind w:left="1260"/>
      <w:jc w:val="left"/>
    </w:pPr>
    <w:rPr>
      <w:rFonts w:ascii="Calibri" w:hAnsi="Calibri"/>
      <w:sz w:val="18"/>
      <w:szCs w:val="18"/>
    </w:rPr>
  </w:style>
  <w:style w:type="paragraph" w:styleId="14">
    <w:name w:val="List Bullet 4"/>
    <w:basedOn w:val="1"/>
    <w:qFormat/>
    <w:uiPriority w:val="0"/>
    <w:pPr>
      <w:tabs>
        <w:tab w:val="left" w:pos="1620"/>
      </w:tabs>
      <w:spacing w:line="360" w:lineRule="auto"/>
      <w:ind w:left="1620" w:hanging="360"/>
      <w:jc w:val="left"/>
    </w:pPr>
    <w:rPr>
      <w:rFonts w:ascii="宋体" w:hAnsi="宋体"/>
      <w:color w:val="7030A0"/>
      <w:sz w:val="24"/>
    </w:rPr>
  </w:style>
  <w:style w:type="paragraph" w:styleId="15">
    <w:name w:val="index 8"/>
    <w:basedOn w:val="1"/>
    <w:next w:val="1"/>
    <w:unhideWhenUsed/>
    <w:qFormat/>
    <w:uiPriority w:val="0"/>
    <w:pPr>
      <w:widowControl/>
      <w:spacing w:line="264" w:lineRule="auto"/>
      <w:ind w:left="1920" w:leftChars="100" w:right="100" w:rightChars="100" w:hanging="240"/>
      <w:jc w:val="left"/>
    </w:pPr>
    <w:rPr>
      <w:rFonts w:eastAsia="仿宋_GB2312"/>
      <w:kern w:val="0"/>
      <w:sz w:val="24"/>
      <w:szCs w:val="24"/>
      <w:lang w:eastAsia="en-US"/>
    </w:rPr>
  </w:style>
  <w:style w:type="paragraph" w:styleId="16">
    <w:name w:val="List Number"/>
    <w:basedOn w:val="1"/>
    <w:qFormat/>
    <w:uiPriority w:val="0"/>
    <w:pPr>
      <w:widowControl/>
      <w:tabs>
        <w:tab w:val="left" w:pos="360"/>
      </w:tabs>
      <w:spacing w:after="120"/>
      <w:ind w:left="360" w:hanging="360"/>
      <w:jc w:val="left"/>
    </w:pPr>
    <w:rPr>
      <w:rFonts w:ascii="Arial" w:hAnsi="Arial"/>
      <w:kern w:val="0"/>
      <w:sz w:val="20"/>
      <w:lang w:eastAsia="en-US"/>
    </w:rPr>
  </w:style>
  <w:style w:type="paragraph" w:styleId="17">
    <w:name w:val="Normal Indent"/>
    <w:basedOn w:val="1"/>
    <w:link w:val="218"/>
    <w:qFormat/>
    <w:uiPriority w:val="0"/>
    <w:pPr>
      <w:ind w:firstLine="420" w:firstLineChars="200"/>
    </w:pPr>
    <w:rPr>
      <w:sz w:val="28"/>
      <w:szCs w:val="24"/>
    </w:rPr>
  </w:style>
  <w:style w:type="paragraph" w:styleId="18">
    <w:name w:val="caption"/>
    <w:basedOn w:val="1"/>
    <w:next w:val="1"/>
    <w:link w:val="178"/>
    <w:qFormat/>
    <w:uiPriority w:val="0"/>
    <w:pPr>
      <w:spacing w:before="120" w:after="120"/>
    </w:pPr>
    <w:rPr>
      <w:b/>
      <w:szCs w:val="24"/>
    </w:rPr>
  </w:style>
  <w:style w:type="paragraph" w:styleId="19">
    <w:name w:val="index 5"/>
    <w:basedOn w:val="1"/>
    <w:next w:val="1"/>
    <w:unhideWhenUsed/>
    <w:qFormat/>
    <w:uiPriority w:val="0"/>
    <w:pPr>
      <w:widowControl/>
      <w:spacing w:line="264" w:lineRule="auto"/>
      <w:ind w:left="1200" w:leftChars="100" w:right="100" w:rightChars="100" w:hanging="240"/>
      <w:jc w:val="left"/>
    </w:pPr>
    <w:rPr>
      <w:rFonts w:eastAsia="仿宋_GB2312"/>
      <w:kern w:val="0"/>
      <w:sz w:val="24"/>
      <w:szCs w:val="24"/>
      <w:lang w:eastAsia="en-US"/>
    </w:rPr>
  </w:style>
  <w:style w:type="paragraph" w:styleId="20">
    <w:name w:val="List Bullet"/>
    <w:basedOn w:val="1"/>
    <w:qFormat/>
    <w:uiPriority w:val="0"/>
    <w:pPr>
      <w:widowControl/>
      <w:numPr>
        <w:ilvl w:val="0"/>
        <w:numId w:val="2"/>
      </w:numPr>
      <w:tabs>
        <w:tab w:val="left" w:pos="701"/>
      </w:tabs>
      <w:jc w:val="left"/>
    </w:pPr>
    <w:rPr>
      <w:rFonts w:ascii="Verdana" w:hAnsi="Verdana" w:cs="Angsana New"/>
      <w:iCs/>
      <w:kern w:val="0"/>
      <w:sz w:val="18"/>
      <w:lang w:eastAsia="en-US"/>
    </w:rPr>
  </w:style>
  <w:style w:type="paragraph" w:styleId="21">
    <w:name w:val="Document Map"/>
    <w:basedOn w:val="1"/>
    <w:link w:val="198"/>
    <w:qFormat/>
    <w:uiPriority w:val="0"/>
    <w:pPr>
      <w:shd w:val="clear" w:color="auto" w:fill="000080"/>
    </w:pPr>
    <w:rPr>
      <w:szCs w:val="24"/>
    </w:rPr>
  </w:style>
  <w:style w:type="paragraph" w:styleId="22">
    <w:name w:val="toa heading"/>
    <w:basedOn w:val="1"/>
    <w:next w:val="1"/>
    <w:qFormat/>
    <w:uiPriority w:val="0"/>
    <w:pPr>
      <w:adjustRightInd w:val="0"/>
      <w:spacing w:before="200" w:line="360" w:lineRule="atLeast"/>
      <w:jc w:val="center"/>
      <w:textAlignment w:val="baseline"/>
    </w:pPr>
    <w:rPr>
      <w:rFonts w:ascii="Arial" w:hAnsi="Arial" w:eastAsia="黑体"/>
      <w:kern w:val="0"/>
      <w:sz w:val="44"/>
    </w:rPr>
  </w:style>
  <w:style w:type="paragraph" w:styleId="23">
    <w:name w:val="annotation text"/>
    <w:basedOn w:val="1"/>
    <w:link w:val="108"/>
    <w:qFormat/>
    <w:uiPriority w:val="99"/>
    <w:pPr>
      <w:jc w:val="left"/>
    </w:pPr>
    <w:rPr>
      <w:szCs w:val="24"/>
    </w:rPr>
  </w:style>
  <w:style w:type="paragraph" w:styleId="24">
    <w:name w:val="index 6"/>
    <w:basedOn w:val="1"/>
    <w:next w:val="1"/>
    <w:unhideWhenUsed/>
    <w:qFormat/>
    <w:uiPriority w:val="0"/>
    <w:pPr>
      <w:widowControl/>
      <w:spacing w:line="264" w:lineRule="auto"/>
      <w:ind w:left="1440" w:leftChars="100" w:right="100" w:rightChars="100" w:hanging="240"/>
      <w:jc w:val="left"/>
    </w:pPr>
    <w:rPr>
      <w:rFonts w:eastAsia="仿宋_GB2312"/>
      <w:kern w:val="0"/>
      <w:sz w:val="24"/>
      <w:szCs w:val="24"/>
      <w:lang w:eastAsia="en-US"/>
    </w:rPr>
  </w:style>
  <w:style w:type="paragraph" w:styleId="25">
    <w:name w:val="Salutation"/>
    <w:basedOn w:val="1"/>
    <w:next w:val="1"/>
    <w:link w:val="743"/>
    <w:qFormat/>
    <w:uiPriority w:val="0"/>
  </w:style>
  <w:style w:type="paragraph" w:styleId="26">
    <w:name w:val="Body Text 3"/>
    <w:basedOn w:val="1"/>
    <w:link w:val="100"/>
    <w:qFormat/>
    <w:uiPriority w:val="0"/>
    <w:pPr>
      <w:spacing w:after="120"/>
    </w:pPr>
    <w:rPr>
      <w:sz w:val="16"/>
      <w:szCs w:val="16"/>
    </w:rPr>
  </w:style>
  <w:style w:type="paragraph" w:styleId="27">
    <w:name w:val="List Bullet 3"/>
    <w:basedOn w:val="1"/>
    <w:qFormat/>
    <w:uiPriority w:val="0"/>
    <w:pPr>
      <w:numPr>
        <w:ilvl w:val="0"/>
        <w:numId w:val="3"/>
      </w:numPr>
      <w:tabs>
        <w:tab w:val="left" w:pos="720"/>
        <w:tab w:val="clear" w:pos="454"/>
      </w:tabs>
      <w:ind w:left="720" w:hanging="720"/>
      <w:outlineLvl w:val="0"/>
    </w:pPr>
    <w:rPr>
      <w:color w:val="0000FF"/>
      <w:sz w:val="24"/>
    </w:rPr>
  </w:style>
  <w:style w:type="paragraph" w:styleId="28">
    <w:name w:val="Body Text Indent"/>
    <w:basedOn w:val="1"/>
    <w:link w:val="186"/>
    <w:qFormat/>
    <w:uiPriority w:val="0"/>
    <w:pPr>
      <w:ind w:firstLine="795"/>
    </w:pPr>
    <w:rPr>
      <w:sz w:val="32"/>
    </w:rPr>
  </w:style>
  <w:style w:type="paragraph" w:styleId="29">
    <w:name w:val="List 2"/>
    <w:basedOn w:val="1"/>
    <w:qFormat/>
    <w:uiPriority w:val="0"/>
    <w:pPr>
      <w:ind w:left="100" w:leftChars="200" w:hanging="200" w:hangingChars="200"/>
    </w:pPr>
    <w:rPr>
      <w:szCs w:val="24"/>
    </w:rPr>
  </w:style>
  <w:style w:type="paragraph" w:styleId="30">
    <w:name w:val="List Continue"/>
    <w:basedOn w:val="1"/>
    <w:unhideWhenUsed/>
    <w:qFormat/>
    <w:uiPriority w:val="99"/>
    <w:pPr>
      <w:spacing w:after="120" w:line="360" w:lineRule="auto"/>
      <w:ind w:left="420" w:leftChars="200"/>
      <w:contextualSpacing/>
    </w:pPr>
    <w:rPr>
      <w:rFonts w:ascii="Calibri" w:hAnsi="Calibri"/>
      <w:sz w:val="24"/>
      <w:szCs w:val="22"/>
    </w:rPr>
  </w:style>
  <w:style w:type="paragraph" w:styleId="31">
    <w:name w:val="Block Text"/>
    <w:basedOn w:val="1"/>
    <w:qFormat/>
    <w:uiPriority w:val="0"/>
    <w:pPr>
      <w:adjustRightInd w:val="0"/>
      <w:ind w:left="420" w:right="33"/>
      <w:jc w:val="left"/>
      <w:textAlignment w:val="baseline"/>
    </w:pPr>
    <w:rPr>
      <w:kern w:val="0"/>
      <w:sz w:val="24"/>
    </w:rPr>
  </w:style>
  <w:style w:type="paragraph" w:styleId="32">
    <w:name w:val="List Bullet 2"/>
    <w:basedOn w:val="1"/>
    <w:qFormat/>
    <w:uiPriority w:val="0"/>
    <w:pPr>
      <w:tabs>
        <w:tab w:val="left" w:pos="425"/>
      </w:tabs>
      <w:spacing w:line="360" w:lineRule="auto"/>
      <w:ind w:left="425" w:hanging="425"/>
    </w:pPr>
    <w:rPr>
      <w:sz w:val="24"/>
    </w:rPr>
  </w:style>
  <w:style w:type="paragraph" w:styleId="33">
    <w:name w:val="HTML Address"/>
    <w:basedOn w:val="1"/>
    <w:link w:val="101"/>
    <w:qFormat/>
    <w:uiPriority w:val="99"/>
    <w:pPr>
      <w:spacing w:line="360" w:lineRule="auto"/>
      <w:ind w:firstLine="200" w:firstLineChars="200"/>
    </w:pPr>
    <w:rPr>
      <w:i/>
      <w:iCs/>
      <w:kern w:val="0"/>
      <w:sz w:val="24"/>
      <w:szCs w:val="24"/>
    </w:rPr>
  </w:style>
  <w:style w:type="paragraph" w:styleId="34">
    <w:name w:val="index 4"/>
    <w:basedOn w:val="1"/>
    <w:next w:val="1"/>
    <w:unhideWhenUsed/>
    <w:qFormat/>
    <w:uiPriority w:val="0"/>
    <w:pPr>
      <w:widowControl/>
      <w:spacing w:line="264" w:lineRule="auto"/>
      <w:ind w:left="960" w:leftChars="100" w:right="100" w:rightChars="100" w:hanging="240"/>
      <w:jc w:val="left"/>
    </w:pPr>
    <w:rPr>
      <w:rFonts w:eastAsia="仿宋_GB2312"/>
      <w:kern w:val="0"/>
      <w:sz w:val="24"/>
      <w:szCs w:val="24"/>
      <w:lang w:eastAsia="en-US"/>
    </w:rPr>
  </w:style>
  <w:style w:type="paragraph" w:styleId="35">
    <w:name w:val="toc 5"/>
    <w:basedOn w:val="1"/>
    <w:next w:val="1"/>
    <w:qFormat/>
    <w:uiPriority w:val="39"/>
    <w:pPr>
      <w:ind w:left="840"/>
      <w:jc w:val="left"/>
    </w:pPr>
    <w:rPr>
      <w:rFonts w:ascii="Calibri" w:hAnsi="Calibri"/>
      <w:sz w:val="18"/>
      <w:szCs w:val="18"/>
    </w:rPr>
  </w:style>
  <w:style w:type="paragraph" w:styleId="36">
    <w:name w:val="toc 3"/>
    <w:basedOn w:val="1"/>
    <w:next w:val="1"/>
    <w:qFormat/>
    <w:uiPriority w:val="39"/>
    <w:pPr>
      <w:ind w:left="420"/>
      <w:jc w:val="left"/>
    </w:pPr>
    <w:rPr>
      <w:rFonts w:ascii="Calibri" w:hAnsi="Calibri"/>
      <w:i/>
      <w:iCs/>
      <w:sz w:val="20"/>
    </w:rPr>
  </w:style>
  <w:style w:type="paragraph" w:styleId="37">
    <w:name w:val="Plain Text"/>
    <w:basedOn w:val="1"/>
    <w:link w:val="196"/>
    <w:qFormat/>
    <w:uiPriority w:val="0"/>
    <w:rPr>
      <w:rFonts w:ascii="宋体" w:hAnsi="Courier New"/>
      <w:szCs w:val="21"/>
    </w:rPr>
  </w:style>
  <w:style w:type="paragraph" w:styleId="38">
    <w:name w:val="List Bullet 5"/>
    <w:basedOn w:val="1"/>
    <w:qFormat/>
    <w:uiPriority w:val="0"/>
    <w:pPr>
      <w:tabs>
        <w:tab w:val="left" w:pos="2040"/>
      </w:tabs>
      <w:spacing w:line="360" w:lineRule="auto"/>
      <w:ind w:left="2040" w:hanging="360"/>
      <w:jc w:val="left"/>
    </w:pPr>
    <w:rPr>
      <w:rFonts w:ascii="宋体" w:hAnsi="宋体"/>
      <w:color w:val="7030A0"/>
      <w:sz w:val="24"/>
    </w:rPr>
  </w:style>
  <w:style w:type="paragraph" w:styleId="39">
    <w:name w:val="toc 8"/>
    <w:basedOn w:val="1"/>
    <w:next w:val="1"/>
    <w:qFormat/>
    <w:uiPriority w:val="39"/>
    <w:pPr>
      <w:ind w:left="1470"/>
      <w:jc w:val="left"/>
    </w:pPr>
    <w:rPr>
      <w:rFonts w:ascii="Calibri" w:hAnsi="Calibri"/>
      <w:sz w:val="18"/>
      <w:szCs w:val="18"/>
    </w:rPr>
  </w:style>
  <w:style w:type="paragraph" w:styleId="40">
    <w:name w:val="index 3"/>
    <w:basedOn w:val="1"/>
    <w:next w:val="1"/>
    <w:unhideWhenUsed/>
    <w:qFormat/>
    <w:uiPriority w:val="0"/>
    <w:pPr>
      <w:widowControl/>
      <w:spacing w:line="264" w:lineRule="auto"/>
      <w:ind w:left="720" w:leftChars="100" w:right="100" w:rightChars="100" w:hanging="240"/>
      <w:jc w:val="left"/>
    </w:pPr>
    <w:rPr>
      <w:rFonts w:eastAsia="仿宋_GB2312"/>
      <w:kern w:val="0"/>
      <w:sz w:val="24"/>
      <w:szCs w:val="24"/>
      <w:lang w:eastAsia="en-US"/>
    </w:rPr>
  </w:style>
  <w:style w:type="paragraph" w:styleId="41">
    <w:name w:val="Date"/>
    <w:basedOn w:val="1"/>
    <w:next w:val="1"/>
    <w:link w:val="115"/>
    <w:qFormat/>
    <w:uiPriority w:val="0"/>
    <w:rPr>
      <w:rFonts w:eastAsia="楷体"/>
      <w:sz w:val="32"/>
    </w:rPr>
  </w:style>
  <w:style w:type="paragraph" w:styleId="42">
    <w:name w:val="Body Text Indent 2"/>
    <w:basedOn w:val="1"/>
    <w:link w:val="660"/>
    <w:qFormat/>
    <w:uiPriority w:val="99"/>
    <w:pPr>
      <w:ind w:left="105" w:firstLine="690"/>
    </w:pPr>
    <w:rPr>
      <w:sz w:val="32"/>
    </w:rPr>
  </w:style>
  <w:style w:type="paragraph" w:styleId="43">
    <w:name w:val="endnote text"/>
    <w:basedOn w:val="1"/>
    <w:link w:val="468"/>
    <w:unhideWhenUsed/>
    <w:qFormat/>
    <w:uiPriority w:val="0"/>
    <w:pPr>
      <w:snapToGrid w:val="0"/>
      <w:jc w:val="left"/>
    </w:pPr>
    <w:rPr>
      <w:rFonts w:ascii="宋体"/>
      <w:snapToGrid w:val="0"/>
      <w:kern w:val="0"/>
    </w:rPr>
  </w:style>
  <w:style w:type="paragraph" w:styleId="44">
    <w:name w:val="Balloon Text"/>
    <w:basedOn w:val="1"/>
    <w:link w:val="152"/>
    <w:qFormat/>
    <w:uiPriority w:val="0"/>
    <w:rPr>
      <w:sz w:val="18"/>
      <w:szCs w:val="18"/>
    </w:rPr>
  </w:style>
  <w:style w:type="paragraph" w:styleId="45">
    <w:name w:val="footer"/>
    <w:basedOn w:val="1"/>
    <w:link w:val="149"/>
    <w:qFormat/>
    <w:uiPriority w:val="99"/>
    <w:pPr>
      <w:tabs>
        <w:tab w:val="center" w:pos="4153"/>
        <w:tab w:val="right" w:pos="8306"/>
      </w:tabs>
      <w:adjustRightInd w:val="0"/>
      <w:spacing w:line="240" w:lineRule="atLeast"/>
      <w:jc w:val="left"/>
      <w:textAlignment w:val="baseline"/>
    </w:pPr>
    <w:rPr>
      <w:kern w:val="0"/>
      <w:sz w:val="18"/>
    </w:rPr>
  </w:style>
  <w:style w:type="paragraph" w:styleId="46">
    <w:name w:val="header"/>
    <w:basedOn w:val="1"/>
    <w:link w:val="224"/>
    <w:qFormat/>
    <w:uiPriority w:val="0"/>
    <w:pPr>
      <w:pBdr>
        <w:bottom w:val="single" w:color="auto" w:sz="6" w:space="1"/>
      </w:pBdr>
      <w:tabs>
        <w:tab w:val="center" w:pos="4153"/>
        <w:tab w:val="right" w:pos="8306"/>
      </w:tabs>
      <w:adjustRightInd w:val="0"/>
      <w:spacing w:line="240" w:lineRule="atLeast"/>
      <w:jc w:val="center"/>
      <w:textAlignment w:val="baseline"/>
    </w:pPr>
    <w:rPr>
      <w:kern w:val="0"/>
      <w:sz w:val="18"/>
    </w:rPr>
  </w:style>
  <w:style w:type="paragraph" w:styleId="47">
    <w:name w:val="toc 1"/>
    <w:basedOn w:val="1"/>
    <w:next w:val="1"/>
    <w:qFormat/>
    <w:uiPriority w:val="39"/>
    <w:pPr>
      <w:tabs>
        <w:tab w:val="right" w:leader="dot" w:pos="9214"/>
      </w:tabs>
      <w:spacing w:before="120" w:after="120" w:line="360" w:lineRule="auto"/>
      <w:jc w:val="left"/>
    </w:pPr>
    <w:rPr>
      <w:rFonts w:ascii="Calibri" w:hAnsi="Calibri"/>
      <w:b/>
      <w:bCs/>
      <w:caps/>
      <w:sz w:val="20"/>
    </w:rPr>
  </w:style>
  <w:style w:type="paragraph" w:styleId="48">
    <w:name w:val="toc 4"/>
    <w:basedOn w:val="1"/>
    <w:next w:val="1"/>
    <w:qFormat/>
    <w:uiPriority w:val="39"/>
    <w:pPr>
      <w:ind w:left="630"/>
      <w:jc w:val="left"/>
    </w:pPr>
    <w:rPr>
      <w:rFonts w:ascii="Calibri" w:hAnsi="Calibri"/>
      <w:sz w:val="18"/>
      <w:szCs w:val="18"/>
    </w:rPr>
  </w:style>
  <w:style w:type="paragraph" w:styleId="49">
    <w:name w:val="index heading"/>
    <w:basedOn w:val="1"/>
    <w:next w:val="50"/>
    <w:qFormat/>
    <w:uiPriority w:val="0"/>
    <w:pPr>
      <w:widowControl/>
      <w:jc w:val="left"/>
    </w:pPr>
    <w:rPr>
      <w:kern w:val="0"/>
    </w:rPr>
  </w:style>
  <w:style w:type="paragraph" w:styleId="50">
    <w:name w:val="index 1"/>
    <w:basedOn w:val="1"/>
    <w:next w:val="1"/>
    <w:qFormat/>
    <w:uiPriority w:val="0"/>
    <w:rPr>
      <w:szCs w:val="24"/>
    </w:rPr>
  </w:style>
  <w:style w:type="paragraph" w:styleId="51">
    <w:name w:val="Subtitle"/>
    <w:basedOn w:val="1"/>
    <w:link w:val="142"/>
    <w:qFormat/>
    <w:uiPriority w:val="11"/>
    <w:pPr>
      <w:adjustRightInd w:val="0"/>
      <w:spacing w:after="60" w:line="360" w:lineRule="atLeast"/>
      <w:jc w:val="center"/>
      <w:textAlignment w:val="baseline"/>
    </w:pPr>
    <w:rPr>
      <w:rFonts w:ascii="Arial" w:hAnsi="Arial" w:eastAsia="黑体"/>
      <w:i/>
      <w:kern w:val="0"/>
      <w:sz w:val="24"/>
    </w:rPr>
  </w:style>
  <w:style w:type="paragraph" w:styleId="52">
    <w:name w:val="List"/>
    <w:basedOn w:val="1"/>
    <w:qFormat/>
    <w:uiPriority w:val="0"/>
    <w:pPr>
      <w:ind w:left="420" w:hanging="420"/>
    </w:pPr>
  </w:style>
  <w:style w:type="paragraph" w:styleId="53">
    <w:name w:val="footnote text"/>
    <w:basedOn w:val="1"/>
    <w:link w:val="579"/>
    <w:qFormat/>
    <w:uiPriority w:val="0"/>
    <w:pPr>
      <w:widowControl/>
      <w:spacing w:after="120"/>
      <w:jc w:val="left"/>
    </w:pPr>
    <w:rPr>
      <w:rFonts w:ascii="Arial" w:hAnsi="Arial"/>
      <w:kern w:val="0"/>
      <w:sz w:val="20"/>
      <w:lang w:eastAsia="en-US"/>
    </w:rPr>
  </w:style>
  <w:style w:type="paragraph" w:styleId="54">
    <w:name w:val="toc 6"/>
    <w:basedOn w:val="1"/>
    <w:next w:val="1"/>
    <w:qFormat/>
    <w:uiPriority w:val="39"/>
    <w:pPr>
      <w:ind w:left="1050"/>
      <w:jc w:val="left"/>
    </w:pPr>
    <w:rPr>
      <w:rFonts w:ascii="Calibri" w:hAnsi="Calibri"/>
      <w:sz w:val="18"/>
      <w:szCs w:val="18"/>
    </w:rPr>
  </w:style>
  <w:style w:type="paragraph" w:styleId="55">
    <w:name w:val="Body Text Indent 3"/>
    <w:basedOn w:val="1"/>
    <w:link w:val="484"/>
    <w:qFormat/>
    <w:uiPriority w:val="99"/>
    <w:pPr>
      <w:adjustRightInd w:val="0"/>
      <w:spacing w:line="360" w:lineRule="auto"/>
      <w:ind w:left="960"/>
      <w:jc w:val="left"/>
      <w:textAlignment w:val="baseline"/>
    </w:pPr>
    <w:rPr>
      <w:rFonts w:eastAsia="楷体"/>
      <w:kern w:val="0"/>
      <w:sz w:val="24"/>
    </w:rPr>
  </w:style>
  <w:style w:type="paragraph" w:styleId="56">
    <w:name w:val="index 7"/>
    <w:basedOn w:val="1"/>
    <w:next w:val="1"/>
    <w:unhideWhenUsed/>
    <w:qFormat/>
    <w:uiPriority w:val="0"/>
    <w:pPr>
      <w:widowControl/>
      <w:spacing w:line="264" w:lineRule="auto"/>
      <w:ind w:left="1680" w:leftChars="100" w:right="100" w:rightChars="100" w:hanging="240"/>
      <w:jc w:val="left"/>
    </w:pPr>
    <w:rPr>
      <w:rFonts w:eastAsia="仿宋_GB2312"/>
      <w:kern w:val="0"/>
      <w:sz w:val="24"/>
      <w:szCs w:val="24"/>
      <w:lang w:eastAsia="en-US"/>
    </w:rPr>
  </w:style>
  <w:style w:type="paragraph" w:styleId="57">
    <w:name w:val="index 9"/>
    <w:basedOn w:val="1"/>
    <w:next w:val="1"/>
    <w:unhideWhenUsed/>
    <w:qFormat/>
    <w:uiPriority w:val="0"/>
    <w:pPr>
      <w:widowControl/>
      <w:spacing w:line="264" w:lineRule="auto"/>
      <w:ind w:left="2160" w:leftChars="100" w:right="100" w:rightChars="100" w:hanging="240"/>
      <w:jc w:val="left"/>
    </w:pPr>
    <w:rPr>
      <w:rFonts w:eastAsia="仿宋_GB2312"/>
      <w:kern w:val="0"/>
      <w:sz w:val="24"/>
      <w:szCs w:val="24"/>
      <w:lang w:eastAsia="en-US"/>
    </w:rPr>
  </w:style>
  <w:style w:type="paragraph" w:styleId="58">
    <w:name w:val="table of figures"/>
    <w:basedOn w:val="1"/>
    <w:next w:val="1"/>
    <w:qFormat/>
    <w:uiPriority w:val="99"/>
    <w:pPr>
      <w:tabs>
        <w:tab w:val="center" w:pos="8777"/>
      </w:tabs>
      <w:spacing w:line="360" w:lineRule="auto"/>
    </w:pPr>
    <w:rPr>
      <w:szCs w:val="21"/>
    </w:rPr>
  </w:style>
  <w:style w:type="paragraph" w:styleId="59">
    <w:name w:val="toc 2"/>
    <w:basedOn w:val="1"/>
    <w:next w:val="1"/>
    <w:qFormat/>
    <w:uiPriority w:val="39"/>
    <w:pPr>
      <w:ind w:left="210"/>
      <w:jc w:val="left"/>
    </w:pPr>
    <w:rPr>
      <w:rFonts w:ascii="Calibri" w:hAnsi="Calibri"/>
      <w:smallCaps/>
      <w:sz w:val="20"/>
    </w:rPr>
  </w:style>
  <w:style w:type="paragraph" w:styleId="60">
    <w:name w:val="toc 9"/>
    <w:basedOn w:val="1"/>
    <w:next w:val="1"/>
    <w:qFormat/>
    <w:uiPriority w:val="39"/>
    <w:pPr>
      <w:ind w:left="1680"/>
      <w:jc w:val="left"/>
    </w:pPr>
    <w:rPr>
      <w:rFonts w:ascii="Calibri" w:hAnsi="Calibri"/>
      <w:sz w:val="18"/>
      <w:szCs w:val="18"/>
    </w:rPr>
  </w:style>
  <w:style w:type="paragraph" w:styleId="61">
    <w:name w:val="Body Text 2"/>
    <w:basedOn w:val="1"/>
    <w:link w:val="674"/>
    <w:qFormat/>
    <w:uiPriority w:val="0"/>
    <w:pPr>
      <w:widowControl/>
      <w:tabs>
        <w:tab w:val="left" w:pos="6742"/>
        <w:tab w:val="left" w:pos="7234"/>
        <w:tab w:val="left" w:leader="hyphen" w:pos="8431"/>
      </w:tabs>
      <w:spacing w:before="60" w:after="60"/>
    </w:pPr>
    <w:rPr>
      <w:i/>
      <w:kern w:val="0"/>
      <w:sz w:val="24"/>
    </w:rPr>
  </w:style>
  <w:style w:type="paragraph" w:styleId="62">
    <w:name w:val="HTML Preformatted"/>
    <w:basedOn w:val="1"/>
    <w:link w:val="657"/>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63">
    <w:name w:val="Normal (Web)"/>
    <w:basedOn w:val="1"/>
    <w:link w:val="205"/>
    <w:qFormat/>
    <w:uiPriority w:val="0"/>
    <w:pPr>
      <w:widowControl/>
      <w:spacing w:before="100" w:beforeAutospacing="1" w:after="100" w:afterAutospacing="1"/>
      <w:jc w:val="left"/>
    </w:pPr>
    <w:rPr>
      <w:rFonts w:ascii="宋体" w:hAnsi="宋体"/>
      <w:color w:val="000000"/>
      <w:kern w:val="0"/>
      <w:sz w:val="24"/>
      <w:szCs w:val="24"/>
    </w:rPr>
  </w:style>
  <w:style w:type="paragraph" w:styleId="64">
    <w:name w:val="index 2"/>
    <w:basedOn w:val="1"/>
    <w:next w:val="1"/>
    <w:unhideWhenUsed/>
    <w:qFormat/>
    <w:uiPriority w:val="0"/>
    <w:pPr>
      <w:widowControl/>
      <w:spacing w:line="264" w:lineRule="auto"/>
      <w:ind w:left="480" w:leftChars="100" w:right="100" w:rightChars="100" w:hanging="240"/>
      <w:jc w:val="left"/>
    </w:pPr>
    <w:rPr>
      <w:rFonts w:eastAsia="仿宋_GB2312"/>
      <w:kern w:val="0"/>
      <w:sz w:val="24"/>
      <w:szCs w:val="24"/>
      <w:lang w:eastAsia="en-US"/>
    </w:rPr>
  </w:style>
  <w:style w:type="paragraph" w:styleId="65">
    <w:name w:val="Title"/>
    <w:basedOn w:val="1"/>
    <w:next w:val="1"/>
    <w:link w:val="226"/>
    <w:qFormat/>
    <w:uiPriority w:val="0"/>
    <w:pPr>
      <w:spacing w:before="240" w:after="60"/>
      <w:jc w:val="center"/>
      <w:outlineLvl w:val="0"/>
    </w:pPr>
    <w:rPr>
      <w:rFonts w:ascii="Cambria" w:hAnsi="Cambria"/>
      <w:b/>
      <w:bCs/>
      <w:sz w:val="32"/>
      <w:szCs w:val="32"/>
    </w:rPr>
  </w:style>
  <w:style w:type="paragraph" w:styleId="66">
    <w:name w:val="annotation subject"/>
    <w:basedOn w:val="23"/>
    <w:next w:val="23"/>
    <w:link w:val="129"/>
    <w:qFormat/>
    <w:uiPriority w:val="99"/>
    <w:rPr>
      <w:b/>
      <w:bCs/>
    </w:rPr>
  </w:style>
  <w:style w:type="paragraph" w:styleId="67">
    <w:name w:val="Body Text First Indent 2"/>
    <w:basedOn w:val="28"/>
    <w:link w:val="1131"/>
    <w:semiHidden/>
    <w:unhideWhenUsed/>
    <w:qFormat/>
    <w:uiPriority w:val="0"/>
    <w:pPr>
      <w:spacing w:after="120"/>
      <w:ind w:left="420" w:leftChars="200" w:firstLine="420" w:firstLineChars="200"/>
    </w:pPr>
    <w:rPr>
      <w:sz w:val="21"/>
    </w:rPr>
  </w:style>
  <w:style w:type="table" w:styleId="69">
    <w:name w:val="Table Grid"/>
    <w:basedOn w:val="68"/>
    <w:unhideWhenUsed/>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70">
    <w:name w:val="Table Elegant"/>
    <w:basedOn w:val="68"/>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character" w:styleId="72">
    <w:name w:val="Strong"/>
    <w:qFormat/>
    <w:uiPriority w:val="0"/>
    <w:rPr>
      <w:b/>
      <w:bCs/>
    </w:rPr>
  </w:style>
  <w:style w:type="character" w:styleId="73">
    <w:name w:val="endnote reference"/>
    <w:unhideWhenUsed/>
    <w:qFormat/>
    <w:uiPriority w:val="0"/>
    <w:rPr>
      <w:vertAlign w:val="superscript"/>
    </w:rPr>
  </w:style>
  <w:style w:type="character" w:styleId="74">
    <w:name w:val="page number"/>
    <w:basedOn w:val="71"/>
    <w:qFormat/>
    <w:uiPriority w:val="0"/>
  </w:style>
  <w:style w:type="character" w:styleId="75">
    <w:name w:val="FollowedHyperlink"/>
    <w:basedOn w:val="71"/>
    <w:unhideWhenUsed/>
    <w:qFormat/>
    <w:uiPriority w:val="0"/>
    <w:rPr>
      <w:color w:val="800080" w:themeColor="followedHyperlink"/>
      <w:u w:val="single"/>
      <w14:textFill>
        <w14:solidFill>
          <w14:schemeClr w14:val="folHlink"/>
        </w14:solidFill>
      </w14:textFill>
    </w:rPr>
  </w:style>
  <w:style w:type="character" w:styleId="76">
    <w:name w:val="Emphasis"/>
    <w:qFormat/>
    <w:uiPriority w:val="20"/>
    <w:rPr>
      <w:rFonts w:ascii="等线" w:hAnsi="等线"/>
      <w:b/>
      <w:i/>
      <w:iCs/>
    </w:rPr>
  </w:style>
  <w:style w:type="character" w:styleId="77">
    <w:name w:val="line number"/>
    <w:basedOn w:val="71"/>
    <w:qFormat/>
    <w:uiPriority w:val="0"/>
  </w:style>
  <w:style w:type="character" w:styleId="78">
    <w:name w:val="HTML Definition"/>
    <w:qFormat/>
    <w:uiPriority w:val="99"/>
    <w:rPr>
      <w:i/>
      <w:iCs/>
    </w:rPr>
  </w:style>
  <w:style w:type="character" w:styleId="79">
    <w:name w:val="Hyperlink"/>
    <w:qFormat/>
    <w:uiPriority w:val="99"/>
    <w:rPr>
      <w:color w:val="0000FF"/>
      <w:u w:val="single"/>
    </w:rPr>
  </w:style>
  <w:style w:type="character" w:styleId="80">
    <w:name w:val="annotation reference"/>
    <w:qFormat/>
    <w:uiPriority w:val="99"/>
    <w:rPr>
      <w:sz w:val="21"/>
      <w:szCs w:val="21"/>
    </w:rPr>
  </w:style>
  <w:style w:type="character" w:styleId="81">
    <w:name w:val="HTML Cite"/>
    <w:qFormat/>
    <w:uiPriority w:val="99"/>
    <w:rPr>
      <w:i/>
      <w:iCs/>
    </w:rPr>
  </w:style>
  <w:style w:type="character" w:styleId="82">
    <w:name w:val="footnote reference"/>
    <w:basedOn w:val="71"/>
    <w:unhideWhenUsed/>
    <w:qFormat/>
    <w:uiPriority w:val="0"/>
    <w:rPr>
      <w:vertAlign w:val="superscript"/>
    </w:rPr>
  </w:style>
  <w:style w:type="character" w:customStyle="1" w:styleId="83">
    <w:name w:val="列出段落字符"/>
    <w:qFormat/>
    <w:uiPriority w:val="34"/>
    <w:rPr>
      <w:rFonts w:ascii="Calibri" w:hAnsi="Calibri"/>
      <w:kern w:val="2"/>
      <w:sz w:val="21"/>
      <w:szCs w:val="22"/>
    </w:rPr>
  </w:style>
  <w:style w:type="character" w:customStyle="1" w:styleId="84">
    <w:name w:val="b"/>
    <w:basedOn w:val="71"/>
    <w:qFormat/>
    <w:uiPriority w:val="0"/>
  </w:style>
  <w:style w:type="character" w:customStyle="1" w:styleId="85">
    <w:name w:val="书籍标题1"/>
    <w:qFormat/>
    <w:uiPriority w:val="0"/>
    <w:rPr>
      <w:rFonts w:ascii="等线 Light" w:hAnsi="等线 Light" w:eastAsia="等线 Light"/>
      <w:b/>
      <w:i/>
      <w:sz w:val="24"/>
      <w:szCs w:val="24"/>
    </w:rPr>
  </w:style>
  <w:style w:type="character" w:customStyle="1" w:styleId="86">
    <w:name w:val="正文段落 Char Char"/>
    <w:qFormat/>
    <w:uiPriority w:val="0"/>
    <w:rPr>
      <w:rFonts w:ascii="宋体" w:hAnsi="宋体" w:eastAsia="宋体"/>
      <w:kern w:val="2"/>
      <w:sz w:val="24"/>
      <w:szCs w:val="24"/>
      <w:lang w:val="en-US" w:eastAsia="zh-CN" w:bidi="ar-SA"/>
    </w:rPr>
  </w:style>
  <w:style w:type="character" w:customStyle="1" w:styleId="87">
    <w:name w:val="parameter"/>
    <w:basedOn w:val="71"/>
    <w:qFormat/>
    <w:uiPriority w:val="0"/>
  </w:style>
  <w:style w:type="character" w:customStyle="1" w:styleId="88">
    <w:name w:val="style21"/>
    <w:qFormat/>
    <w:uiPriority w:val="0"/>
    <w:rPr>
      <w:b/>
      <w:bCs/>
      <w:color w:val="0000FF"/>
    </w:rPr>
  </w:style>
  <w:style w:type="character" w:customStyle="1" w:styleId="89">
    <w:name w:val="A4-正文 Char"/>
    <w:link w:val="90"/>
    <w:qFormat/>
    <w:uiPriority w:val="99"/>
    <w:rPr>
      <w:kern w:val="2"/>
      <w:sz w:val="28"/>
      <w:szCs w:val="28"/>
    </w:rPr>
  </w:style>
  <w:style w:type="paragraph" w:customStyle="1" w:styleId="90">
    <w:name w:val="A4-正文"/>
    <w:basedOn w:val="1"/>
    <w:link w:val="89"/>
    <w:qFormat/>
    <w:uiPriority w:val="99"/>
    <w:pPr>
      <w:spacing w:line="500" w:lineRule="exact"/>
      <w:ind w:left="1000" w:leftChars="1000" w:right="400" w:rightChars="400" w:firstLine="200" w:firstLineChars="200"/>
    </w:pPr>
    <w:rPr>
      <w:sz w:val="28"/>
      <w:szCs w:val="28"/>
    </w:rPr>
  </w:style>
  <w:style w:type="character" w:customStyle="1" w:styleId="91">
    <w:name w:val="标题 6 字符"/>
    <w:qFormat/>
    <w:uiPriority w:val="0"/>
    <w:rPr>
      <w:rFonts w:ascii="Arial" w:hAnsi="Arial" w:eastAsia="黑体"/>
      <w:b/>
      <w:sz w:val="24"/>
    </w:rPr>
  </w:style>
  <w:style w:type="character" w:customStyle="1" w:styleId="92">
    <w:name w:val="表格2 Char"/>
    <w:link w:val="93"/>
    <w:qFormat/>
    <w:uiPriority w:val="0"/>
    <w:rPr>
      <w:rFonts w:ascii="Arial" w:eastAsia="黑体"/>
      <w:sz w:val="21"/>
    </w:rPr>
  </w:style>
  <w:style w:type="paragraph" w:customStyle="1" w:styleId="93">
    <w:name w:val="表格2"/>
    <w:basedOn w:val="1"/>
    <w:link w:val="92"/>
    <w:qFormat/>
    <w:uiPriority w:val="0"/>
    <w:pPr>
      <w:adjustRightInd w:val="0"/>
      <w:spacing w:after="60" w:line="360" w:lineRule="atLeast"/>
      <w:ind w:left="72" w:leftChars="30" w:right="72" w:rightChars="30"/>
      <w:jc w:val="center"/>
      <w:textAlignment w:val="baseline"/>
    </w:pPr>
    <w:rPr>
      <w:rFonts w:ascii="Arial" w:eastAsia="黑体"/>
      <w:kern w:val="0"/>
    </w:rPr>
  </w:style>
  <w:style w:type="character" w:customStyle="1" w:styleId="94">
    <w:name w:val="样式 标题 2 + 宋体 Char Char"/>
    <w:link w:val="95"/>
    <w:qFormat/>
    <w:uiPriority w:val="0"/>
    <w:rPr>
      <w:rFonts w:ascii="宋体" w:hAnsi="宋体"/>
      <w:b/>
      <w:bCs/>
      <w:kern w:val="2"/>
      <w:sz w:val="32"/>
      <w:szCs w:val="32"/>
    </w:rPr>
  </w:style>
  <w:style w:type="paragraph" w:customStyle="1" w:styleId="95">
    <w:name w:val="样式 标题 2 + 宋体"/>
    <w:basedOn w:val="5"/>
    <w:link w:val="94"/>
    <w:qFormat/>
    <w:uiPriority w:val="0"/>
    <w:pPr>
      <w:numPr>
        <w:ilvl w:val="0"/>
        <w:numId w:val="0"/>
      </w:numPr>
      <w:tabs>
        <w:tab w:val="left" w:pos="992"/>
        <w:tab w:val="clear" w:pos="1418"/>
      </w:tabs>
      <w:spacing w:beforeLines="60" w:line="413" w:lineRule="auto"/>
      <w:ind w:left="992" w:hanging="567"/>
    </w:pPr>
    <w:rPr>
      <w:rFonts w:ascii="宋体" w:hAnsi="宋体" w:eastAsia="宋体"/>
      <w:sz w:val="32"/>
      <w:szCs w:val="32"/>
    </w:rPr>
  </w:style>
  <w:style w:type="character" w:customStyle="1" w:styleId="96">
    <w:name w:val="标题 1 字符"/>
    <w:qFormat/>
    <w:uiPriority w:val="0"/>
    <w:rPr>
      <w:b/>
      <w:bCs/>
      <w:kern w:val="44"/>
      <w:sz w:val="44"/>
      <w:szCs w:val="44"/>
    </w:rPr>
  </w:style>
  <w:style w:type="character" w:customStyle="1" w:styleId="97">
    <w:name w:val="navhead1"/>
    <w:qFormat/>
    <w:uiPriority w:val="0"/>
    <w:rPr>
      <w:rFonts w:hint="default" w:ascii="Verdana" w:hAnsi="Verdana"/>
      <w:b/>
      <w:bCs/>
      <w:color w:val="000066"/>
      <w:sz w:val="22"/>
      <w:szCs w:val="22"/>
      <w:u w:val="none"/>
      <w:shd w:val="clear" w:color="auto" w:fill="FFFFFF"/>
    </w:rPr>
  </w:style>
  <w:style w:type="character" w:customStyle="1" w:styleId="98">
    <w:name w:val="ind:tx Char"/>
    <w:qFormat/>
    <w:uiPriority w:val="0"/>
    <w:rPr>
      <w:rFonts w:eastAsia="宋体"/>
      <w:sz w:val="24"/>
      <w:lang w:val="en-US" w:eastAsia="zh-CN" w:bidi="ar-SA"/>
    </w:rPr>
  </w:style>
  <w:style w:type="character" w:customStyle="1" w:styleId="99">
    <w:name w:val="明显强调1"/>
    <w:qFormat/>
    <w:uiPriority w:val="21"/>
    <w:rPr>
      <w:b/>
      <w:i/>
      <w:sz w:val="24"/>
      <w:szCs w:val="24"/>
      <w:u w:val="single"/>
    </w:rPr>
  </w:style>
  <w:style w:type="character" w:customStyle="1" w:styleId="100">
    <w:name w:val="正文文本 3 字符1"/>
    <w:link w:val="26"/>
    <w:qFormat/>
    <w:uiPriority w:val="0"/>
    <w:rPr>
      <w:kern w:val="2"/>
      <w:sz w:val="16"/>
      <w:szCs w:val="16"/>
    </w:rPr>
  </w:style>
  <w:style w:type="character" w:customStyle="1" w:styleId="101">
    <w:name w:val="HTML 地址 字符1"/>
    <w:link w:val="33"/>
    <w:qFormat/>
    <w:uiPriority w:val="99"/>
    <w:rPr>
      <w:i/>
      <w:iCs/>
      <w:sz w:val="24"/>
      <w:szCs w:val="24"/>
    </w:rPr>
  </w:style>
  <w:style w:type="character" w:customStyle="1" w:styleId="102">
    <w:name w:val="标题 4 字符"/>
    <w:qFormat/>
    <w:locked/>
    <w:uiPriority w:val="0"/>
    <w:rPr>
      <w:rFonts w:ascii="Arial" w:hAnsi="Arial" w:eastAsia="黑体"/>
      <w:b/>
      <w:sz w:val="28"/>
    </w:rPr>
  </w:style>
  <w:style w:type="character" w:customStyle="1" w:styleId="103">
    <w:name w:val="标题3 Char"/>
    <w:link w:val="104"/>
    <w:qFormat/>
    <w:uiPriority w:val="0"/>
    <w:rPr>
      <w:rFonts w:ascii="宋体" w:hAnsi="宋体" w:eastAsia="宋体" w:cs="Times New Roman"/>
      <w:b/>
      <w:bCs/>
      <w:kern w:val="2"/>
      <w:sz w:val="28"/>
      <w:szCs w:val="28"/>
    </w:rPr>
  </w:style>
  <w:style w:type="paragraph" w:customStyle="1" w:styleId="104">
    <w:name w:val="标题3"/>
    <w:basedOn w:val="6"/>
    <w:link w:val="103"/>
    <w:qFormat/>
    <w:uiPriority w:val="0"/>
    <w:rPr>
      <w:rFonts w:ascii="宋体" w:hAnsi="宋体"/>
      <w:sz w:val="28"/>
      <w:szCs w:val="28"/>
    </w:rPr>
  </w:style>
  <w:style w:type="character" w:customStyle="1" w:styleId="105">
    <w:name w:val="standdate1"/>
    <w:qFormat/>
    <w:uiPriority w:val="0"/>
    <w:rPr>
      <w:rFonts w:ascii="黑体" w:hAnsi="Times New Roman" w:eastAsia="黑体"/>
      <w:color w:val="auto"/>
      <w:sz w:val="24"/>
      <w:u w:val="none"/>
    </w:rPr>
  </w:style>
  <w:style w:type="character" w:customStyle="1" w:styleId="106">
    <w:name w:val="标题 5 字符1"/>
    <w:link w:val="8"/>
    <w:qFormat/>
    <w:uiPriority w:val="0"/>
    <w:rPr>
      <w:rFonts w:ascii="Times New Roman" w:hAnsi="Times New Roman" w:eastAsia="宋体" w:cs="Times New Roman"/>
      <w:b/>
      <w:sz w:val="28"/>
    </w:rPr>
  </w:style>
  <w:style w:type="character" w:customStyle="1" w:styleId="107">
    <w:name w:val="标题 1 字符1"/>
    <w:link w:val="4"/>
    <w:qFormat/>
    <w:uiPriority w:val="0"/>
    <w:rPr>
      <w:rFonts w:ascii="Times New Roman" w:hAnsi="Times New Roman" w:eastAsia="宋体" w:cs="Times New Roman"/>
      <w:b/>
      <w:bCs/>
      <w:kern w:val="44"/>
      <w:sz w:val="44"/>
      <w:szCs w:val="44"/>
    </w:rPr>
  </w:style>
  <w:style w:type="character" w:customStyle="1" w:styleId="108">
    <w:name w:val="批注文字 字符1"/>
    <w:link w:val="23"/>
    <w:qFormat/>
    <w:uiPriority w:val="99"/>
    <w:rPr>
      <w:kern w:val="2"/>
      <w:sz w:val="21"/>
      <w:szCs w:val="24"/>
    </w:rPr>
  </w:style>
  <w:style w:type="character" w:customStyle="1" w:styleId="109">
    <w:name w:val="A5"/>
    <w:unhideWhenUsed/>
    <w:qFormat/>
    <w:uiPriority w:val="99"/>
    <w:rPr>
      <w:rFonts w:hint="eastAsia"/>
      <w:sz w:val="24"/>
    </w:rPr>
  </w:style>
  <w:style w:type="character" w:customStyle="1" w:styleId="110">
    <w:name w:val="正文文本缩进 3 Char"/>
    <w:link w:val="111"/>
    <w:qFormat/>
    <w:uiPriority w:val="0"/>
    <w:rPr>
      <w:sz w:val="16"/>
      <w:szCs w:val="16"/>
    </w:rPr>
  </w:style>
  <w:style w:type="paragraph" w:customStyle="1" w:styleId="111">
    <w:name w:val="正文文本缩进 31"/>
    <w:basedOn w:val="1"/>
    <w:link w:val="110"/>
    <w:qFormat/>
    <w:uiPriority w:val="0"/>
    <w:pPr>
      <w:spacing w:after="120"/>
      <w:ind w:left="420" w:leftChars="200"/>
    </w:pPr>
    <w:rPr>
      <w:kern w:val="0"/>
      <w:sz w:val="16"/>
      <w:szCs w:val="16"/>
    </w:rPr>
  </w:style>
  <w:style w:type="character" w:customStyle="1" w:styleId="112">
    <w:name w:val="会议文件-正文 Char"/>
    <w:link w:val="113"/>
    <w:qFormat/>
    <w:uiPriority w:val="0"/>
    <w:rPr>
      <w:rFonts w:eastAsia="仿宋_GB2312"/>
      <w:kern w:val="2"/>
      <w:sz w:val="24"/>
      <w:szCs w:val="28"/>
    </w:rPr>
  </w:style>
  <w:style w:type="paragraph" w:customStyle="1" w:styleId="113">
    <w:name w:val="会议文件-正文"/>
    <w:basedOn w:val="1"/>
    <w:link w:val="112"/>
    <w:qFormat/>
    <w:uiPriority w:val="0"/>
    <w:pPr>
      <w:spacing w:line="360" w:lineRule="auto"/>
      <w:ind w:firstLine="200" w:firstLineChars="200"/>
    </w:pPr>
    <w:rPr>
      <w:rFonts w:eastAsia="仿宋_GB2312"/>
      <w:sz w:val="24"/>
      <w:szCs w:val="28"/>
    </w:rPr>
  </w:style>
  <w:style w:type="character" w:customStyle="1" w:styleId="114">
    <w:name w:val="正文文本缩进 2 Char1"/>
    <w:qFormat/>
    <w:uiPriority w:val="99"/>
    <w:rPr>
      <w:sz w:val="24"/>
    </w:rPr>
  </w:style>
  <w:style w:type="character" w:customStyle="1" w:styleId="115">
    <w:name w:val="日期 字符1"/>
    <w:link w:val="41"/>
    <w:qFormat/>
    <w:uiPriority w:val="0"/>
    <w:rPr>
      <w:rFonts w:eastAsia="楷体"/>
      <w:kern w:val="2"/>
      <w:sz w:val="32"/>
    </w:rPr>
  </w:style>
  <w:style w:type="character" w:customStyle="1" w:styleId="116">
    <w:name w:val="Heading 1 Char"/>
    <w:qFormat/>
    <w:uiPriority w:val="99"/>
    <w:rPr>
      <w:b/>
      <w:bCs/>
      <w:kern w:val="44"/>
      <w:sz w:val="44"/>
      <w:szCs w:val="44"/>
    </w:rPr>
  </w:style>
  <w:style w:type="character" w:customStyle="1" w:styleId="117">
    <w:name w:val="页脚 字符"/>
    <w:qFormat/>
    <w:uiPriority w:val="99"/>
    <w:rPr>
      <w:sz w:val="18"/>
    </w:rPr>
  </w:style>
  <w:style w:type="character" w:customStyle="1" w:styleId="118">
    <w:name w:val="表格3 Char"/>
    <w:link w:val="119"/>
    <w:qFormat/>
    <w:uiPriority w:val="0"/>
    <w:rPr>
      <w:sz w:val="21"/>
    </w:rPr>
  </w:style>
  <w:style w:type="paragraph" w:customStyle="1" w:styleId="119">
    <w:name w:val="表格3"/>
    <w:basedOn w:val="1"/>
    <w:link w:val="118"/>
    <w:qFormat/>
    <w:uiPriority w:val="0"/>
    <w:pPr>
      <w:adjustRightInd w:val="0"/>
      <w:spacing w:line="360" w:lineRule="atLeast"/>
      <w:ind w:left="72" w:leftChars="30" w:right="72" w:rightChars="30"/>
      <w:textAlignment w:val="baseline"/>
    </w:pPr>
    <w:rPr>
      <w:kern w:val="0"/>
    </w:rPr>
  </w:style>
  <w:style w:type="character" w:customStyle="1" w:styleId="120">
    <w:name w:val="正文缩进 Char"/>
    <w:link w:val="121"/>
    <w:qFormat/>
    <w:uiPriority w:val="0"/>
    <w:rPr>
      <w:sz w:val="24"/>
    </w:rPr>
  </w:style>
  <w:style w:type="paragraph" w:customStyle="1" w:styleId="121">
    <w:name w:val="正文缩进1"/>
    <w:basedOn w:val="1"/>
    <w:link w:val="120"/>
    <w:qFormat/>
    <w:uiPriority w:val="0"/>
    <w:pPr>
      <w:ind w:firstLine="420"/>
    </w:pPr>
    <w:rPr>
      <w:kern w:val="0"/>
      <w:sz w:val="24"/>
    </w:rPr>
  </w:style>
  <w:style w:type="character" w:customStyle="1" w:styleId="122">
    <w:name w:val="正文文本 3 Char"/>
    <w:link w:val="123"/>
    <w:qFormat/>
    <w:uiPriority w:val="0"/>
    <w:rPr>
      <w:rFonts w:ascii="Book Antiqua" w:hAnsi="Book Antiqua"/>
      <w:sz w:val="24"/>
    </w:rPr>
  </w:style>
  <w:style w:type="paragraph" w:customStyle="1" w:styleId="123">
    <w:name w:val="正文文本 31"/>
    <w:basedOn w:val="1"/>
    <w:link w:val="122"/>
    <w:qFormat/>
    <w:uiPriority w:val="0"/>
    <w:pPr>
      <w:widowControl/>
      <w:spacing w:before="240"/>
      <w:jc w:val="left"/>
    </w:pPr>
    <w:rPr>
      <w:rFonts w:ascii="Book Antiqua" w:hAnsi="Book Antiqua"/>
      <w:kern w:val="0"/>
      <w:sz w:val="24"/>
    </w:rPr>
  </w:style>
  <w:style w:type="character" w:customStyle="1" w:styleId="124">
    <w:name w:val="正文文本缩进 2 Char"/>
    <w:link w:val="125"/>
    <w:qFormat/>
    <w:uiPriority w:val="0"/>
    <w:rPr>
      <w:szCs w:val="24"/>
    </w:rPr>
  </w:style>
  <w:style w:type="paragraph" w:customStyle="1" w:styleId="125">
    <w:name w:val="正文文本缩进 21"/>
    <w:basedOn w:val="1"/>
    <w:link w:val="124"/>
    <w:qFormat/>
    <w:uiPriority w:val="0"/>
    <w:pPr>
      <w:spacing w:after="120" w:line="480" w:lineRule="auto"/>
      <w:ind w:left="420" w:leftChars="200"/>
    </w:pPr>
    <w:rPr>
      <w:kern w:val="0"/>
      <w:sz w:val="20"/>
      <w:szCs w:val="24"/>
    </w:rPr>
  </w:style>
  <w:style w:type="character" w:customStyle="1" w:styleId="126">
    <w:name w:val="表格3 Char Char"/>
    <w:qFormat/>
    <w:uiPriority w:val="0"/>
    <w:rPr>
      <w:rFonts w:eastAsia="宋体"/>
      <w:sz w:val="21"/>
      <w:lang w:val="en-US" w:eastAsia="zh-CN" w:bidi="ar-SA"/>
    </w:rPr>
  </w:style>
  <w:style w:type="character" w:customStyle="1" w:styleId="127">
    <w:name w:val="引用 字符"/>
    <w:link w:val="128"/>
    <w:qFormat/>
    <w:uiPriority w:val="29"/>
    <w:rPr>
      <w:rFonts w:ascii="宋体"/>
      <w:i/>
      <w:snapToGrid/>
      <w:sz w:val="21"/>
    </w:rPr>
  </w:style>
  <w:style w:type="paragraph" w:styleId="128">
    <w:name w:val="Quote"/>
    <w:basedOn w:val="1"/>
    <w:next w:val="1"/>
    <w:link w:val="127"/>
    <w:qFormat/>
    <w:uiPriority w:val="29"/>
    <w:rPr>
      <w:rFonts w:ascii="宋体"/>
      <w:i/>
      <w:kern w:val="0"/>
    </w:rPr>
  </w:style>
  <w:style w:type="character" w:customStyle="1" w:styleId="129">
    <w:name w:val="批注主题 字符1"/>
    <w:link w:val="66"/>
    <w:qFormat/>
    <w:uiPriority w:val="99"/>
    <w:rPr>
      <w:b/>
      <w:bCs/>
      <w:kern w:val="2"/>
      <w:sz w:val="21"/>
      <w:szCs w:val="24"/>
    </w:rPr>
  </w:style>
  <w:style w:type="character" w:customStyle="1" w:styleId="130">
    <w:name w:val="A4-第3层次条标题 Char"/>
    <w:link w:val="131"/>
    <w:qFormat/>
    <w:uiPriority w:val="99"/>
    <w:rPr>
      <w:bCs/>
      <w:kern w:val="2"/>
      <w:sz w:val="28"/>
      <w:szCs w:val="28"/>
    </w:rPr>
  </w:style>
  <w:style w:type="paragraph" w:customStyle="1" w:styleId="131">
    <w:name w:val="A4-第3层次条标题"/>
    <w:basedOn w:val="7"/>
    <w:next w:val="90"/>
    <w:link w:val="130"/>
    <w:qFormat/>
    <w:uiPriority w:val="99"/>
    <w:pPr>
      <w:numPr>
        <w:ilvl w:val="0"/>
        <w:numId w:val="0"/>
      </w:numPr>
      <w:adjustRightInd/>
      <w:spacing w:before="0" w:after="0" w:line="240" w:lineRule="auto"/>
      <w:ind w:left="7845" w:right="400" w:rightChars="400" w:firstLine="1134"/>
      <w:textAlignment w:val="auto"/>
    </w:pPr>
    <w:rPr>
      <w:rFonts w:ascii="Times New Roman" w:hAnsi="Times New Roman" w:eastAsia="宋体"/>
      <w:b w:val="0"/>
      <w:bCs/>
      <w:kern w:val="2"/>
      <w:szCs w:val="28"/>
    </w:rPr>
  </w:style>
  <w:style w:type="character" w:customStyle="1" w:styleId="132">
    <w:name w:val="11pt"/>
    <w:basedOn w:val="71"/>
    <w:qFormat/>
    <w:uiPriority w:val="0"/>
  </w:style>
  <w:style w:type="character" w:customStyle="1" w:styleId="133">
    <w:name w:val="日期 Char1"/>
    <w:qFormat/>
    <w:uiPriority w:val="0"/>
    <w:rPr>
      <w:spacing w:val="12"/>
      <w:kern w:val="2"/>
      <w:sz w:val="30"/>
    </w:rPr>
  </w:style>
  <w:style w:type="character" w:customStyle="1" w:styleId="134">
    <w:name w:val="Bullet:1 Char"/>
    <w:link w:val="135"/>
    <w:qFormat/>
    <w:uiPriority w:val="0"/>
    <w:rPr>
      <w:rFonts w:ascii="Times New Roman" w:hAnsi="Times New Roman" w:eastAsia="Times New Roman" w:cs="Times New Roman"/>
      <w:sz w:val="24"/>
      <w:lang w:eastAsia="en-US"/>
    </w:rPr>
  </w:style>
  <w:style w:type="paragraph" w:customStyle="1" w:styleId="135">
    <w:name w:val="Bullet:1"/>
    <w:link w:val="134"/>
    <w:qFormat/>
    <w:uiPriority w:val="0"/>
    <w:pPr>
      <w:numPr>
        <w:ilvl w:val="0"/>
        <w:numId w:val="4"/>
      </w:numPr>
      <w:tabs>
        <w:tab w:val="left" w:pos="284"/>
        <w:tab w:val="clear" w:pos="2628"/>
      </w:tabs>
      <w:spacing w:before="100" w:line="280" w:lineRule="atLeast"/>
      <w:ind w:left="284"/>
    </w:pPr>
    <w:rPr>
      <w:rFonts w:ascii="Times New Roman" w:hAnsi="Times New Roman" w:eastAsia="Times New Roman" w:cs="Times New Roman"/>
      <w:sz w:val="24"/>
      <w:lang w:val="en-US" w:eastAsia="en-US" w:bidi="ar-SA"/>
    </w:rPr>
  </w:style>
  <w:style w:type="character" w:customStyle="1" w:styleId="136">
    <w:name w:val="blacksmm"/>
    <w:basedOn w:val="71"/>
    <w:qFormat/>
    <w:uiPriority w:val="0"/>
  </w:style>
  <w:style w:type="character" w:customStyle="1" w:styleId="137">
    <w:name w:val="filetitle1"/>
    <w:qFormat/>
    <w:uiPriority w:val="0"/>
    <w:rPr>
      <w:b/>
      <w:bCs/>
      <w:color w:val="FF0000"/>
      <w:sz w:val="32"/>
      <w:szCs w:val="32"/>
    </w:rPr>
  </w:style>
  <w:style w:type="character" w:customStyle="1" w:styleId="138">
    <w:name w:val="text_line_height_201"/>
    <w:basedOn w:val="71"/>
    <w:qFormat/>
    <w:uiPriority w:val="0"/>
  </w:style>
  <w:style w:type="character" w:customStyle="1" w:styleId="139">
    <w:name w:val="t31"/>
    <w:qFormat/>
    <w:uiPriority w:val="0"/>
    <w:rPr>
      <w:color w:val="000000"/>
      <w:sz w:val="21"/>
      <w:szCs w:val="21"/>
      <w:u w:val="none"/>
    </w:rPr>
  </w:style>
  <w:style w:type="character" w:customStyle="1" w:styleId="140">
    <w:name w:val="已访问的超链接1"/>
    <w:qFormat/>
    <w:uiPriority w:val="0"/>
    <w:rPr>
      <w:color w:val="800080"/>
      <w:u w:val="single"/>
    </w:rPr>
  </w:style>
  <w:style w:type="character" w:customStyle="1" w:styleId="141">
    <w:name w:val="HTML 地址 字符"/>
    <w:qFormat/>
    <w:uiPriority w:val="99"/>
    <w:rPr>
      <w:i/>
      <w:iCs/>
      <w:sz w:val="24"/>
      <w:szCs w:val="24"/>
    </w:rPr>
  </w:style>
  <w:style w:type="character" w:customStyle="1" w:styleId="142">
    <w:name w:val="副标题 字符1"/>
    <w:link w:val="51"/>
    <w:qFormat/>
    <w:uiPriority w:val="11"/>
    <w:rPr>
      <w:rFonts w:ascii="Arial" w:hAnsi="Arial" w:eastAsia="黑体"/>
      <w:i/>
      <w:sz w:val="24"/>
    </w:rPr>
  </w:style>
  <w:style w:type="character" w:customStyle="1" w:styleId="143">
    <w:name w:val="不明显参考1"/>
    <w:qFormat/>
    <w:uiPriority w:val="31"/>
    <w:rPr>
      <w:sz w:val="24"/>
      <w:szCs w:val="24"/>
      <w:u w:val="single"/>
    </w:rPr>
  </w:style>
  <w:style w:type="character" w:customStyle="1" w:styleId="144">
    <w:name w:val="不明显强调1"/>
    <w:qFormat/>
    <w:uiPriority w:val="19"/>
    <w:rPr>
      <w:i/>
      <w:color w:val="595959"/>
    </w:rPr>
  </w:style>
  <w:style w:type="character" w:customStyle="1" w:styleId="145">
    <w:name w:val="段 Char"/>
    <w:link w:val="146"/>
    <w:qFormat/>
    <w:uiPriority w:val="0"/>
    <w:rPr>
      <w:rFonts w:ascii="宋体"/>
      <w:sz w:val="21"/>
      <w:lang w:val="en-US" w:eastAsia="zh-CN" w:bidi="ar-SA"/>
    </w:rPr>
  </w:style>
  <w:style w:type="paragraph" w:customStyle="1" w:styleId="146">
    <w:name w:val="段"/>
    <w:next w:val="1"/>
    <w:link w:val="145"/>
    <w:qFormat/>
    <w:uiPriority w:val="0"/>
    <w:pPr>
      <w:tabs>
        <w:tab w:val="left" w:pos="1395"/>
      </w:tabs>
      <w:autoSpaceDE w:val="0"/>
      <w:autoSpaceDN w:val="0"/>
      <w:ind w:firstLine="425"/>
      <w:jc w:val="both"/>
    </w:pPr>
    <w:rPr>
      <w:rFonts w:ascii="宋体" w:hAnsi="Times New Roman" w:eastAsia="宋体" w:cs="Times New Roman"/>
      <w:sz w:val="21"/>
      <w:lang w:val="en-US" w:eastAsia="zh-CN" w:bidi="ar-SA"/>
    </w:rPr>
  </w:style>
  <w:style w:type="character" w:customStyle="1" w:styleId="147">
    <w:name w:val="Bullet1:Table Char1"/>
    <w:link w:val="148"/>
    <w:qFormat/>
    <w:uiPriority w:val="0"/>
    <w:rPr>
      <w:sz w:val="24"/>
      <w:lang w:val="en-US" w:eastAsia="en-US" w:bidi="ar-SA"/>
    </w:rPr>
  </w:style>
  <w:style w:type="paragraph" w:customStyle="1" w:styleId="148">
    <w:name w:val="Bullet1:Table"/>
    <w:link w:val="147"/>
    <w:qFormat/>
    <w:uiPriority w:val="0"/>
    <w:pPr>
      <w:keepLines/>
      <w:suppressLineNumbers/>
      <w:tabs>
        <w:tab w:val="left" w:pos="284"/>
      </w:tabs>
      <w:suppressAutoHyphens/>
      <w:spacing w:line="280" w:lineRule="atLeast"/>
      <w:ind w:left="283" w:hanging="283"/>
    </w:pPr>
    <w:rPr>
      <w:rFonts w:ascii="Times New Roman" w:hAnsi="Times New Roman" w:eastAsia="宋体" w:cs="Times New Roman"/>
      <w:sz w:val="24"/>
      <w:lang w:val="en-US" w:eastAsia="en-US" w:bidi="ar-SA"/>
    </w:rPr>
  </w:style>
  <w:style w:type="character" w:customStyle="1" w:styleId="149">
    <w:name w:val="页脚 字符1"/>
    <w:link w:val="45"/>
    <w:qFormat/>
    <w:uiPriority w:val="99"/>
    <w:rPr>
      <w:sz w:val="18"/>
    </w:rPr>
  </w:style>
  <w:style w:type="character" w:customStyle="1" w:styleId="150">
    <w:name w:val="标题 6 字符1"/>
    <w:link w:val="9"/>
    <w:qFormat/>
    <w:uiPriority w:val="0"/>
    <w:rPr>
      <w:rFonts w:ascii="Arial" w:hAnsi="Arial" w:eastAsia="黑体" w:cs="Times New Roman"/>
      <w:b/>
      <w:sz w:val="24"/>
    </w:rPr>
  </w:style>
  <w:style w:type="character" w:customStyle="1" w:styleId="151">
    <w:name w:val="标题 3 Char"/>
    <w:qFormat/>
    <w:uiPriority w:val="0"/>
    <w:rPr>
      <w:rFonts w:eastAsia="宋体"/>
      <w:b/>
      <w:bCs/>
      <w:kern w:val="2"/>
      <w:sz w:val="32"/>
      <w:szCs w:val="32"/>
      <w:lang w:val="en-US" w:eastAsia="zh-CN" w:bidi="ar-SA"/>
    </w:rPr>
  </w:style>
  <w:style w:type="character" w:customStyle="1" w:styleId="152">
    <w:name w:val="批注框文本 字符1"/>
    <w:link w:val="44"/>
    <w:qFormat/>
    <w:uiPriority w:val="99"/>
    <w:rPr>
      <w:kern w:val="2"/>
      <w:sz w:val="18"/>
      <w:szCs w:val="18"/>
    </w:rPr>
  </w:style>
  <w:style w:type="character" w:customStyle="1" w:styleId="153">
    <w:name w:val="style51"/>
    <w:qFormat/>
    <w:uiPriority w:val="0"/>
    <w:rPr>
      <w:color w:val="333333"/>
    </w:rPr>
  </w:style>
  <w:style w:type="character" w:customStyle="1" w:styleId="154">
    <w:name w:val="批注文字 字符"/>
    <w:qFormat/>
    <w:uiPriority w:val="99"/>
    <w:rPr>
      <w:kern w:val="2"/>
      <w:sz w:val="21"/>
      <w:szCs w:val="24"/>
    </w:rPr>
  </w:style>
  <w:style w:type="character" w:customStyle="1" w:styleId="155">
    <w:name w:val="标题 7 字符"/>
    <w:qFormat/>
    <w:uiPriority w:val="0"/>
    <w:rPr>
      <w:b/>
      <w:sz w:val="24"/>
    </w:rPr>
  </w:style>
  <w:style w:type="character" w:customStyle="1" w:styleId="156">
    <w:name w:val="标题 1 1 Char Char Char"/>
    <w:qFormat/>
    <w:uiPriority w:val="0"/>
    <w:rPr>
      <w:rFonts w:ascii="Arial" w:eastAsia="黑体"/>
      <w:kern w:val="44"/>
      <w:sz w:val="24"/>
      <w:lang w:val="en-US" w:eastAsia="zh-CN" w:bidi="ar-SA"/>
    </w:rPr>
  </w:style>
  <w:style w:type="character" w:customStyle="1" w:styleId="157">
    <w:name w:val="批注主题 字符"/>
    <w:qFormat/>
    <w:uiPriority w:val="99"/>
    <w:rPr>
      <w:b/>
      <w:bCs/>
      <w:kern w:val="2"/>
      <w:sz w:val="21"/>
      <w:szCs w:val="24"/>
    </w:rPr>
  </w:style>
  <w:style w:type="character" w:customStyle="1" w:styleId="158">
    <w:name w:val="正文段落 Char1"/>
    <w:qFormat/>
    <w:uiPriority w:val="0"/>
    <w:rPr>
      <w:rFonts w:eastAsia="宋体"/>
      <w:kern w:val="2"/>
      <w:sz w:val="21"/>
      <w:szCs w:val="24"/>
      <w:lang w:val="en-US" w:eastAsia="zh-CN" w:bidi="ar-SA"/>
    </w:rPr>
  </w:style>
  <w:style w:type="character" w:customStyle="1" w:styleId="159">
    <w:name w:val="linefont1"/>
    <w:qFormat/>
    <w:uiPriority w:val="0"/>
    <w:rPr>
      <w:sz w:val="18"/>
      <w:szCs w:val="18"/>
    </w:rPr>
  </w:style>
  <w:style w:type="character" w:customStyle="1" w:styleId="160">
    <w:name w:val="正文文本 字符1"/>
    <w:link w:val="3"/>
    <w:qFormat/>
    <w:uiPriority w:val="0"/>
    <w:rPr>
      <w:color w:val="FF0000"/>
      <w:kern w:val="2"/>
      <w:sz w:val="21"/>
    </w:rPr>
  </w:style>
  <w:style w:type="character" w:customStyle="1" w:styleId="161">
    <w:name w:val="页脚 Char Char"/>
    <w:qFormat/>
    <w:uiPriority w:val="0"/>
    <w:rPr>
      <w:rFonts w:eastAsia="宋体"/>
      <w:sz w:val="18"/>
      <w:lang w:val="en-US" w:eastAsia="zh-CN" w:bidi="ar-SA"/>
    </w:rPr>
  </w:style>
  <w:style w:type="character" w:customStyle="1" w:styleId="162">
    <w:name w:val="发布"/>
    <w:qFormat/>
    <w:uiPriority w:val="0"/>
    <w:rPr>
      <w:rFonts w:ascii="黑体" w:eastAsia="黑体"/>
      <w:spacing w:val="85"/>
      <w:w w:val="100"/>
      <w:position w:val="3"/>
      <w:sz w:val="28"/>
      <w:szCs w:val="28"/>
    </w:rPr>
  </w:style>
  <w:style w:type="character" w:customStyle="1" w:styleId="163">
    <w:name w:val="标题 2 Char"/>
    <w:qFormat/>
    <w:uiPriority w:val="0"/>
    <w:rPr>
      <w:rFonts w:ascii="Arial" w:hAnsi="Arial" w:eastAsia="黑体"/>
      <w:b/>
      <w:bCs/>
      <w:kern w:val="2"/>
      <w:sz w:val="32"/>
      <w:szCs w:val="32"/>
      <w:lang w:val="en-US" w:eastAsia="zh-CN" w:bidi="ar-SA"/>
    </w:rPr>
  </w:style>
  <w:style w:type="character" w:customStyle="1" w:styleId="164">
    <w:name w:val="明显引用 字符"/>
    <w:link w:val="165"/>
    <w:qFormat/>
    <w:uiPriority w:val="30"/>
    <w:rPr>
      <w:rFonts w:ascii="宋体"/>
      <w:b/>
      <w:i/>
      <w:snapToGrid/>
      <w:sz w:val="21"/>
      <w:szCs w:val="22"/>
    </w:rPr>
  </w:style>
  <w:style w:type="paragraph" w:styleId="165">
    <w:name w:val="Intense Quote"/>
    <w:basedOn w:val="1"/>
    <w:next w:val="1"/>
    <w:link w:val="164"/>
    <w:qFormat/>
    <w:uiPriority w:val="30"/>
    <w:pPr>
      <w:ind w:left="720" w:right="720"/>
    </w:pPr>
    <w:rPr>
      <w:rFonts w:ascii="宋体"/>
      <w:b/>
      <w:i/>
      <w:kern w:val="0"/>
      <w:szCs w:val="22"/>
    </w:rPr>
  </w:style>
  <w:style w:type="character" w:customStyle="1" w:styleId="166">
    <w:name w:val="文本框文字 Char"/>
    <w:link w:val="167"/>
    <w:qFormat/>
    <w:locked/>
    <w:uiPriority w:val="99"/>
    <w:rPr>
      <w:kern w:val="2"/>
      <w:sz w:val="21"/>
      <w:szCs w:val="21"/>
    </w:rPr>
  </w:style>
  <w:style w:type="paragraph" w:customStyle="1" w:styleId="167">
    <w:name w:val="文本框文字"/>
    <w:basedOn w:val="1"/>
    <w:link w:val="166"/>
    <w:qFormat/>
    <w:uiPriority w:val="99"/>
    <w:rPr>
      <w:szCs w:val="21"/>
    </w:rPr>
  </w:style>
  <w:style w:type="character" w:customStyle="1" w:styleId="168">
    <w:name w:val="纯文本 Char2"/>
    <w:qFormat/>
    <w:uiPriority w:val="0"/>
    <w:rPr>
      <w:rFonts w:ascii="宋体" w:hAnsi="Courier New" w:eastAsia="宋体"/>
      <w:kern w:val="2"/>
      <w:sz w:val="21"/>
      <w:lang w:val="en-US" w:eastAsia="zh-CN" w:bidi="ar-SA"/>
    </w:rPr>
  </w:style>
  <w:style w:type="character" w:customStyle="1" w:styleId="169">
    <w:name w:val="图 Char Char"/>
    <w:link w:val="170"/>
    <w:qFormat/>
    <w:uiPriority w:val="0"/>
    <w:rPr>
      <w:rFonts w:ascii="宋体" w:hAnsi="宋体" w:eastAsia="黑体"/>
      <w:b/>
      <w:kern w:val="2"/>
      <w:sz w:val="24"/>
      <w:szCs w:val="22"/>
    </w:rPr>
  </w:style>
  <w:style w:type="paragraph" w:customStyle="1" w:styleId="170">
    <w:name w:val="图"/>
    <w:basedOn w:val="1"/>
    <w:next w:val="171"/>
    <w:link w:val="169"/>
    <w:qFormat/>
    <w:uiPriority w:val="0"/>
    <w:pPr>
      <w:widowControl/>
      <w:tabs>
        <w:tab w:val="left" w:pos="3200"/>
      </w:tabs>
      <w:ind w:left="3200" w:hanging="680"/>
      <w:jc w:val="center"/>
    </w:pPr>
    <w:rPr>
      <w:rFonts w:ascii="宋体" w:hAnsi="宋体" w:eastAsia="黑体"/>
      <w:b/>
      <w:sz w:val="24"/>
      <w:szCs w:val="22"/>
    </w:rPr>
  </w:style>
  <w:style w:type="paragraph" w:customStyle="1" w:styleId="171">
    <w:name w:val="文档正文"/>
    <w:basedOn w:val="1"/>
    <w:link w:val="214"/>
    <w:qFormat/>
    <w:uiPriority w:val="0"/>
    <w:pPr>
      <w:autoSpaceDE w:val="0"/>
      <w:autoSpaceDN w:val="0"/>
      <w:adjustRightInd w:val="0"/>
      <w:spacing w:line="300" w:lineRule="auto"/>
      <w:ind w:firstLine="567"/>
      <w:textAlignment w:val="baseline"/>
    </w:pPr>
    <w:rPr>
      <w:rFonts w:ascii="长城仿宋"/>
      <w:kern w:val="0"/>
      <w:sz w:val="24"/>
      <w:szCs w:val="24"/>
    </w:rPr>
  </w:style>
  <w:style w:type="character" w:customStyle="1" w:styleId="172">
    <w:name w:val="标题 4 字符1"/>
    <w:link w:val="7"/>
    <w:qFormat/>
    <w:locked/>
    <w:uiPriority w:val="0"/>
    <w:rPr>
      <w:rFonts w:ascii="Arial" w:hAnsi="Arial" w:eastAsia="黑体" w:cs="Times New Roman"/>
      <w:b/>
      <w:sz w:val="28"/>
    </w:rPr>
  </w:style>
  <w:style w:type="character" w:customStyle="1" w:styleId="173">
    <w:name w:val="表格1 Char"/>
    <w:link w:val="174"/>
    <w:qFormat/>
    <w:uiPriority w:val="0"/>
    <w:rPr>
      <w:sz w:val="21"/>
    </w:rPr>
  </w:style>
  <w:style w:type="paragraph" w:customStyle="1" w:styleId="174">
    <w:name w:val="表格1"/>
    <w:basedOn w:val="1"/>
    <w:link w:val="173"/>
    <w:qFormat/>
    <w:uiPriority w:val="0"/>
    <w:pPr>
      <w:adjustRightInd w:val="0"/>
      <w:spacing w:after="60" w:line="360" w:lineRule="atLeast"/>
      <w:ind w:left="72" w:leftChars="30" w:right="72" w:rightChars="30"/>
      <w:jc w:val="center"/>
      <w:textAlignment w:val="baseline"/>
    </w:pPr>
    <w:rPr>
      <w:kern w:val="0"/>
    </w:rPr>
  </w:style>
  <w:style w:type="character" w:customStyle="1" w:styleId="175">
    <w:name w:val="正文文本首行缩进 字符"/>
    <w:link w:val="2"/>
    <w:qFormat/>
    <w:uiPriority w:val="99"/>
    <w:rPr>
      <w:kern w:val="2"/>
      <w:sz w:val="21"/>
      <w:szCs w:val="24"/>
    </w:rPr>
  </w:style>
  <w:style w:type="character" w:customStyle="1" w:styleId="176">
    <w:name w:val="文档结构图 字符"/>
    <w:qFormat/>
    <w:locked/>
    <w:uiPriority w:val="0"/>
    <w:rPr>
      <w:kern w:val="2"/>
      <w:sz w:val="21"/>
      <w:szCs w:val="24"/>
      <w:shd w:val="clear" w:color="auto" w:fill="000080"/>
    </w:rPr>
  </w:style>
  <w:style w:type="character" w:customStyle="1" w:styleId="177">
    <w:name w:val="lh15 s"/>
    <w:basedOn w:val="71"/>
    <w:qFormat/>
    <w:uiPriority w:val="0"/>
  </w:style>
  <w:style w:type="character" w:customStyle="1" w:styleId="178">
    <w:name w:val="题注 字符"/>
    <w:link w:val="18"/>
    <w:qFormat/>
    <w:uiPriority w:val="0"/>
    <w:rPr>
      <w:b/>
      <w:kern w:val="2"/>
      <w:sz w:val="21"/>
      <w:szCs w:val="24"/>
    </w:rPr>
  </w:style>
  <w:style w:type="character" w:customStyle="1" w:styleId="179">
    <w:name w:val="标题 8 字符1"/>
    <w:link w:val="11"/>
    <w:qFormat/>
    <w:uiPriority w:val="0"/>
    <w:rPr>
      <w:rFonts w:ascii="Arial" w:hAnsi="Arial" w:eastAsia="黑体" w:cs="Times New Roman"/>
      <w:sz w:val="24"/>
    </w:rPr>
  </w:style>
  <w:style w:type="character" w:customStyle="1" w:styleId="180">
    <w:name w:val="正文段落 Char"/>
    <w:link w:val="181"/>
    <w:qFormat/>
    <w:uiPriority w:val="0"/>
    <w:rPr>
      <w:rFonts w:ascii="宋体" w:hAnsi="宋体"/>
      <w:kern w:val="2"/>
      <w:sz w:val="24"/>
      <w:szCs w:val="24"/>
    </w:rPr>
  </w:style>
  <w:style w:type="paragraph" w:customStyle="1" w:styleId="181">
    <w:name w:val="正文段落"/>
    <w:basedOn w:val="1"/>
    <w:link w:val="180"/>
    <w:qFormat/>
    <w:uiPriority w:val="0"/>
    <w:pPr>
      <w:spacing w:beforeLines="50" w:afterLines="50" w:line="360" w:lineRule="auto"/>
      <w:ind w:firstLine="480" w:firstLineChars="200"/>
    </w:pPr>
    <w:rPr>
      <w:rFonts w:ascii="宋体" w:hAnsi="宋体"/>
      <w:sz w:val="24"/>
      <w:szCs w:val="24"/>
    </w:rPr>
  </w:style>
  <w:style w:type="character" w:customStyle="1" w:styleId="182">
    <w:name w:val="标题 7 字符1"/>
    <w:link w:val="10"/>
    <w:qFormat/>
    <w:uiPriority w:val="0"/>
    <w:rPr>
      <w:rFonts w:ascii="Times New Roman" w:hAnsi="Times New Roman" w:eastAsia="宋体" w:cs="Times New Roman"/>
      <w:b/>
      <w:sz w:val="24"/>
    </w:rPr>
  </w:style>
  <w:style w:type="character" w:customStyle="1" w:styleId="183">
    <w:name w:val="页眉 字符"/>
    <w:qFormat/>
    <w:uiPriority w:val="99"/>
    <w:rPr>
      <w:sz w:val="18"/>
    </w:rPr>
  </w:style>
  <w:style w:type="character" w:customStyle="1" w:styleId="184">
    <w:name w:val="副标题 字符"/>
    <w:qFormat/>
    <w:uiPriority w:val="0"/>
    <w:rPr>
      <w:rFonts w:ascii="Arial" w:hAnsi="Arial" w:eastAsia="黑体"/>
      <w:i/>
      <w:sz w:val="24"/>
    </w:rPr>
  </w:style>
  <w:style w:type="character" w:customStyle="1" w:styleId="185">
    <w:name w:val="页码1"/>
    <w:basedOn w:val="71"/>
    <w:qFormat/>
    <w:uiPriority w:val="0"/>
  </w:style>
  <w:style w:type="character" w:customStyle="1" w:styleId="186">
    <w:name w:val="正文文本缩进 字符1"/>
    <w:link w:val="28"/>
    <w:qFormat/>
    <w:uiPriority w:val="0"/>
    <w:rPr>
      <w:kern w:val="2"/>
      <w:sz w:val="32"/>
    </w:rPr>
  </w:style>
  <w:style w:type="character" w:customStyle="1" w:styleId="187">
    <w:name w:val="msoins"/>
    <w:qFormat/>
    <w:uiPriority w:val="0"/>
  </w:style>
  <w:style w:type="character" w:customStyle="1" w:styleId="188">
    <w:name w:val="Table Text Char Char Char"/>
    <w:qFormat/>
    <w:uiPriority w:val="0"/>
    <w:rPr>
      <w:rFonts w:ascii="Arial" w:hAnsi="Arial" w:eastAsia="宋体" w:cs="Arial"/>
      <w:kern w:val="2"/>
      <w:sz w:val="18"/>
      <w:szCs w:val="21"/>
      <w:lang w:val="en-US" w:eastAsia="zh-CN" w:bidi="ar-SA"/>
    </w:rPr>
  </w:style>
  <w:style w:type="character" w:customStyle="1" w:styleId="189">
    <w:name w:val="large1"/>
    <w:qFormat/>
    <w:uiPriority w:val="0"/>
    <w:rPr>
      <w:rFonts w:ascii="宋体" w:hAnsi="宋体" w:eastAsia="宋体"/>
      <w:sz w:val="21"/>
      <w:szCs w:val="21"/>
    </w:rPr>
  </w:style>
  <w:style w:type="character" w:customStyle="1" w:styleId="190">
    <w:name w:val="表格1 Char Char"/>
    <w:qFormat/>
    <w:uiPriority w:val="0"/>
    <w:rPr>
      <w:rFonts w:eastAsia="宋体"/>
      <w:sz w:val="21"/>
      <w:lang w:val="en-US" w:eastAsia="zh-CN" w:bidi="ar-SA"/>
    </w:rPr>
  </w:style>
  <w:style w:type="character" w:customStyle="1" w:styleId="191">
    <w:name w:val="Table Text Char1"/>
    <w:qFormat/>
    <w:uiPriority w:val="0"/>
    <w:rPr>
      <w:rFonts w:ascii="Arial" w:hAnsi="Arial" w:eastAsia="宋体" w:cs="Arial"/>
      <w:kern w:val="2"/>
      <w:sz w:val="18"/>
      <w:szCs w:val="18"/>
      <w:lang w:val="en-US" w:eastAsia="zh-CN" w:bidi="ar-SA"/>
    </w:rPr>
  </w:style>
  <w:style w:type="character" w:customStyle="1" w:styleId="192">
    <w:name w:val="表格2 Char Char"/>
    <w:qFormat/>
    <w:uiPriority w:val="0"/>
    <w:rPr>
      <w:rFonts w:ascii="Arial" w:eastAsia="黑体"/>
      <w:sz w:val="21"/>
      <w:lang w:val="en-US" w:eastAsia="zh-CN" w:bidi="ar-SA"/>
    </w:rPr>
  </w:style>
  <w:style w:type="character" w:customStyle="1" w:styleId="193">
    <w:name w:val="boldheader1"/>
    <w:qFormat/>
    <w:uiPriority w:val="0"/>
    <w:rPr>
      <w:rFonts w:hint="default" w:ascii="Verdana" w:hAnsi="Verdana"/>
      <w:b/>
      <w:bCs/>
      <w:color w:val="000066"/>
      <w:sz w:val="22"/>
      <w:szCs w:val="22"/>
      <w:u w:val="none"/>
    </w:rPr>
  </w:style>
  <w:style w:type="character" w:customStyle="1" w:styleId="194">
    <w:name w:val="tit1"/>
    <w:qFormat/>
    <w:uiPriority w:val="0"/>
    <w:rPr>
      <w:rFonts w:hint="default" w:ascii="Arial" w:hAnsi="Arial" w:eastAsia="黑体" w:cs="Arial"/>
      <w:b/>
      <w:bCs/>
      <w:color w:val="000000"/>
      <w:sz w:val="21"/>
      <w:szCs w:val="21"/>
    </w:rPr>
  </w:style>
  <w:style w:type="character" w:customStyle="1" w:styleId="195">
    <w:name w:val="style1"/>
    <w:basedOn w:val="71"/>
    <w:qFormat/>
    <w:uiPriority w:val="0"/>
  </w:style>
  <w:style w:type="character" w:customStyle="1" w:styleId="196">
    <w:name w:val="纯文本 字符1"/>
    <w:link w:val="37"/>
    <w:qFormat/>
    <w:uiPriority w:val="0"/>
    <w:rPr>
      <w:rFonts w:ascii="宋体" w:hAnsi="Courier New" w:cs="Courier New"/>
      <w:kern w:val="2"/>
      <w:sz w:val="21"/>
      <w:szCs w:val="21"/>
    </w:rPr>
  </w:style>
  <w:style w:type="character" w:customStyle="1" w:styleId="197">
    <w:name w:val="标题 9 字符"/>
    <w:qFormat/>
    <w:uiPriority w:val="0"/>
    <w:rPr>
      <w:rFonts w:ascii="Arial" w:hAnsi="Arial" w:eastAsia="黑体"/>
      <w:sz w:val="21"/>
    </w:rPr>
  </w:style>
  <w:style w:type="character" w:customStyle="1" w:styleId="198">
    <w:name w:val="文档结构图 字符1"/>
    <w:link w:val="21"/>
    <w:qFormat/>
    <w:locked/>
    <w:uiPriority w:val="99"/>
    <w:rPr>
      <w:kern w:val="2"/>
      <w:sz w:val="21"/>
      <w:szCs w:val="24"/>
      <w:shd w:val="clear" w:color="auto" w:fill="000080"/>
    </w:rPr>
  </w:style>
  <w:style w:type="character" w:customStyle="1" w:styleId="199">
    <w:name w:val="批注主题 Char1"/>
    <w:qFormat/>
    <w:locked/>
    <w:uiPriority w:val="99"/>
    <w:rPr>
      <w:rFonts w:cs="Times New Roman"/>
      <w:b/>
      <w:bCs/>
      <w:sz w:val="21"/>
    </w:rPr>
  </w:style>
  <w:style w:type="character" w:customStyle="1" w:styleId="200">
    <w:name w:val="列表段落 字符"/>
    <w:link w:val="201"/>
    <w:qFormat/>
    <w:uiPriority w:val="34"/>
    <w:rPr>
      <w:rFonts w:ascii="Calibri" w:hAnsi="Calibri"/>
      <w:kern w:val="2"/>
      <w:sz w:val="21"/>
      <w:szCs w:val="22"/>
    </w:rPr>
  </w:style>
  <w:style w:type="paragraph" w:customStyle="1" w:styleId="201">
    <w:name w:val="列表段落1"/>
    <w:basedOn w:val="1"/>
    <w:link w:val="200"/>
    <w:qFormat/>
    <w:uiPriority w:val="0"/>
    <w:pPr>
      <w:ind w:firstLine="420" w:firstLineChars="200"/>
    </w:pPr>
    <w:rPr>
      <w:rFonts w:ascii="Calibri" w:hAnsi="Calibri"/>
      <w:szCs w:val="22"/>
    </w:rPr>
  </w:style>
  <w:style w:type="character" w:customStyle="1" w:styleId="202">
    <w:name w:val="tpc_content1"/>
    <w:qFormat/>
    <w:uiPriority w:val="0"/>
    <w:rPr>
      <w:sz w:val="15"/>
      <w:szCs w:val="15"/>
    </w:rPr>
  </w:style>
  <w:style w:type="character" w:customStyle="1" w:styleId="203">
    <w:name w:val="样式4 Char Char"/>
    <w:link w:val="204"/>
    <w:qFormat/>
    <w:uiPriority w:val="0"/>
    <w:rPr>
      <w:b/>
      <w:kern w:val="2"/>
      <w:sz w:val="32"/>
    </w:rPr>
  </w:style>
  <w:style w:type="paragraph" w:customStyle="1" w:styleId="204">
    <w:name w:val="样式4"/>
    <w:basedOn w:val="1"/>
    <w:link w:val="203"/>
    <w:qFormat/>
    <w:uiPriority w:val="0"/>
    <w:pPr>
      <w:jc w:val="center"/>
      <w:outlineLvl w:val="0"/>
    </w:pPr>
    <w:rPr>
      <w:b/>
      <w:sz w:val="32"/>
    </w:rPr>
  </w:style>
  <w:style w:type="character" w:customStyle="1" w:styleId="205">
    <w:name w:val="普通(网站) 字符1"/>
    <w:link w:val="63"/>
    <w:qFormat/>
    <w:locked/>
    <w:uiPriority w:val="0"/>
    <w:rPr>
      <w:rFonts w:ascii="宋体" w:hAnsi="宋体"/>
      <w:color w:val="000000"/>
      <w:sz w:val="24"/>
      <w:szCs w:val="24"/>
    </w:rPr>
  </w:style>
  <w:style w:type="character" w:customStyle="1" w:styleId="206">
    <w:name w:val="正文文本 3 Char2"/>
    <w:qFormat/>
    <w:uiPriority w:val="0"/>
    <w:rPr>
      <w:kern w:val="2"/>
      <w:sz w:val="16"/>
      <w:szCs w:val="16"/>
    </w:rPr>
  </w:style>
  <w:style w:type="character" w:customStyle="1" w:styleId="207">
    <w:name w:val="纯文本 字符"/>
    <w:qFormat/>
    <w:uiPriority w:val="0"/>
    <w:rPr>
      <w:rFonts w:ascii="宋体" w:hAnsi="Courier New" w:cs="Courier New"/>
      <w:kern w:val="2"/>
      <w:sz w:val="21"/>
      <w:szCs w:val="21"/>
    </w:rPr>
  </w:style>
  <w:style w:type="character" w:customStyle="1" w:styleId="208">
    <w:name w:val="正文文本缩进 字符"/>
    <w:qFormat/>
    <w:uiPriority w:val="0"/>
    <w:rPr>
      <w:kern w:val="2"/>
      <w:sz w:val="32"/>
    </w:rPr>
  </w:style>
  <w:style w:type="character" w:customStyle="1" w:styleId="209">
    <w:name w:val="明显参考1"/>
    <w:qFormat/>
    <w:uiPriority w:val="32"/>
    <w:rPr>
      <w:b/>
      <w:sz w:val="24"/>
      <w:u w:val="single"/>
    </w:rPr>
  </w:style>
  <w:style w:type="character" w:customStyle="1" w:styleId="210">
    <w:name w:val="正文文本 字符"/>
    <w:qFormat/>
    <w:uiPriority w:val="99"/>
    <w:rPr>
      <w:color w:val="FF0000"/>
      <w:kern w:val="2"/>
      <w:sz w:val="21"/>
    </w:rPr>
  </w:style>
  <w:style w:type="character" w:customStyle="1" w:styleId="211">
    <w:name w:val="style11"/>
    <w:qFormat/>
    <w:uiPriority w:val="0"/>
    <w:rPr>
      <w:b/>
      <w:bCs/>
      <w:color w:val="669900"/>
    </w:rPr>
  </w:style>
  <w:style w:type="character" w:customStyle="1" w:styleId="212">
    <w:name w:val="样式 标题 2 + Times New Roman Char"/>
    <w:link w:val="213"/>
    <w:qFormat/>
    <w:uiPriority w:val="0"/>
    <w:rPr>
      <w:b/>
      <w:spacing w:val="12"/>
      <w:kern w:val="2"/>
      <w:sz w:val="28"/>
      <w:szCs w:val="32"/>
    </w:rPr>
  </w:style>
  <w:style w:type="paragraph" w:customStyle="1" w:styleId="213">
    <w:name w:val="样式 标题 2 + Times New Roman"/>
    <w:basedOn w:val="5"/>
    <w:link w:val="212"/>
    <w:qFormat/>
    <w:uiPriority w:val="0"/>
    <w:pPr>
      <w:numPr>
        <w:ilvl w:val="0"/>
        <w:numId w:val="0"/>
      </w:numPr>
      <w:tabs>
        <w:tab w:val="left" w:pos="360"/>
        <w:tab w:val="left" w:pos="720"/>
        <w:tab w:val="clear" w:pos="1418"/>
      </w:tabs>
      <w:suppressAutoHyphens/>
      <w:spacing w:beforeLines="60" w:line="520" w:lineRule="exact"/>
    </w:pPr>
    <w:rPr>
      <w:rFonts w:eastAsia="宋体"/>
      <w:bCs w:val="0"/>
      <w:spacing w:val="12"/>
      <w:sz w:val="28"/>
      <w:szCs w:val="32"/>
    </w:rPr>
  </w:style>
  <w:style w:type="character" w:customStyle="1" w:styleId="214">
    <w:name w:val="文档正文 Char Char"/>
    <w:link w:val="171"/>
    <w:qFormat/>
    <w:uiPriority w:val="0"/>
    <w:rPr>
      <w:rFonts w:ascii="长城仿宋"/>
      <w:sz w:val="24"/>
      <w:szCs w:val="24"/>
    </w:rPr>
  </w:style>
  <w:style w:type="character" w:customStyle="1" w:styleId="215">
    <w:name w:val="h31"/>
    <w:qFormat/>
    <w:uiPriority w:val="0"/>
    <w:rPr>
      <w:spacing w:val="330"/>
      <w:sz w:val="21"/>
      <w:szCs w:val="21"/>
    </w:rPr>
  </w:style>
  <w:style w:type="character" w:customStyle="1" w:styleId="216">
    <w:name w:val="正文文本 3 字符"/>
    <w:qFormat/>
    <w:uiPriority w:val="0"/>
    <w:rPr>
      <w:kern w:val="2"/>
      <w:sz w:val="16"/>
      <w:szCs w:val="16"/>
    </w:rPr>
  </w:style>
  <w:style w:type="character" w:customStyle="1" w:styleId="217">
    <w:name w:val="标题 5 字符"/>
    <w:qFormat/>
    <w:uiPriority w:val="0"/>
    <w:rPr>
      <w:b/>
      <w:sz w:val="28"/>
    </w:rPr>
  </w:style>
  <w:style w:type="character" w:customStyle="1" w:styleId="218">
    <w:name w:val="正文缩进 字符1"/>
    <w:link w:val="17"/>
    <w:qFormat/>
    <w:uiPriority w:val="0"/>
    <w:rPr>
      <w:kern w:val="2"/>
      <w:sz w:val="28"/>
      <w:szCs w:val="24"/>
    </w:rPr>
  </w:style>
  <w:style w:type="character" w:customStyle="1" w:styleId="219">
    <w:name w:val="签名 Char"/>
    <w:link w:val="220"/>
    <w:qFormat/>
    <w:uiPriority w:val="0"/>
    <w:rPr>
      <w:rFonts w:eastAsia="黑体"/>
      <w:sz w:val="24"/>
      <w:szCs w:val="24"/>
    </w:rPr>
  </w:style>
  <w:style w:type="paragraph" w:customStyle="1" w:styleId="220">
    <w:name w:val="签名1"/>
    <w:basedOn w:val="1"/>
    <w:link w:val="219"/>
    <w:qFormat/>
    <w:uiPriority w:val="0"/>
    <w:pPr>
      <w:ind w:left="6720" w:leftChars="3200"/>
    </w:pPr>
    <w:rPr>
      <w:rFonts w:eastAsia="黑体"/>
      <w:kern w:val="0"/>
      <w:sz w:val="24"/>
      <w:szCs w:val="24"/>
    </w:rPr>
  </w:style>
  <w:style w:type="character" w:customStyle="1" w:styleId="221">
    <w:name w:val="批注框文本 字符"/>
    <w:qFormat/>
    <w:uiPriority w:val="99"/>
    <w:rPr>
      <w:kern w:val="2"/>
      <w:sz w:val="18"/>
      <w:szCs w:val="18"/>
    </w:rPr>
  </w:style>
  <w:style w:type="character" w:customStyle="1" w:styleId="222">
    <w:name w:val="标题 8 字符"/>
    <w:qFormat/>
    <w:uiPriority w:val="0"/>
    <w:rPr>
      <w:rFonts w:ascii="Arial" w:hAnsi="Arial" w:eastAsia="黑体"/>
      <w:sz w:val="24"/>
    </w:rPr>
  </w:style>
  <w:style w:type="character" w:customStyle="1" w:styleId="223">
    <w:name w:val="标题 9 字符1"/>
    <w:link w:val="12"/>
    <w:qFormat/>
    <w:uiPriority w:val="0"/>
    <w:rPr>
      <w:rFonts w:ascii="Arial" w:hAnsi="Arial" w:eastAsia="黑体" w:cs="Times New Roman"/>
      <w:sz w:val="21"/>
    </w:rPr>
  </w:style>
  <w:style w:type="character" w:customStyle="1" w:styleId="224">
    <w:name w:val="页眉 字符1"/>
    <w:link w:val="46"/>
    <w:qFormat/>
    <w:uiPriority w:val="99"/>
    <w:rPr>
      <w:sz w:val="18"/>
    </w:rPr>
  </w:style>
  <w:style w:type="character" w:customStyle="1" w:styleId="225">
    <w:name w:val="标题 字符"/>
    <w:qFormat/>
    <w:uiPriority w:val="0"/>
    <w:rPr>
      <w:rFonts w:ascii="Cambria" w:hAnsi="Cambria" w:cs="Times New Roman"/>
      <w:b/>
      <w:bCs/>
      <w:kern w:val="2"/>
      <w:sz w:val="32"/>
      <w:szCs w:val="32"/>
    </w:rPr>
  </w:style>
  <w:style w:type="character" w:customStyle="1" w:styleId="226">
    <w:name w:val="标题 字符1"/>
    <w:link w:val="65"/>
    <w:qFormat/>
    <w:uiPriority w:val="0"/>
    <w:rPr>
      <w:rFonts w:ascii="Cambria" w:hAnsi="Cambria" w:cs="Times New Roman"/>
      <w:b/>
      <w:bCs/>
      <w:kern w:val="2"/>
      <w:sz w:val="32"/>
      <w:szCs w:val="32"/>
    </w:rPr>
  </w:style>
  <w:style w:type="character" w:customStyle="1" w:styleId="227">
    <w:name w:val="普通(网站) 字符"/>
    <w:qFormat/>
    <w:locked/>
    <w:uiPriority w:val="0"/>
    <w:rPr>
      <w:rFonts w:ascii="宋体" w:hAnsi="宋体"/>
      <w:color w:val="000000"/>
      <w:sz w:val="24"/>
      <w:szCs w:val="24"/>
    </w:rPr>
  </w:style>
  <w:style w:type="character" w:customStyle="1" w:styleId="228">
    <w:name w:val="正文缩进 字符"/>
    <w:qFormat/>
    <w:uiPriority w:val="0"/>
    <w:rPr>
      <w:kern w:val="2"/>
      <w:sz w:val="28"/>
      <w:szCs w:val="24"/>
    </w:rPr>
  </w:style>
  <w:style w:type="character" w:customStyle="1" w:styleId="229">
    <w:name w:val="正文文本首行缩进 字符1"/>
    <w:link w:val="230"/>
    <w:qFormat/>
    <w:uiPriority w:val="0"/>
    <w:rPr>
      <w:kern w:val="2"/>
      <w:sz w:val="21"/>
      <w:szCs w:val="24"/>
    </w:rPr>
  </w:style>
  <w:style w:type="paragraph" w:customStyle="1" w:styleId="230">
    <w:name w:val="正文文本首行缩进1"/>
    <w:basedOn w:val="3"/>
    <w:link w:val="229"/>
    <w:qFormat/>
    <w:uiPriority w:val="0"/>
    <w:pPr>
      <w:widowControl w:val="0"/>
      <w:spacing w:after="120" w:line="240" w:lineRule="auto"/>
      <w:ind w:firstLine="420" w:firstLineChars="100"/>
    </w:pPr>
    <w:rPr>
      <w:color w:val="auto"/>
      <w:szCs w:val="24"/>
    </w:rPr>
  </w:style>
  <w:style w:type="character" w:customStyle="1" w:styleId="231">
    <w:name w:val="日期 字符"/>
    <w:qFormat/>
    <w:uiPriority w:val="99"/>
    <w:rPr>
      <w:rFonts w:eastAsia="楷体"/>
      <w:kern w:val="2"/>
      <w:sz w:val="32"/>
    </w:rPr>
  </w:style>
  <w:style w:type="character" w:customStyle="1" w:styleId="232">
    <w:name w:val="blacksm"/>
    <w:basedOn w:val="71"/>
    <w:qFormat/>
    <w:uiPriority w:val="0"/>
  </w:style>
  <w:style w:type="paragraph" w:customStyle="1" w:styleId="233">
    <w:name w:val="一级条标题"/>
    <w:basedOn w:val="234"/>
    <w:next w:val="146"/>
    <w:qFormat/>
    <w:uiPriority w:val="0"/>
    <w:pPr>
      <w:tabs>
        <w:tab w:val="left" w:pos="486"/>
        <w:tab w:val="left" w:pos="992"/>
      </w:tabs>
      <w:spacing w:before="0" w:after="0" w:line="240" w:lineRule="auto"/>
      <w:ind w:left="486" w:hanging="420"/>
      <w:outlineLvl w:val="2"/>
    </w:pPr>
  </w:style>
  <w:style w:type="paragraph" w:customStyle="1" w:styleId="234">
    <w:name w:val="章标题"/>
    <w:next w:val="1"/>
    <w:qFormat/>
    <w:uiPriority w:val="0"/>
    <w:pPr>
      <w:tabs>
        <w:tab w:val="left" w:pos="992"/>
      </w:tabs>
      <w:spacing w:before="50" w:after="50" w:line="360" w:lineRule="auto"/>
      <w:ind w:left="992" w:hanging="567"/>
      <w:jc w:val="both"/>
      <w:outlineLvl w:val="1"/>
    </w:pPr>
    <w:rPr>
      <w:rFonts w:ascii="黑体" w:hAnsi="Times New Roman" w:eastAsia="黑体" w:cs="Times New Roman"/>
      <w:sz w:val="21"/>
      <w:lang w:val="en-US" w:eastAsia="zh-CN" w:bidi="ar-SA"/>
    </w:rPr>
  </w:style>
  <w:style w:type="paragraph" w:customStyle="1" w:styleId="235">
    <w:name w:val="样式 样式 标题 1 + 四号 + 左侧:  -1.5 字符"/>
    <w:basedOn w:val="1"/>
    <w:qFormat/>
    <w:uiPriority w:val="0"/>
    <w:pPr>
      <w:keepNext/>
      <w:keepLines/>
      <w:spacing w:before="340" w:after="330" w:line="576" w:lineRule="auto"/>
      <w:ind w:left="-315" w:leftChars="-150"/>
      <w:jc w:val="left"/>
      <w:outlineLvl w:val="0"/>
    </w:pPr>
    <w:rPr>
      <w:rFonts w:cs="宋体"/>
      <w:b/>
      <w:bCs/>
      <w:kern w:val="44"/>
      <w:sz w:val="30"/>
    </w:rPr>
  </w:style>
  <w:style w:type="paragraph" w:customStyle="1" w:styleId="236">
    <w:name w:val="Char Char Char Char Char"/>
    <w:basedOn w:val="1"/>
    <w:qFormat/>
    <w:uiPriority w:val="0"/>
    <w:pPr>
      <w:tabs>
        <w:tab w:val="left" w:pos="360"/>
      </w:tabs>
      <w:snapToGrid w:val="0"/>
      <w:spacing w:line="360" w:lineRule="auto"/>
    </w:pPr>
    <w:rPr>
      <w:rFonts w:eastAsia="仿宋_GB2312" w:cs="宋体"/>
      <w:sz w:val="24"/>
      <w:szCs w:val="24"/>
    </w:rPr>
  </w:style>
  <w:style w:type="paragraph" w:customStyle="1" w:styleId="237">
    <w:name w:val="标准书脚_偶数页"/>
    <w:qFormat/>
    <w:uiPriority w:val="0"/>
    <w:pPr>
      <w:spacing w:before="120" w:afterLines="5"/>
      <w:ind w:left="221"/>
    </w:pPr>
    <w:rPr>
      <w:rFonts w:ascii="宋体" w:hAnsi="Times New Roman" w:eastAsia="宋体" w:cs="Times New Roman"/>
      <w:sz w:val="18"/>
      <w:szCs w:val="18"/>
      <w:lang w:val="en-US" w:eastAsia="zh-CN" w:bidi="ar-SA"/>
    </w:rPr>
  </w:style>
  <w:style w:type="paragraph" w:customStyle="1" w:styleId="238">
    <w:name w:val="xl94"/>
    <w:basedOn w:val="1"/>
    <w:qFormat/>
    <w:uiPriority w:val="0"/>
    <w:pPr>
      <w:widowControl/>
      <w:pBdr>
        <w:top w:val="single" w:color="auto" w:sz="8" w:space="0"/>
        <w:left w:val="single" w:color="auto" w:sz="8" w:space="0"/>
        <w:right w:val="single" w:color="auto" w:sz="8" w:space="0"/>
      </w:pBdr>
      <w:spacing w:before="100" w:beforeAutospacing="1" w:after="100" w:afterAutospacing="1"/>
      <w:jc w:val="left"/>
    </w:pPr>
    <w:rPr>
      <w:rFonts w:ascii="宋体" w:hAnsi="宋体" w:cs="宋体"/>
      <w:kern w:val="0"/>
      <w:szCs w:val="21"/>
    </w:rPr>
  </w:style>
  <w:style w:type="paragraph" w:customStyle="1" w:styleId="239">
    <w:name w:val="TOC 标题1"/>
    <w:basedOn w:val="4"/>
    <w:next w:val="1"/>
    <w:qFormat/>
    <w:uiPriority w:val="0"/>
    <w:pPr>
      <w:outlineLvl w:val="9"/>
    </w:pPr>
  </w:style>
  <w:style w:type="paragraph" w:customStyle="1" w:styleId="240">
    <w:name w:val="样式 标题 3 + 段前: 0.5 行 段后: 7.8 磅"/>
    <w:basedOn w:val="6"/>
    <w:qFormat/>
    <w:uiPriority w:val="0"/>
    <w:pPr>
      <w:numPr>
        <w:ilvl w:val="0"/>
        <w:numId w:val="0"/>
      </w:numPr>
      <w:tabs>
        <w:tab w:val="left" w:pos="760"/>
        <w:tab w:val="left" w:pos="2269"/>
      </w:tabs>
      <w:snapToGrid w:val="0"/>
      <w:spacing w:beforeLines="50" w:after="156" w:line="415" w:lineRule="auto"/>
      <w:ind w:left="680" w:hanging="567"/>
    </w:pPr>
    <w:rPr>
      <w:rFonts w:hAnsi="宋体" w:cs="宋体"/>
      <w:b w:val="0"/>
      <w:bCs w:val="0"/>
      <w:color w:val="000000"/>
      <w:sz w:val="28"/>
      <w:szCs w:val="24"/>
    </w:rPr>
  </w:style>
  <w:style w:type="paragraph" w:customStyle="1" w:styleId="241">
    <w:name w:val="_正文段落"/>
    <w:next w:val="30"/>
    <w:qFormat/>
    <w:uiPriority w:val="0"/>
    <w:pPr>
      <w:widowControl w:val="0"/>
      <w:spacing w:line="360" w:lineRule="auto"/>
      <w:ind w:firstLine="200"/>
      <w:jc w:val="both"/>
    </w:pPr>
    <w:rPr>
      <w:rFonts w:ascii="宋体" w:hAnsi="Calibri" w:eastAsia="宋体" w:cs="Times New Roman"/>
      <w:kern w:val="2"/>
      <w:sz w:val="24"/>
      <w:szCs w:val="24"/>
      <w:lang w:val="en-US" w:eastAsia="zh-CN" w:bidi="ar-SA"/>
    </w:rPr>
  </w:style>
  <w:style w:type="paragraph" w:customStyle="1" w:styleId="242">
    <w:name w:val="Char Char2 Char Char Char"/>
    <w:basedOn w:val="1"/>
    <w:qFormat/>
    <w:uiPriority w:val="0"/>
    <w:pPr>
      <w:tabs>
        <w:tab w:val="left" w:pos="360"/>
      </w:tabs>
      <w:snapToGrid w:val="0"/>
      <w:spacing w:line="360" w:lineRule="auto"/>
    </w:pPr>
    <w:rPr>
      <w:rFonts w:eastAsia="仿宋_GB2312" w:cs="宋体"/>
      <w:sz w:val="24"/>
      <w:szCs w:val="24"/>
    </w:rPr>
  </w:style>
  <w:style w:type="paragraph" w:customStyle="1" w:styleId="243">
    <w:name w:val="段落3文字"/>
    <w:basedOn w:val="244"/>
    <w:qFormat/>
    <w:uiPriority w:val="0"/>
    <w:pPr>
      <w:ind w:left="1260" w:leftChars="600" w:firstLine="0"/>
    </w:pPr>
  </w:style>
  <w:style w:type="paragraph" w:customStyle="1" w:styleId="244">
    <w:name w:val="段落2文字"/>
    <w:basedOn w:val="1"/>
    <w:qFormat/>
    <w:uiPriority w:val="0"/>
    <w:pPr>
      <w:ind w:left="420" w:leftChars="200" w:firstLine="420"/>
    </w:pPr>
    <w:rPr>
      <w:rFonts w:ascii="宋体" w:hAnsi="宋体" w:eastAsia="仿宋_GB2312"/>
      <w:sz w:val="24"/>
      <w:szCs w:val="24"/>
    </w:rPr>
  </w:style>
  <w:style w:type="paragraph" w:customStyle="1" w:styleId="245">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rPr>
  </w:style>
  <w:style w:type="paragraph" w:customStyle="1" w:styleId="246">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247">
    <w:name w:val="xl95"/>
    <w:basedOn w:val="1"/>
    <w:qFormat/>
    <w:uiPriority w:val="0"/>
    <w:pPr>
      <w:widowControl/>
      <w:pBdr>
        <w:left w:val="single" w:color="auto" w:sz="8" w:space="0"/>
        <w:right w:val="single" w:color="auto" w:sz="8" w:space="0"/>
      </w:pBdr>
      <w:spacing w:before="100" w:beforeAutospacing="1" w:after="100" w:afterAutospacing="1"/>
      <w:jc w:val="left"/>
    </w:pPr>
    <w:rPr>
      <w:rFonts w:ascii="宋体" w:hAnsi="宋体" w:cs="宋体"/>
      <w:kern w:val="0"/>
      <w:sz w:val="24"/>
      <w:szCs w:val="24"/>
    </w:rPr>
  </w:style>
  <w:style w:type="paragraph" w:customStyle="1" w:styleId="248">
    <w:name w:val="标题X.1.1"/>
    <w:basedOn w:val="1"/>
    <w:next w:val="3"/>
    <w:qFormat/>
    <w:uiPriority w:val="0"/>
    <w:pPr>
      <w:tabs>
        <w:tab w:val="left" w:pos="540"/>
        <w:tab w:val="left" w:pos="5985"/>
      </w:tabs>
      <w:spacing w:beforeLines="150" w:line="400" w:lineRule="exact"/>
      <w:outlineLvl w:val="2"/>
    </w:pPr>
    <w:rPr>
      <w:rFonts w:ascii="宋体" w:hAnsi="宋体"/>
      <w:b/>
      <w:sz w:val="30"/>
      <w:szCs w:val="30"/>
    </w:rPr>
  </w:style>
  <w:style w:type="paragraph" w:customStyle="1" w:styleId="249">
    <w:name w:val="实施日期"/>
    <w:basedOn w:val="250"/>
    <w:qFormat/>
    <w:uiPriority w:val="0"/>
  </w:style>
  <w:style w:type="paragraph" w:customStyle="1" w:styleId="250">
    <w:name w:val="发布日期"/>
    <w:qFormat/>
    <w:uiPriority w:val="0"/>
    <w:pPr>
      <w:spacing w:before="53" w:afterLines="5"/>
    </w:pPr>
    <w:rPr>
      <w:rFonts w:ascii="Times New Roman" w:hAnsi="Times New Roman" w:eastAsia="黑体" w:cs="Times New Roman"/>
      <w:sz w:val="28"/>
      <w:lang w:val="en-US" w:eastAsia="zh-CN" w:bidi="ar-SA"/>
    </w:rPr>
  </w:style>
  <w:style w:type="paragraph" w:customStyle="1" w:styleId="251">
    <w:name w:val="索引 21"/>
    <w:basedOn w:val="1"/>
    <w:next w:val="1"/>
    <w:qFormat/>
    <w:uiPriority w:val="0"/>
    <w:pPr>
      <w:ind w:left="200" w:leftChars="200"/>
    </w:pPr>
    <w:rPr>
      <w:szCs w:val="24"/>
    </w:rPr>
  </w:style>
  <w:style w:type="paragraph" w:customStyle="1" w:styleId="252">
    <w:name w:val="Char Char Char Char2"/>
    <w:basedOn w:val="1"/>
    <w:qFormat/>
    <w:uiPriority w:val="0"/>
    <w:pPr>
      <w:tabs>
        <w:tab w:val="left" w:pos="360"/>
      </w:tabs>
      <w:ind w:firstLine="420" w:firstLineChars="150"/>
    </w:pPr>
    <w:rPr>
      <w:rFonts w:ascii="Arial" w:hAnsi="Arial" w:cs="Arial"/>
      <w:sz w:val="20"/>
    </w:rPr>
  </w:style>
  <w:style w:type="paragraph" w:customStyle="1" w:styleId="253">
    <w:name w:val="xl82"/>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pPr>
    <w:rPr>
      <w:rFonts w:ascii="宋体" w:hAnsi="宋体" w:cs="宋体"/>
      <w:kern w:val="0"/>
      <w:szCs w:val="21"/>
    </w:rPr>
  </w:style>
  <w:style w:type="paragraph" w:customStyle="1" w:styleId="254">
    <w:name w:val="标准书眉一"/>
    <w:qFormat/>
    <w:uiPriority w:val="0"/>
    <w:pPr>
      <w:spacing w:before="53" w:afterLines="5"/>
      <w:jc w:val="both"/>
    </w:pPr>
    <w:rPr>
      <w:rFonts w:ascii="Times New Roman" w:hAnsi="Times New Roman" w:eastAsia="宋体" w:cs="Times New Roman"/>
      <w:lang w:val="en-US" w:eastAsia="zh-CN" w:bidi="ar-SA"/>
    </w:rPr>
  </w:style>
  <w:style w:type="paragraph" w:customStyle="1" w:styleId="255">
    <w:name w:val="段落3"/>
    <w:basedOn w:val="244"/>
    <w:qFormat/>
    <w:uiPriority w:val="0"/>
    <w:pPr>
      <w:numPr>
        <w:ilvl w:val="0"/>
        <w:numId w:val="5"/>
      </w:numPr>
      <w:ind w:left="0" w:leftChars="0"/>
    </w:pPr>
    <w:rPr>
      <w:sz w:val="21"/>
    </w:rPr>
  </w:style>
  <w:style w:type="paragraph" w:customStyle="1" w:styleId="256">
    <w:name w:val="索引 81"/>
    <w:basedOn w:val="1"/>
    <w:next w:val="1"/>
    <w:qFormat/>
    <w:uiPriority w:val="0"/>
    <w:pPr>
      <w:ind w:left="1400" w:leftChars="1400"/>
    </w:pPr>
    <w:rPr>
      <w:szCs w:val="24"/>
    </w:rPr>
  </w:style>
  <w:style w:type="paragraph" w:customStyle="1" w:styleId="257">
    <w:name w:val="Char Char Char Char Char Char1 Char"/>
    <w:basedOn w:val="1"/>
    <w:qFormat/>
    <w:uiPriority w:val="0"/>
    <w:pPr>
      <w:widowControl/>
      <w:spacing w:after="160" w:line="240" w:lineRule="exact"/>
      <w:jc w:val="left"/>
    </w:pPr>
    <w:rPr>
      <w:rFonts w:ascii="Verdana" w:hAnsi="Verdana"/>
      <w:kern w:val="0"/>
      <w:lang w:eastAsia="en-US"/>
    </w:rPr>
  </w:style>
  <w:style w:type="paragraph" w:customStyle="1" w:styleId="258">
    <w:name w:val="标准书脚_奇数页"/>
    <w:qFormat/>
    <w:uiPriority w:val="0"/>
    <w:pPr>
      <w:spacing w:before="120" w:afterLines="5"/>
      <w:ind w:right="198"/>
      <w:jc w:val="right"/>
    </w:pPr>
    <w:rPr>
      <w:rFonts w:ascii="宋体" w:hAnsi="Times New Roman" w:eastAsia="宋体" w:cs="Times New Roman"/>
      <w:sz w:val="18"/>
      <w:szCs w:val="18"/>
      <w:lang w:val="en-US" w:eastAsia="zh-CN" w:bidi="ar-SA"/>
    </w:rPr>
  </w:style>
  <w:style w:type="paragraph" w:customStyle="1" w:styleId="259">
    <w:name w:val="Char Char Char Char Char Char"/>
    <w:basedOn w:val="1"/>
    <w:qFormat/>
    <w:uiPriority w:val="0"/>
    <w:pPr>
      <w:spacing w:line="360" w:lineRule="auto"/>
      <w:ind w:firstLine="200" w:firstLineChars="200"/>
    </w:pPr>
    <w:rPr>
      <w:rFonts w:ascii="宋体" w:hAnsi="宋体" w:cs="宋体"/>
      <w:sz w:val="24"/>
      <w:szCs w:val="24"/>
    </w:rPr>
  </w:style>
  <w:style w:type="paragraph" w:customStyle="1" w:styleId="260">
    <w:name w:val="索引 61"/>
    <w:basedOn w:val="1"/>
    <w:next w:val="1"/>
    <w:qFormat/>
    <w:uiPriority w:val="0"/>
    <w:pPr>
      <w:ind w:left="1000" w:leftChars="1000"/>
    </w:pPr>
    <w:rPr>
      <w:szCs w:val="24"/>
    </w:rPr>
  </w:style>
  <w:style w:type="paragraph" w:customStyle="1" w:styleId="261">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rPr>
  </w:style>
  <w:style w:type="paragraph" w:customStyle="1" w:styleId="262">
    <w:name w:val="CM45"/>
    <w:qFormat/>
    <w:uiPriority w:val="0"/>
    <w:pPr>
      <w:spacing w:after="65" w:line="360" w:lineRule="auto"/>
    </w:pPr>
    <w:rPr>
      <w:rFonts w:ascii="Times New Roman" w:hAnsi="Times New Roman" w:eastAsia="宋体" w:cs="Times New Roman"/>
      <w:lang w:val="en-US" w:eastAsia="zh-CN" w:bidi="ar-SA"/>
    </w:rPr>
  </w:style>
  <w:style w:type="paragraph" w:customStyle="1" w:styleId="263">
    <w:name w:val="正文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264">
    <w:name w:val="缩进项目"/>
    <w:basedOn w:val="1"/>
    <w:qFormat/>
    <w:uiPriority w:val="0"/>
    <w:pPr>
      <w:widowControl/>
      <w:tabs>
        <w:tab w:val="left" w:pos="425"/>
        <w:tab w:val="left" w:pos="1924"/>
      </w:tabs>
      <w:spacing w:line="400" w:lineRule="exact"/>
      <w:ind w:left="1924" w:hanging="425"/>
      <w:jc w:val="left"/>
      <w:outlineLvl w:val="0"/>
    </w:pPr>
    <w:rPr>
      <w:rFonts w:ascii="宋体"/>
      <w:color w:val="0000FF"/>
      <w:kern w:val="0"/>
      <w:sz w:val="24"/>
    </w:rPr>
  </w:style>
  <w:style w:type="paragraph" w:customStyle="1" w:styleId="265">
    <w:name w:val="xl80"/>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textAlignment w:val="top"/>
    </w:pPr>
    <w:rPr>
      <w:rFonts w:ascii="宋体" w:hAnsi="宋体" w:cs="宋体"/>
      <w:kern w:val="0"/>
      <w:szCs w:val="21"/>
    </w:rPr>
  </w:style>
  <w:style w:type="paragraph" w:customStyle="1" w:styleId="266">
    <w:name w:val="样式 标题 4 + 段前: 0.5 行 段后: 0.5 行"/>
    <w:basedOn w:val="7"/>
    <w:qFormat/>
    <w:uiPriority w:val="99"/>
    <w:pPr>
      <w:numPr>
        <w:ilvl w:val="0"/>
        <w:numId w:val="0"/>
      </w:numPr>
      <w:tabs>
        <w:tab w:val="left" w:pos="760"/>
        <w:tab w:val="left" w:pos="948"/>
      </w:tabs>
      <w:adjustRightInd/>
      <w:snapToGrid w:val="0"/>
      <w:spacing w:beforeLines="50" w:afterLines="50" w:line="377" w:lineRule="auto"/>
      <w:ind w:left="948" w:hanging="708"/>
      <w:textAlignment w:val="auto"/>
    </w:pPr>
    <w:rPr>
      <w:kern w:val="2"/>
      <w:szCs w:val="28"/>
    </w:rPr>
  </w:style>
  <w:style w:type="paragraph" w:customStyle="1" w:styleId="267">
    <w:name w:val="标准书眉_偶数页"/>
    <w:basedOn w:val="268"/>
    <w:next w:val="1"/>
    <w:qFormat/>
    <w:uiPriority w:val="0"/>
    <w:pPr>
      <w:tabs>
        <w:tab w:val="center" w:pos="4154"/>
        <w:tab w:val="right" w:pos="8306"/>
      </w:tabs>
      <w:jc w:val="left"/>
    </w:pPr>
  </w:style>
  <w:style w:type="paragraph" w:customStyle="1" w:styleId="268">
    <w:name w:val="标准书眉_奇数页"/>
    <w:next w:val="1"/>
    <w:qFormat/>
    <w:uiPriority w:val="0"/>
    <w:pPr>
      <w:tabs>
        <w:tab w:val="center" w:pos="4154"/>
        <w:tab w:val="right" w:pos="8306"/>
      </w:tabs>
      <w:spacing w:before="53" w:afterLines="5"/>
      <w:jc w:val="right"/>
    </w:pPr>
    <w:rPr>
      <w:rFonts w:ascii="黑体" w:hAnsi="Times New Roman" w:eastAsia="黑体" w:cs="Times New Roman"/>
      <w:sz w:val="21"/>
      <w:szCs w:val="21"/>
      <w:lang w:val="en-US" w:eastAsia="zh-CN" w:bidi="ar-SA"/>
    </w:rPr>
  </w:style>
  <w:style w:type="paragraph" w:customStyle="1" w:styleId="269">
    <w:name w:val="Indent 0"/>
    <w:basedOn w:val="1"/>
    <w:qFormat/>
    <w:uiPriority w:val="0"/>
    <w:pPr>
      <w:widowControl/>
      <w:overflowPunct w:val="0"/>
      <w:autoSpaceDE w:val="0"/>
      <w:autoSpaceDN w:val="0"/>
      <w:adjustRightInd w:val="0"/>
      <w:spacing w:after="240"/>
      <w:textAlignment w:val="baseline"/>
    </w:pPr>
    <w:rPr>
      <w:kern w:val="0"/>
      <w:sz w:val="24"/>
      <w:lang w:eastAsia="en-US"/>
    </w:rPr>
  </w:style>
  <w:style w:type="paragraph" w:customStyle="1" w:styleId="270">
    <w:name w:val="Char Char Char"/>
    <w:basedOn w:val="1"/>
    <w:qFormat/>
    <w:uiPriority w:val="0"/>
    <w:rPr>
      <w:rFonts w:ascii="Tahoma" w:hAnsi="Tahoma"/>
      <w:sz w:val="24"/>
    </w:rPr>
  </w:style>
  <w:style w:type="paragraph" w:customStyle="1" w:styleId="271">
    <w:name w:val="1 Char Char Char"/>
    <w:basedOn w:val="1"/>
    <w:qFormat/>
    <w:uiPriority w:val="0"/>
    <w:pPr>
      <w:tabs>
        <w:tab w:val="left" w:pos="360"/>
      </w:tabs>
      <w:snapToGrid w:val="0"/>
      <w:spacing w:line="360" w:lineRule="auto"/>
    </w:pPr>
    <w:rPr>
      <w:rFonts w:eastAsia="仿宋_GB2312" w:cs="宋体"/>
      <w:sz w:val="24"/>
      <w:szCs w:val="24"/>
    </w:rPr>
  </w:style>
  <w:style w:type="paragraph" w:customStyle="1" w:styleId="272">
    <w:name w:val="Char Char Char Char Char Char Char1"/>
    <w:basedOn w:val="1"/>
    <w:qFormat/>
    <w:uiPriority w:val="99"/>
    <w:pPr>
      <w:widowControl/>
      <w:spacing w:after="160" w:line="240" w:lineRule="exact"/>
      <w:jc w:val="left"/>
    </w:pPr>
    <w:rPr>
      <w:rFonts w:ascii="Arial" w:hAnsi="Arial" w:cs="Arial"/>
      <w:b/>
      <w:bCs/>
      <w:kern w:val="0"/>
      <w:sz w:val="24"/>
      <w:szCs w:val="24"/>
      <w:lang w:eastAsia="en-US"/>
    </w:rPr>
  </w:style>
  <w:style w:type="paragraph" w:customStyle="1" w:styleId="273">
    <w:name w:val="段落2"/>
    <w:basedOn w:val="1"/>
    <w:qFormat/>
    <w:uiPriority w:val="0"/>
    <w:pPr>
      <w:numPr>
        <w:ilvl w:val="1"/>
        <w:numId w:val="6"/>
      </w:numPr>
      <w:tabs>
        <w:tab w:val="left" w:pos="420"/>
      </w:tabs>
      <w:jc w:val="left"/>
    </w:pPr>
    <w:rPr>
      <w:rFonts w:ascii="华文中宋" w:hAnsi="宋体" w:eastAsia="华文中宋"/>
      <w:sz w:val="24"/>
      <w:szCs w:val="24"/>
    </w:rPr>
  </w:style>
  <w:style w:type="paragraph" w:customStyle="1" w:styleId="274">
    <w:name w:val="样式 标题 2 + 段前: 0.5 行"/>
    <w:basedOn w:val="5"/>
    <w:qFormat/>
    <w:uiPriority w:val="99"/>
    <w:pPr>
      <w:numPr>
        <w:ilvl w:val="0"/>
        <w:numId w:val="0"/>
      </w:numPr>
      <w:spacing w:beforeLines="50" w:line="415" w:lineRule="auto"/>
    </w:pPr>
    <w:rPr>
      <w:bCs w:val="0"/>
      <w:sz w:val="30"/>
      <w:szCs w:val="30"/>
    </w:rPr>
  </w:style>
  <w:style w:type="paragraph" w:customStyle="1" w:styleId="275">
    <w:name w:val="修订2"/>
    <w:semiHidden/>
    <w:qFormat/>
    <w:uiPriority w:val="99"/>
    <w:rPr>
      <w:rFonts w:ascii="Times New Roman" w:hAnsi="Times New Roman" w:eastAsia="宋体" w:cs="Times New Roman"/>
      <w:sz w:val="24"/>
      <w:lang w:val="en-US" w:eastAsia="zh-CN" w:bidi="ar-SA"/>
    </w:rPr>
  </w:style>
  <w:style w:type="paragraph" w:customStyle="1" w:styleId="276">
    <w:name w:val="Char11"/>
    <w:basedOn w:val="1"/>
    <w:qFormat/>
    <w:uiPriority w:val="0"/>
    <w:rPr>
      <w:rFonts w:ascii="Tahoma" w:hAnsi="Tahoma" w:cs="仿宋_GB2312"/>
      <w:sz w:val="24"/>
      <w:szCs w:val="28"/>
    </w:rPr>
  </w:style>
  <w:style w:type="paragraph" w:customStyle="1" w:styleId="277">
    <w:name w:val="样式 样式 样式 样式 小四 黑色 + + 行距: 2 倍行距 + 行距: 1.5 倍行距"/>
    <w:basedOn w:val="1"/>
    <w:qFormat/>
    <w:uiPriority w:val="0"/>
    <w:pPr>
      <w:spacing w:line="360" w:lineRule="auto"/>
      <w:ind w:firstLine="480" w:firstLineChars="200"/>
    </w:pPr>
    <w:rPr>
      <w:rFonts w:cs="宋体"/>
      <w:color w:val="000000"/>
      <w:kern w:val="0"/>
      <w:sz w:val="24"/>
    </w:rPr>
  </w:style>
  <w:style w:type="paragraph" w:customStyle="1" w:styleId="278">
    <w:name w:val="缺省文本"/>
    <w:basedOn w:val="1"/>
    <w:qFormat/>
    <w:uiPriority w:val="0"/>
    <w:pPr>
      <w:autoSpaceDE w:val="0"/>
      <w:autoSpaceDN w:val="0"/>
      <w:adjustRightInd w:val="0"/>
      <w:jc w:val="left"/>
    </w:pPr>
    <w:rPr>
      <w:kern w:val="0"/>
      <w:sz w:val="24"/>
      <w:szCs w:val="24"/>
    </w:rPr>
  </w:style>
  <w:style w:type="paragraph" w:customStyle="1" w:styleId="279">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rPr>
  </w:style>
  <w:style w:type="paragraph" w:customStyle="1" w:styleId="280">
    <w:name w:val="font7"/>
    <w:basedOn w:val="1"/>
    <w:qFormat/>
    <w:uiPriority w:val="0"/>
    <w:pPr>
      <w:widowControl/>
      <w:spacing w:before="100" w:beforeAutospacing="1" w:after="100" w:afterAutospacing="1"/>
      <w:jc w:val="left"/>
    </w:pPr>
    <w:rPr>
      <w:rFonts w:eastAsia="Arial Unicode MS"/>
      <w:b/>
      <w:bCs/>
      <w:color w:val="000000"/>
      <w:kern w:val="0"/>
      <w:sz w:val="20"/>
    </w:rPr>
  </w:style>
  <w:style w:type="paragraph" w:customStyle="1" w:styleId="281">
    <w:name w:val="默认段落字体 Para Char Char Char Char Char Char Char Char Char1"/>
    <w:basedOn w:val="1"/>
    <w:qFormat/>
    <w:uiPriority w:val="0"/>
    <w:rPr>
      <w:rFonts w:ascii="Tahoma" w:hAnsi="Tahoma"/>
      <w:sz w:val="24"/>
    </w:rPr>
  </w:style>
  <w:style w:type="paragraph" w:customStyle="1" w:styleId="282">
    <w:name w:val="Table Description"/>
    <w:next w:val="1"/>
    <w:qFormat/>
    <w:uiPriority w:val="0"/>
    <w:pPr>
      <w:keepNext/>
      <w:snapToGrid w:val="0"/>
      <w:spacing w:before="160" w:after="80"/>
      <w:ind w:left="1134"/>
      <w:jc w:val="center"/>
    </w:pPr>
    <w:rPr>
      <w:rFonts w:ascii="Arial" w:hAnsi="Arial" w:eastAsia="黑体" w:cs="Arial"/>
      <w:kern w:val="2"/>
      <w:sz w:val="18"/>
      <w:szCs w:val="18"/>
      <w:lang w:val="en-US" w:eastAsia="zh-CN" w:bidi="ar-SA"/>
    </w:rPr>
  </w:style>
  <w:style w:type="paragraph" w:customStyle="1" w:styleId="283">
    <w:name w:val="xl90"/>
    <w:basedOn w:val="1"/>
    <w:qFormat/>
    <w:uiPriority w:val="0"/>
    <w:pPr>
      <w:widowControl/>
      <w:pBdr>
        <w:left w:val="single" w:color="auto" w:sz="8" w:space="0"/>
        <w:bottom w:val="single" w:color="auto" w:sz="8" w:space="0"/>
        <w:right w:val="single" w:color="auto" w:sz="8" w:space="0"/>
      </w:pBdr>
      <w:spacing w:before="100" w:beforeAutospacing="1" w:after="100" w:afterAutospacing="1"/>
      <w:jc w:val="left"/>
    </w:pPr>
    <w:rPr>
      <w:rFonts w:ascii="宋体" w:hAnsi="宋体" w:cs="宋体"/>
      <w:color w:val="000000"/>
      <w:kern w:val="0"/>
      <w:szCs w:val="21"/>
    </w:rPr>
  </w:style>
  <w:style w:type="paragraph" w:customStyle="1" w:styleId="284">
    <w:name w:val="日期1"/>
    <w:basedOn w:val="1"/>
    <w:next w:val="1"/>
    <w:qFormat/>
    <w:uiPriority w:val="0"/>
    <w:pPr>
      <w:ind w:left="100" w:leftChars="2500"/>
    </w:pPr>
    <w:rPr>
      <w:rFonts w:ascii="黑体" w:hAnsi="Arial" w:eastAsia="仿宋_GB2312"/>
      <w:kern w:val="0"/>
      <w:sz w:val="24"/>
      <w:szCs w:val="24"/>
    </w:rPr>
  </w:style>
  <w:style w:type="paragraph" w:customStyle="1" w:styleId="285">
    <w:name w:val="正文首行缩进1"/>
    <w:basedOn w:val="3"/>
    <w:qFormat/>
    <w:uiPriority w:val="0"/>
    <w:pPr>
      <w:widowControl w:val="0"/>
      <w:spacing w:after="120" w:line="240" w:lineRule="auto"/>
      <w:ind w:firstLine="420" w:firstLineChars="100"/>
    </w:pPr>
    <w:rPr>
      <w:color w:val="auto"/>
      <w:szCs w:val="24"/>
    </w:rPr>
  </w:style>
  <w:style w:type="paragraph" w:customStyle="1" w:styleId="286">
    <w:name w:val="表格文字"/>
    <w:basedOn w:val="1"/>
    <w:qFormat/>
    <w:uiPriority w:val="0"/>
    <w:pPr>
      <w:spacing w:beforeLines="5" w:afterLines="5" w:line="200" w:lineRule="atLeast"/>
      <w:ind w:left="10" w:leftChars="10"/>
      <w:jc w:val="left"/>
    </w:pPr>
    <w:rPr>
      <w:rFonts w:ascii="宋体" w:hAnsi="宋体"/>
      <w:color w:val="000000"/>
      <w:sz w:val="20"/>
    </w:rPr>
  </w:style>
  <w:style w:type="paragraph" w:customStyle="1" w:styleId="287">
    <w:name w:val="xl79"/>
    <w:basedOn w:val="1"/>
    <w:qFormat/>
    <w:uiPriority w:val="0"/>
    <w:pPr>
      <w:widowControl/>
      <w:pBdr>
        <w:left w:val="single" w:color="auto" w:sz="8" w:space="0"/>
        <w:bottom w:val="single" w:color="auto" w:sz="8" w:space="0"/>
        <w:right w:val="single" w:color="auto" w:sz="8" w:space="0"/>
      </w:pBdr>
      <w:spacing w:before="100" w:beforeAutospacing="1" w:after="100" w:afterAutospacing="1"/>
    </w:pPr>
    <w:rPr>
      <w:rFonts w:ascii="宋体" w:hAnsi="宋体" w:cs="宋体"/>
      <w:color w:val="000000"/>
      <w:kern w:val="0"/>
      <w:szCs w:val="21"/>
    </w:rPr>
  </w:style>
  <w:style w:type="paragraph" w:customStyle="1" w:styleId="288">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289">
    <w:name w:val="文字"/>
    <w:basedOn w:val="1"/>
    <w:qFormat/>
    <w:uiPriority w:val="0"/>
    <w:pPr>
      <w:adjustRightInd w:val="0"/>
      <w:snapToGrid w:val="0"/>
      <w:spacing w:line="312" w:lineRule="auto"/>
      <w:ind w:firstLine="567"/>
      <w:textAlignment w:val="baseline"/>
    </w:pPr>
    <w:rPr>
      <w:rFonts w:ascii="宋体" w:cs="宋体"/>
      <w:spacing w:val="6"/>
      <w:kern w:val="0"/>
      <w:sz w:val="28"/>
      <w:szCs w:val="28"/>
    </w:rPr>
  </w:style>
  <w:style w:type="paragraph" w:customStyle="1" w:styleId="290">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91">
    <w:name w:val="列出段落1"/>
    <w:basedOn w:val="1"/>
    <w:qFormat/>
    <w:uiPriority w:val="0"/>
    <w:pPr>
      <w:ind w:firstLine="420" w:firstLineChars="200"/>
    </w:pPr>
    <w:rPr>
      <w:rFonts w:ascii="Calibri" w:hAnsi="Calibri"/>
      <w:szCs w:val="22"/>
    </w:rPr>
  </w:style>
  <w:style w:type="paragraph" w:customStyle="1" w:styleId="292">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rPr>
  </w:style>
  <w:style w:type="paragraph" w:customStyle="1" w:styleId="293">
    <w:name w:val="Item List"/>
    <w:qFormat/>
    <w:uiPriority w:val="0"/>
    <w:pPr>
      <w:tabs>
        <w:tab w:val="left" w:pos="870"/>
      </w:tabs>
      <w:spacing w:line="300" w:lineRule="auto"/>
      <w:ind w:left="870" w:hanging="510"/>
      <w:jc w:val="both"/>
    </w:pPr>
    <w:rPr>
      <w:rFonts w:ascii="Arial" w:hAnsi="Arial" w:eastAsia="宋体" w:cs="Arial"/>
      <w:kern w:val="2"/>
      <w:sz w:val="21"/>
      <w:szCs w:val="21"/>
      <w:lang w:val="en-US" w:eastAsia="zh-CN" w:bidi="ar-SA"/>
    </w:rPr>
  </w:style>
  <w:style w:type="paragraph" w:customStyle="1" w:styleId="294">
    <w:name w:val="样式 宋体 五号 两端对齐 行距: 单倍行距"/>
    <w:basedOn w:val="1"/>
    <w:qFormat/>
    <w:uiPriority w:val="0"/>
    <w:pPr>
      <w:adjustRightInd w:val="0"/>
      <w:textAlignment w:val="baseline"/>
    </w:pPr>
    <w:rPr>
      <w:rFonts w:ascii="宋体" w:hAnsi="宋体"/>
      <w:kern w:val="0"/>
    </w:rPr>
  </w:style>
  <w:style w:type="paragraph" w:customStyle="1" w:styleId="295">
    <w:name w:val="正文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296">
    <w:name w:val="Table Paragraph"/>
    <w:basedOn w:val="1"/>
    <w:qFormat/>
    <w:uiPriority w:val="1"/>
    <w:pPr>
      <w:autoSpaceDE w:val="0"/>
      <w:autoSpaceDN w:val="0"/>
      <w:adjustRightInd w:val="0"/>
      <w:jc w:val="left"/>
    </w:pPr>
    <w:rPr>
      <w:kern w:val="0"/>
      <w:sz w:val="24"/>
      <w:szCs w:val="24"/>
    </w:rPr>
  </w:style>
  <w:style w:type="paragraph" w:customStyle="1" w:styleId="297">
    <w:name w:val="修订1"/>
    <w:qFormat/>
    <w:uiPriority w:val="0"/>
    <w:rPr>
      <w:rFonts w:ascii="Times New Roman" w:hAnsi="Times New Roman" w:eastAsia="宋体" w:cs="Times New Roman"/>
      <w:kern w:val="2"/>
      <w:sz w:val="21"/>
      <w:lang w:val="en-US" w:eastAsia="zh-CN" w:bidi="ar-SA"/>
    </w:rPr>
  </w:style>
  <w:style w:type="paragraph" w:styleId="298">
    <w:name w:val="No Spacing"/>
    <w:basedOn w:val="1"/>
    <w:qFormat/>
    <w:uiPriority w:val="1"/>
    <w:rPr>
      <w:rFonts w:ascii="宋体"/>
      <w:snapToGrid w:val="0"/>
      <w:kern w:val="0"/>
      <w:szCs w:val="32"/>
    </w:rPr>
  </w:style>
  <w:style w:type="paragraph" w:customStyle="1" w:styleId="299">
    <w:name w:val="xl9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00">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301">
    <w:name w:val="普通(网站)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02">
    <w:name w:val="flType"/>
    <w:basedOn w:val="303"/>
    <w:qFormat/>
    <w:uiPriority w:val="0"/>
  </w:style>
  <w:style w:type="paragraph" w:customStyle="1" w:styleId="303">
    <w:name w:val="flName"/>
    <w:basedOn w:val="304"/>
    <w:qFormat/>
    <w:uiPriority w:val="0"/>
  </w:style>
  <w:style w:type="paragraph" w:customStyle="1" w:styleId="304">
    <w:name w:val="flNote"/>
    <w:basedOn w:val="1"/>
    <w:qFormat/>
    <w:uiPriority w:val="0"/>
    <w:pPr>
      <w:adjustRightInd w:val="0"/>
      <w:spacing w:before="320" w:after="160" w:line="360" w:lineRule="atLeast"/>
      <w:jc w:val="center"/>
      <w:textAlignment w:val="baseline"/>
    </w:pPr>
    <w:rPr>
      <w:rFonts w:ascii="Arial" w:eastAsia="黑体"/>
      <w:kern w:val="0"/>
      <w:sz w:val="30"/>
    </w:rPr>
  </w:style>
  <w:style w:type="paragraph" w:customStyle="1" w:styleId="305">
    <w:name w:val="正文00"/>
    <w:basedOn w:val="1"/>
    <w:qFormat/>
    <w:uiPriority w:val="0"/>
    <w:pPr>
      <w:topLinePunct/>
      <w:spacing w:line="360" w:lineRule="auto"/>
      <w:ind w:firstLine="200" w:firstLineChars="200"/>
    </w:pPr>
    <w:rPr>
      <w:rFonts w:ascii="Calibri" w:hAnsi="Calibri"/>
      <w:sz w:val="24"/>
      <w:szCs w:val="21"/>
    </w:rPr>
  </w:style>
  <w:style w:type="paragraph" w:customStyle="1" w:styleId="306">
    <w:name w:val="Figure Description"/>
    <w:next w:val="1"/>
    <w:qFormat/>
    <w:uiPriority w:val="0"/>
    <w:pPr>
      <w:snapToGrid w:val="0"/>
      <w:spacing w:before="80" w:after="320"/>
      <w:ind w:left="1134"/>
      <w:jc w:val="center"/>
    </w:pPr>
    <w:rPr>
      <w:rFonts w:ascii="Arial" w:hAnsi="Arial" w:eastAsia="黑体" w:cs="Arial"/>
      <w:sz w:val="18"/>
      <w:szCs w:val="18"/>
      <w:lang w:val="en-US" w:eastAsia="zh-CN" w:bidi="ar-SA"/>
    </w:rPr>
  </w:style>
  <w:style w:type="paragraph" w:customStyle="1" w:styleId="307">
    <w:name w:val="Titel 2"/>
    <w:basedOn w:val="1"/>
    <w:qFormat/>
    <w:uiPriority w:val="0"/>
    <w:pPr>
      <w:tabs>
        <w:tab w:val="decimal" w:leader="underscore" w:pos="8504"/>
        <w:tab w:val="right" w:pos="9923"/>
      </w:tabs>
      <w:autoSpaceDE w:val="0"/>
      <w:autoSpaceDN w:val="0"/>
      <w:jc w:val="left"/>
    </w:pPr>
    <w:rPr>
      <w:rFonts w:ascii="Helvetica-Black" w:hAnsi="Helvetica-Black"/>
      <w:b/>
      <w:bCs/>
      <w:kern w:val="0"/>
      <w:sz w:val="28"/>
      <w:szCs w:val="28"/>
      <w:lang w:eastAsia="en-US"/>
    </w:rPr>
  </w:style>
  <w:style w:type="paragraph" w:customStyle="1" w:styleId="308">
    <w:name w:val="xl89"/>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left"/>
    </w:pPr>
    <w:rPr>
      <w:rFonts w:ascii="宋体" w:hAnsi="宋体" w:cs="宋体"/>
      <w:kern w:val="0"/>
      <w:szCs w:val="21"/>
    </w:rPr>
  </w:style>
  <w:style w:type="paragraph" w:customStyle="1" w:styleId="309">
    <w:name w:val="Table Text Char"/>
    <w:qFormat/>
    <w:uiPriority w:val="0"/>
    <w:pPr>
      <w:snapToGrid w:val="0"/>
      <w:spacing w:before="80" w:after="80"/>
    </w:pPr>
    <w:rPr>
      <w:rFonts w:ascii="Arial" w:hAnsi="Arial" w:eastAsia="宋体" w:cs="Arial"/>
      <w:sz w:val="18"/>
      <w:szCs w:val="18"/>
      <w:lang w:val="en-US" w:eastAsia="zh-CN" w:bidi="ar-SA"/>
    </w:rPr>
  </w:style>
  <w:style w:type="paragraph" w:customStyle="1" w:styleId="310">
    <w:name w:val="正文-首缩2字符"/>
    <w:basedOn w:val="1"/>
    <w:qFormat/>
    <w:uiPriority w:val="99"/>
    <w:pPr>
      <w:adjustRightInd w:val="0"/>
      <w:snapToGrid w:val="0"/>
      <w:spacing w:line="300" w:lineRule="auto"/>
      <w:ind w:firstLine="200" w:firstLineChars="200"/>
      <w:jc w:val="left"/>
    </w:pPr>
    <w:rPr>
      <w:rFonts w:ascii="宋体" w:hAnsi="宋体" w:cs="宋体"/>
      <w:sz w:val="24"/>
      <w:szCs w:val="24"/>
    </w:rPr>
  </w:style>
  <w:style w:type="paragraph" w:customStyle="1" w:styleId="311">
    <w:name w:val="样式 首行缩进:  0.74 厘米"/>
    <w:basedOn w:val="1"/>
    <w:qFormat/>
    <w:uiPriority w:val="0"/>
    <w:pPr>
      <w:numPr>
        <w:ilvl w:val="0"/>
        <w:numId w:val="7"/>
      </w:numPr>
      <w:ind w:left="0" w:firstLine="420" w:firstLineChars="150"/>
    </w:pPr>
    <w:rPr>
      <w:rFonts w:cs="宋体"/>
      <w:sz w:val="28"/>
      <w:szCs w:val="28"/>
    </w:rPr>
  </w:style>
  <w:style w:type="paragraph" w:customStyle="1" w:styleId="312">
    <w:name w:val="样式1"/>
    <w:basedOn w:val="7"/>
    <w:link w:val="688"/>
    <w:qFormat/>
    <w:uiPriority w:val="0"/>
    <w:pPr>
      <w:tabs>
        <w:tab w:val="left" w:pos="2356"/>
      </w:tabs>
      <w:adjustRightInd/>
      <w:spacing w:line="376" w:lineRule="auto"/>
      <w:ind w:left="1984" w:hanging="708"/>
      <w:textAlignment w:val="auto"/>
    </w:pPr>
    <w:rPr>
      <w:b w:val="0"/>
      <w:sz w:val="24"/>
      <w:szCs w:val="28"/>
    </w:rPr>
  </w:style>
  <w:style w:type="paragraph" w:customStyle="1" w:styleId="313">
    <w:name w:val="正文文本首行缩进 21"/>
    <w:basedOn w:val="28"/>
    <w:qFormat/>
    <w:uiPriority w:val="0"/>
    <w:pPr>
      <w:spacing w:after="120"/>
      <w:ind w:left="420" w:leftChars="200" w:firstLine="420" w:firstLineChars="200"/>
    </w:pPr>
    <w:rPr>
      <w:sz w:val="21"/>
    </w:rPr>
  </w:style>
  <w:style w:type="paragraph" w:customStyle="1" w:styleId="314">
    <w:name w:val="Char Char Char1 Char"/>
    <w:basedOn w:val="1"/>
    <w:qFormat/>
    <w:uiPriority w:val="0"/>
    <w:pPr>
      <w:tabs>
        <w:tab w:val="left" w:pos="360"/>
      </w:tabs>
      <w:snapToGrid w:val="0"/>
      <w:spacing w:line="360" w:lineRule="auto"/>
    </w:pPr>
    <w:rPr>
      <w:rFonts w:eastAsia="仿宋_GB2312" w:cs="宋体"/>
      <w:sz w:val="24"/>
      <w:szCs w:val="24"/>
    </w:rPr>
  </w:style>
  <w:style w:type="paragraph" w:customStyle="1" w:styleId="315">
    <w:name w:val="Char Char Char Char Char Char Char Char Char Char"/>
    <w:basedOn w:val="1"/>
    <w:qFormat/>
    <w:uiPriority w:val="0"/>
    <w:pPr>
      <w:tabs>
        <w:tab w:val="left" w:pos="360"/>
      </w:tabs>
      <w:ind w:left="360" w:hanging="360" w:hangingChars="200"/>
    </w:pPr>
    <w:rPr>
      <w:sz w:val="24"/>
      <w:szCs w:val="24"/>
    </w:rPr>
  </w:style>
  <w:style w:type="paragraph" w:customStyle="1" w:styleId="316">
    <w:name w:val="Char Char Char Char Char Char Char Char2"/>
    <w:basedOn w:val="1"/>
    <w:qFormat/>
    <w:uiPriority w:val="0"/>
    <w:pPr>
      <w:spacing w:line="360" w:lineRule="auto"/>
      <w:ind w:firstLine="200" w:firstLineChars="200"/>
    </w:pPr>
    <w:rPr>
      <w:rFonts w:ascii="宋体" w:hAnsi="宋体" w:cs="宋体"/>
      <w:sz w:val="24"/>
      <w:szCs w:val="24"/>
    </w:rPr>
  </w:style>
  <w:style w:type="paragraph" w:customStyle="1" w:styleId="317">
    <w:name w:val="Char1 Char Char Char"/>
    <w:basedOn w:val="1"/>
    <w:qFormat/>
    <w:uiPriority w:val="0"/>
    <w:rPr>
      <w:rFonts w:ascii="Tahoma" w:hAnsi="Tahoma"/>
      <w:sz w:val="24"/>
    </w:rPr>
  </w:style>
  <w:style w:type="paragraph" w:customStyle="1" w:styleId="318">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rPr>
  </w:style>
  <w:style w:type="paragraph" w:customStyle="1" w:styleId="319">
    <w:name w:val="3"/>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20">
    <w:name w:val="报告正文"/>
    <w:basedOn w:val="1"/>
    <w:link w:val="532"/>
    <w:qFormat/>
    <w:uiPriority w:val="0"/>
    <w:pPr>
      <w:tabs>
        <w:tab w:val="left" w:pos="480"/>
      </w:tabs>
      <w:snapToGrid w:val="0"/>
      <w:spacing w:before="60" w:line="360" w:lineRule="auto"/>
      <w:ind w:firstLine="200" w:firstLineChars="200"/>
      <w:jc w:val="left"/>
    </w:pPr>
    <w:rPr>
      <w:rFonts w:ascii="宋体" w:hAnsi="宋体"/>
      <w:spacing w:val="4"/>
      <w:kern w:val="0"/>
      <w:sz w:val="24"/>
      <w:szCs w:val="24"/>
    </w:rPr>
  </w:style>
  <w:style w:type="paragraph" w:customStyle="1" w:styleId="321">
    <w:name w:val="其他标准称谓"/>
    <w:next w:val="1"/>
    <w:qFormat/>
    <w:uiPriority w:val="0"/>
    <w:pPr>
      <w:spacing w:before="53" w:afterLines="5" w:line="0" w:lineRule="atLeast"/>
      <w:jc w:val="distribute"/>
    </w:pPr>
    <w:rPr>
      <w:rFonts w:ascii="黑体" w:hAnsi="宋体" w:eastAsia="黑体" w:cs="Times New Roman"/>
      <w:spacing w:val="-40"/>
      <w:sz w:val="48"/>
      <w:szCs w:val="52"/>
      <w:lang w:val="en-US" w:eastAsia="zh-CN" w:bidi="ar-SA"/>
    </w:rPr>
  </w:style>
  <w:style w:type="paragraph" w:customStyle="1" w:styleId="322">
    <w:name w:val="xl72"/>
    <w:basedOn w:val="1"/>
    <w:qFormat/>
    <w:uiPriority w:val="0"/>
    <w:pPr>
      <w:widowControl/>
      <w:pBdr>
        <w:bottom w:val="single" w:color="auto" w:sz="8" w:space="0"/>
        <w:right w:val="single" w:color="auto" w:sz="8" w:space="0"/>
      </w:pBdr>
      <w:shd w:val="clear" w:color="auto" w:fill="99CC00"/>
      <w:spacing w:before="100" w:beforeAutospacing="1" w:after="100" w:afterAutospacing="1"/>
      <w:textAlignment w:val="top"/>
    </w:pPr>
    <w:rPr>
      <w:rFonts w:ascii="宋体" w:hAnsi="宋体" w:cs="宋体"/>
      <w:kern w:val="0"/>
      <w:szCs w:val="21"/>
    </w:rPr>
  </w:style>
  <w:style w:type="paragraph" w:customStyle="1" w:styleId="323">
    <w:name w:val="表格编号"/>
    <w:basedOn w:val="1"/>
    <w:qFormat/>
    <w:uiPriority w:val="0"/>
    <w:pPr>
      <w:tabs>
        <w:tab w:val="left" w:pos="624"/>
      </w:tabs>
      <w:adjustRightInd w:val="0"/>
      <w:spacing w:beforeLines="50" w:line="360" w:lineRule="atLeast"/>
      <w:ind w:left="624" w:hanging="624"/>
      <w:jc w:val="center"/>
      <w:textAlignment w:val="baseline"/>
    </w:pPr>
    <w:rPr>
      <w:kern w:val="0"/>
      <w:sz w:val="24"/>
    </w:rPr>
  </w:style>
  <w:style w:type="paragraph" w:customStyle="1" w:styleId="324">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rPr>
  </w:style>
  <w:style w:type="paragraph" w:customStyle="1" w:styleId="325">
    <w:name w:val="Char Char Char Char Char Char Char Char3"/>
    <w:basedOn w:val="1"/>
    <w:qFormat/>
    <w:uiPriority w:val="0"/>
    <w:pPr>
      <w:spacing w:line="360" w:lineRule="auto"/>
      <w:ind w:firstLine="200" w:firstLineChars="200"/>
    </w:pPr>
    <w:rPr>
      <w:rFonts w:ascii="宋体" w:hAnsi="宋体" w:cs="宋体"/>
      <w:sz w:val="24"/>
      <w:szCs w:val="24"/>
    </w:rPr>
  </w:style>
  <w:style w:type="paragraph" w:customStyle="1" w:styleId="326">
    <w:name w:val="Char Char Char Char Char Char Char Char Char Char Char"/>
    <w:qFormat/>
    <w:uiPriority w:val="0"/>
    <w:pPr>
      <w:widowControl w:val="0"/>
      <w:spacing w:line="300" w:lineRule="auto"/>
      <w:ind w:firstLine="480" w:firstLineChars="200"/>
      <w:jc w:val="both"/>
    </w:pPr>
    <w:rPr>
      <w:rFonts w:ascii="Times New Roman" w:hAnsi="Times New Roman" w:eastAsia="仿宋_GB2312" w:cs="Times New Roman"/>
      <w:kern w:val="2"/>
      <w:sz w:val="24"/>
      <w:szCs w:val="24"/>
      <w:lang w:val="en-US" w:eastAsia="zh-CN" w:bidi="ar-SA"/>
    </w:rPr>
  </w:style>
  <w:style w:type="paragraph" w:customStyle="1" w:styleId="327">
    <w:name w:val="xl65"/>
    <w:basedOn w:val="1"/>
    <w:qFormat/>
    <w:uiPriority w:val="0"/>
    <w:pPr>
      <w:widowControl/>
      <w:pBdr>
        <w:top w:val="single" w:color="auto" w:sz="8" w:space="0"/>
        <w:bottom w:val="single" w:color="auto" w:sz="8" w:space="0"/>
        <w:right w:val="single" w:color="auto" w:sz="8" w:space="0"/>
      </w:pBdr>
      <w:spacing w:before="100" w:beforeAutospacing="1" w:after="100" w:afterAutospacing="1"/>
      <w:textAlignment w:val="top"/>
    </w:pPr>
    <w:rPr>
      <w:rFonts w:ascii="宋体" w:hAnsi="宋体" w:cs="宋体"/>
      <w:kern w:val="0"/>
      <w:szCs w:val="21"/>
    </w:rPr>
  </w:style>
  <w:style w:type="paragraph" w:customStyle="1" w:styleId="328">
    <w:name w:val="图表内容"/>
    <w:basedOn w:val="1"/>
    <w:link w:val="478"/>
    <w:qFormat/>
    <w:uiPriority w:val="0"/>
    <w:pPr>
      <w:spacing w:before="20" w:after="20" w:line="360" w:lineRule="auto"/>
    </w:pPr>
    <w:rPr>
      <w:rFonts w:ascii="Calibri" w:hAnsi="Calibri"/>
      <w:sz w:val="24"/>
    </w:rPr>
  </w:style>
  <w:style w:type="paragraph" w:customStyle="1" w:styleId="329">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rPr>
  </w:style>
  <w:style w:type="paragraph" w:customStyle="1" w:styleId="330">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rPr>
  </w:style>
  <w:style w:type="paragraph" w:customStyle="1" w:styleId="331">
    <w:name w:val="xl85"/>
    <w:basedOn w:val="1"/>
    <w:qFormat/>
    <w:uiPriority w:val="0"/>
    <w:pPr>
      <w:widowControl/>
      <w:pBdr>
        <w:bottom w:val="single" w:color="auto" w:sz="8" w:space="0"/>
        <w:right w:val="single" w:color="auto" w:sz="8" w:space="0"/>
      </w:pBdr>
      <w:spacing w:before="100" w:beforeAutospacing="1" w:after="100" w:afterAutospacing="1"/>
      <w:textAlignment w:val="top"/>
    </w:pPr>
    <w:rPr>
      <w:rFonts w:ascii="宋体" w:hAnsi="宋体" w:cs="宋体"/>
      <w:kern w:val="0"/>
      <w:szCs w:val="21"/>
    </w:rPr>
  </w:style>
  <w:style w:type="paragraph" w:customStyle="1" w:styleId="332">
    <w:name w:val="_Style 39"/>
    <w:basedOn w:val="47"/>
    <w:next w:val="1"/>
    <w:qFormat/>
    <w:uiPriority w:val="39"/>
    <w:pPr>
      <w:tabs>
        <w:tab w:val="right" w:leader="dot" w:pos="8947"/>
        <w:tab w:val="clear" w:pos="9214"/>
      </w:tabs>
      <w:adjustRightInd w:val="0"/>
      <w:snapToGrid w:val="0"/>
      <w:spacing w:before="0" w:after="0" w:line="300" w:lineRule="auto"/>
      <w:jc w:val="both"/>
    </w:pPr>
    <w:rPr>
      <w:rFonts w:ascii="黑体" w:hAnsi="Times New Roman"/>
      <w:b w:val="0"/>
      <w:bCs w:val="0"/>
      <w:i/>
      <w:caps w:val="0"/>
      <w:snapToGrid w:val="0"/>
      <w:kern w:val="0"/>
    </w:rPr>
  </w:style>
  <w:style w:type="paragraph" w:customStyle="1" w:styleId="333">
    <w:name w:val="xl92"/>
    <w:basedOn w:val="1"/>
    <w:qFormat/>
    <w:uiPriority w:val="0"/>
    <w:pPr>
      <w:widowControl/>
      <w:spacing w:before="100" w:beforeAutospacing="1" w:after="100" w:afterAutospacing="1"/>
      <w:jc w:val="left"/>
    </w:pPr>
    <w:rPr>
      <w:rFonts w:ascii="宋体" w:hAnsi="宋体" w:cs="宋体"/>
      <w:kern w:val="0"/>
      <w:szCs w:val="21"/>
    </w:rPr>
  </w:style>
  <w:style w:type="paragraph" w:customStyle="1" w:styleId="334">
    <w:name w:val="123"/>
    <w:basedOn w:val="1"/>
    <w:link w:val="1127"/>
    <w:qFormat/>
    <w:uiPriority w:val="0"/>
    <w:pPr>
      <w:spacing w:before="120"/>
      <w:ind w:firstLine="425"/>
    </w:pPr>
  </w:style>
  <w:style w:type="paragraph" w:customStyle="1" w:styleId="335">
    <w:name w:val="样式 标题 22nd levelh22Header 2l2第一章 标题 2Heading 2 HiddenHea...1"/>
    <w:basedOn w:val="5"/>
    <w:qFormat/>
    <w:uiPriority w:val="0"/>
    <w:pPr>
      <w:tabs>
        <w:tab w:val="left" w:pos="992"/>
        <w:tab w:val="clear" w:pos="1418"/>
      </w:tabs>
      <w:spacing w:line="240" w:lineRule="auto"/>
      <w:ind w:left="992" w:hanging="567"/>
    </w:pPr>
    <w:rPr>
      <w:rFonts w:cs="宋体"/>
      <w:sz w:val="28"/>
      <w:szCs w:val="20"/>
    </w:rPr>
  </w:style>
  <w:style w:type="paragraph" w:customStyle="1" w:styleId="336">
    <w:name w:val="样式 标题 22nd levelh22Header 2l2第一章 标题 2Heading 2 HiddenHea..."/>
    <w:basedOn w:val="5"/>
    <w:qFormat/>
    <w:uiPriority w:val="0"/>
    <w:pPr>
      <w:tabs>
        <w:tab w:val="left" w:pos="992"/>
        <w:tab w:val="clear" w:pos="1418"/>
      </w:tabs>
      <w:spacing w:line="240" w:lineRule="auto"/>
      <w:ind w:left="992" w:hanging="567"/>
    </w:pPr>
    <w:rPr>
      <w:rFonts w:cs="宋体"/>
      <w:sz w:val="24"/>
      <w:szCs w:val="24"/>
    </w:rPr>
  </w:style>
  <w:style w:type="paragraph" w:customStyle="1" w:styleId="337">
    <w:name w:val="xl76"/>
    <w:basedOn w:val="1"/>
    <w:qFormat/>
    <w:uiPriority w:val="0"/>
    <w:pPr>
      <w:widowControl/>
      <w:pBdr>
        <w:bottom w:val="single" w:color="auto" w:sz="8" w:space="0"/>
        <w:right w:val="single" w:color="auto" w:sz="8" w:space="0"/>
      </w:pBdr>
      <w:shd w:val="clear" w:color="auto" w:fill="00FFFF"/>
      <w:spacing w:before="100" w:beforeAutospacing="1" w:after="100" w:afterAutospacing="1"/>
      <w:textAlignment w:val="top"/>
    </w:pPr>
    <w:rPr>
      <w:rFonts w:ascii="宋体" w:hAnsi="宋体" w:cs="宋体"/>
      <w:kern w:val="0"/>
      <w:szCs w:val="21"/>
    </w:rPr>
  </w:style>
  <w:style w:type="paragraph" w:customStyle="1" w:styleId="338">
    <w:name w:val="索引 71"/>
    <w:basedOn w:val="1"/>
    <w:next w:val="1"/>
    <w:qFormat/>
    <w:uiPriority w:val="0"/>
    <w:pPr>
      <w:ind w:left="1200" w:leftChars="1200"/>
    </w:pPr>
    <w:rPr>
      <w:szCs w:val="24"/>
    </w:rPr>
  </w:style>
  <w:style w:type="paragraph" w:customStyle="1" w:styleId="339">
    <w:name w:val="xl78"/>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pPr>
    <w:rPr>
      <w:rFonts w:ascii="宋体" w:hAnsi="宋体" w:cs="宋体"/>
      <w:color w:val="000000"/>
      <w:kern w:val="0"/>
      <w:szCs w:val="21"/>
    </w:rPr>
  </w:style>
  <w:style w:type="paragraph" w:customStyle="1" w:styleId="340">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rPr>
  </w:style>
  <w:style w:type="paragraph" w:customStyle="1" w:styleId="341">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rPr>
  </w:style>
  <w:style w:type="paragraph" w:customStyle="1" w:styleId="342">
    <w:name w:val="Item Step in Table"/>
    <w:qFormat/>
    <w:uiPriority w:val="0"/>
    <w:pPr>
      <w:tabs>
        <w:tab w:val="left" w:pos="397"/>
      </w:tabs>
      <w:spacing w:before="40" w:after="40"/>
      <w:ind w:left="397" w:hanging="397"/>
      <w:jc w:val="both"/>
    </w:pPr>
    <w:rPr>
      <w:rFonts w:ascii="Arial" w:hAnsi="Arial" w:eastAsia="宋体" w:cs="Times New Roman"/>
      <w:sz w:val="18"/>
      <w:lang w:val="en-US" w:eastAsia="zh-CN" w:bidi="ar-SA"/>
    </w:rPr>
  </w:style>
  <w:style w:type="paragraph" w:customStyle="1" w:styleId="343">
    <w:name w:val="p0"/>
    <w:basedOn w:val="1"/>
    <w:qFormat/>
    <w:uiPriority w:val="0"/>
    <w:pPr>
      <w:widowControl/>
    </w:pPr>
    <w:rPr>
      <w:kern w:val="0"/>
      <w:szCs w:val="21"/>
    </w:rPr>
  </w:style>
  <w:style w:type="paragraph" w:customStyle="1" w:styleId="344">
    <w:name w:val="xl83"/>
    <w:basedOn w:val="1"/>
    <w:qFormat/>
    <w:uiPriority w:val="0"/>
    <w:pPr>
      <w:widowControl/>
      <w:pBdr>
        <w:left w:val="single" w:color="auto" w:sz="8" w:space="0"/>
        <w:bottom w:val="single" w:color="auto" w:sz="8" w:space="0"/>
        <w:right w:val="single" w:color="auto" w:sz="8" w:space="0"/>
      </w:pBdr>
      <w:spacing w:before="100" w:beforeAutospacing="1" w:after="100" w:afterAutospacing="1"/>
    </w:pPr>
    <w:rPr>
      <w:rFonts w:ascii="宋体" w:hAnsi="宋体" w:cs="宋体"/>
      <w:kern w:val="0"/>
      <w:szCs w:val="21"/>
    </w:rPr>
  </w:style>
  <w:style w:type="paragraph" w:customStyle="1" w:styleId="345">
    <w:name w:val="批注主题1"/>
    <w:basedOn w:val="23"/>
    <w:next w:val="23"/>
    <w:qFormat/>
    <w:uiPriority w:val="0"/>
    <w:rPr>
      <w:b/>
      <w:bCs/>
    </w:rPr>
  </w:style>
  <w:style w:type="paragraph" w:customStyle="1" w:styleId="346">
    <w:name w:val="大标题"/>
    <w:basedOn w:val="1"/>
    <w:qFormat/>
    <w:uiPriority w:val="0"/>
    <w:pPr>
      <w:spacing w:line="600" w:lineRule="exact"/>
      <w:ind w:left="340" w:right="340"/>
      <w:jc w:val="center"/>
    </w:pPr>
    <w:rPr>
      <w:sz w:val="44"/>
    </w:rPr>
  </w:style>
  <w:style w:type="paragraph" w:customStyle="1" w:styleId="347">
    <w:name w:val="SecC"/>
    <w:qFormat/>
    <w:uiPriority w:val="0"/>
    <w:pPr>
      <w:tabs>
        <w:tab w:val="left" w:pos="1701"/>
        <w:tab w:val="left" w:pos="2126"/>
        <w:tab w:val="left" w:pos="2552"/>
        <w:tab w:val="left" w:pos="3969"/>
        <w:tab w:val="left" w:pos="5670"/>
        <w:tab w:val="right" w:pos="7938"/>
      </w:tabs>
      <w:ind w:left="1701" w:hanging="1701"/>
      <w:jc w:val="both"/>
    </w:pPr>
    <w:rPr>
      <w:rFonts w:ascii="Frutiger 55 Roman" w:hAnsi="Frutiger 55 Roman" w:eastAsia="宋体" w:cs="Times New Roman"/>
      <w:sz w:val="22"/>
      <w:lang w:val="en-US" w:eastAsia="zh-CN" w:bidi="ar-SA"/>
    </w:rPr>
  </w:style>
  <w:style w:type="paragraph" w:customStyle="1" w:styleId="348">
    <w:name w:val="修订11"/>
    <w:qFormat/>
    <w:uiPriority w:val="99"/>
    <w:rPr>
      <w:rFonts w:ascii="Times New Roman" w:hAnsi="Times New Roman" w:eastAsia="宋体" w:cs="Times New Roman"/>
      <w:kern w:val="2"/>
      <w:sz w:val="24"/>
      <w:szCs w:val="24"/>
      <w:lang w:val="en-US" w:eastAsia="zh-CN" w:bidi="ar-SA"/>
    </w:rPr>
  </w:style>
  <w:style w:type="paragraph" w:customStyle="1" w:styleId="349">
    <w:name w:val="正文2"/>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50">
    <w:name w:val="xl71"/>
    <w:basedOn w:val="1"/>
    <w:qFormat/>
    <w:uiPriority w:val="0"/>
    <w:pPr>
      <w:widowControl/>
      <w:pBdr>
        <w:bottom w:val="single" w:color="auto" w:sz="8" w:space="0"/>
        <w:right w:val="single" w:color="auto" w:sz="8" w:space="0"/>
      </w:pBdr>
      <w:shd w:val="clear" w:color="auto" w:fill="99CC00"/>
      <w:spacing w:before="100" w:beforeAutospacing="1" w:after="100" w:afterAutospacing="1"/>
      <w:textAlignment w:val="top"/>
    </w:pPr>
    <w:rPr>
      <w:rFonts w:ascii="宋体" w:hAnsi="宋体" w:cs="宋体"/>
      <w:kern w:val="0"/>
      <w:szCs w:val="21"/>
    </w:rPr>
  </w:style>
  <w:style w:type="paragraph" w:customStyle="1" w:styleId="351">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352">
    <w:name w:val="Char"/>
    <w:basedOn w:val="1"/>
    <w:qFormat/>
    <w:uiPriority w:val="0"/>
    <w:pPr>
      <w:tabs>
        <w:tab w:val="left" w:pos="360"/>
      </w:tabs>
    </w:pPr>
    <w:rPr>
      <w:sz w:val="24"/>
      <w:szCs w:val="24"/>
    </w:rPr>
  </w:style>
  <w:style w:type="paragraph" w:customStyle="1" w:styleId="353">
    <w:name w:val="注"/>
    <w:basedOn w:val="1"/>
    <w:qFormat/>
    <w:uiPriority w:val="0"/>
    <w:pPr>
      <w:adjustRightInd w:val="0"/>
      <w:spacing w:line="360" w:lineRule="atLeast"/>
      <w:ind w:left="840" w:hanging="420"/>
      <w:textAlignment w:val="baseline"/>
    </w:pPr>
    <w:rPr>
      <w:kern w:val="0"/>
    </w:rPr>
  </w:style>
  <w:style w:type="paragraph" w:customStyle="1" w:styleId="354">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rPr>
  </w:style>
  <w:style w:type="paragraph" w:customStyle="1" w:styleId="355">
    <w:name w:val="1.1.1.1"/>
    <w:basedOn w:val="7"/>
    <w:qFormat/>
    <w:uiPriority w:val="0"/>
    <w:pPr>
      <w:numPr>
        <w:ilvl w:val="0"/>
        <w:numId w:val="0"/>
      </w:numPr>
      <w:tabs>
        <w:tab w:val="left" w:pos="2848"/>
      </w:tabs>
      <w:snapToGrid w:val="0"/>
      <w:spacing w:before="0" w:after="0" w:line="520" w:lineRule="exact"/>
      <w:ind w:left="2848" w:right="680" w:hanging="864"/>
      <w:textAlignment w:val="auto"/>
    </w:pPr>
    <w:rPr>
      <w:rFonts w:ascii="Times New Roman" w:hAnsi="Times New Roman" w:eastAsia="宋体"/>
      <w:b w:val="0"/>
      <w:kern w:val="2"/>
      <w:szCs w:val="28"/>
    </w:rPr>
  </w:style>
  <w:style w:type="paragraph" w:customStyle="1" w:styleId="356">
    <w:name w:val="样式 小四 段前: 1.55 磅 段后: 1.55 磅 行距: 1.5 倍行距"/>
    <w:basedOn w:val="1"/>
    <w:qFormat/>
    <w:uiPriority w:val="99"/>
    <w:pPr>
      <w:spacing w:before="31" w:after="31" w:line="360" w:lineRule="auto"/>
    </w:pPr>
    <w:rPr>
      <w:sz w:val="28"/>
      <w:szCs w:val="28"/>
    </w:rPr>
  </w:style>
  <w:style w:type="paragraph" w:customStyle="1" w:styleId="357">
    <w:name w:val="样式 小二 居中"/>
    <w:basedOn w:val="1"/>
    <w:qFormat/>
    <w:uiPriority w:val="0"/>
    <w:pPr>
      <w:jc w:val="center"/>
    </w:pPr>
    <w:rPr>
      <w:rFonts w:eastAsia="黑体"/>
      <w:b/>
      <w:bCs/>
      <w:sz w:val="30"/>
      <w:szCs w:val="24"/>
    </w:rPr>
  </w:style>
  <w:style w:type="paragraph" w:customStyle="1" w:styleId="358">
    <w:name w:val="Char Char Char Char Char Char Char Char Char Char1"/>
    <w:basedOn w:val="1"/>
    <w:qFormat/>
    <w:uiPriority w:val="0"/>
    <w:pPr>
      <w:tabs>
        <w:tab w:val="left" w:pos="360"/>
      </w:tabs>
      <w:ind w:left="360" w:hanging="360" w:hangingChars="200"/>
    </w:pPr>
    <w:rPr>
      <w:sz w:val="24"/>
      <w:szCs w:val="24"/>
    </w:rPr>
  </w:style>
  <w:style w:type="paragraph" w:customStyle="1" w:styleId="359">
    <w:name w:val="Bullet:Table"/>
    <w:qFormat/>
    <w:uiPriority w:val="0"/>
    <w:pPr>
      <w:keepLines/>
      <w:numPr>
        <w:ilvl w:val="0"/>
        <w:numId w:val="8"/>
      </w:numPr>
      <w:suppressLineNumbers/>
      <w:suppressAutoHyphens/>
      <w:spacing w:line="280" w:lineRule="atLeast"/>
    </w:pPr>
    <w:rPr>
      <w:rFonts w:ascii="Times New Roman" w:hAnsi="Times New Roman" w:eastAsia="宋体" w:cs="Times New Roman"/>
      <w:sz w:val="24"/>
      <w:lang w:val="en-US" w:eastAsia="en-US" w:bidi="ar-SA"/>
    </w:rPr>
  </w:style>
  <w:style w:type="paragraph" w:customStyle="1" w:styleId="360">
    <w:name w:val="正文首行缩进两字符 Char Char"/>
    <w:basedOn w:val="1"/>
    <w:qFormat/>
    <w:uiPriority w:val="0"/>
    <w:pPr>
      <w:spacing w:line="360" w:lineRule="auto"/>
      <w:ind w:firstLine="200" w:firstLineChars="200"/>
    </w:pPr>
    <w:rPr>
      <w:sz w:val="24"/>
      <w:szCs w:val="24"/>
    </w:rPr>
  </w:style>
  <w:style w:type="paragraph" w:customStyle="1" w:styleId="361">
    <w:name w:val="正文首行缩进:  2 字符"/>
    <w:basedOn w:val="1"/>
    <w:qFormat/>
    <w:uiPriority w:val="0"/>
    <w:pPr>
      <w:widowControl/>
      <w:spacing w:line="360" w:lineRule="auto"/>
      <w:ind w:firstLine="482" w:firstLineChars="200"/>
      <w:jc w:val="left"/>
    </w:pPr>
    <w:rPr>
      <w:rFonts w:ascii="Arial" w:hAnsi="Arial" w:cs="宋体"/>
      <w:kern w:val="0"/>
      <w:sz w:val="24"/>
    </w:rPr>
  </w:style>
  <w:style w:type="paragraph" w:customStyle="1" w:styleId="362">
    <w:name w:val="样式 样式 标题 3 + 段前: 0.5 行 段后: 7.8 磅 + 段前: 0.5 行"/>
    <w:basedOn w:val="240"/>
    <w:qFormat/>
    <w:uiPriority w:val="0"/>
    <w:pPr>
      <w:tabs>
        <w:tab w:val="left" w:pos="2007"/>
        <w:tab w:val="clear" w:pos="760"/>
        <w:tab w:val="clear" w:pos="2269"/>
      </w:tabs>
      <w:ind w:left="2007"/>
    </w:pPr>
  </w:style>
  <w:style w:type="paragraph" w:customStyle="1" w:styleId="363">
    <w:name w:val="样式 标题 2H2UNDERRUBRIK 1-2Underrubrik1prop2Heading 2 HiddenH..."/>
    <w:basedOn w:val="5"/>
    <w:qFormat/>
    <w:uiPriority w:val="0"/>
    <w:pPr>
      <w:widowControl/>
      <w:tabs>
        <w:tab w:val="left" w:pos="992"/>
        <w:tab w:val="clear" w:pos="1418"/>
      </w:tabs>
      <w:spacing w:before="240" w:line="240" w:lineRule="auto"/>
      <w:ind w:left="992" w:hanging="567"/>
    </w:pPr>
    <w:rPr>
      <w:b w:val="0"/>
      <w:bCs w:val="0"/>
      <w:sz w:val="30"/>
      <w:szCs w:val="24"/>
    </w:rPr>
  </w:style>
  <w:style w:type="paragraph" w:customStyle="1" w:styleId="364">
    <w:name w:val="二级条标题"/>
    <w:basedOn w:val="1"/>
    <w:next w:val="1"/>
    <w:qFormat/>
    <w:uiPriority w:val="0"/>
    <w:pPr>
      <w:widowControl/>
      <w:numPr>
        <w:ilvl w:val="2"/>
        <w:numId w:val="9"/>
      </w:numPr>
      <w:spacing w:beforeLines="50" w:afterLines="50"/>
      <w:jc w:val="left"/>
      <w:outlineLvl w:val="3"/>
    </w:pPr>
    <w:rPr>
      <w:rFonts w:ascii="黑体" w:eastAsia="黑体"/>
      <w:kern w:val="0"/>
      <w:szCs w:val="21"/>
    </w:rPr>
  </w:style>
  <w:style w:type="paragraph" w:customStyle="1" w:styleId="365">
    <w:name w:val="正文缩进正文文本2"/>
    <w:basedOn w:val="17"/>
    <w:qFormat/>
    <w:uiPriority w:val="0"/>
    <w:pPr>
      <w:autoSpaceDE w:val="0"/>
      <w:autoSpaceDN w:val="0"/>
      <w:adjustRightInd w:val="0"/>
      <w:spacing w:line="440" w:lineRule="exact"/>
      <w:ind w:left="608" w:leftChars="200" w:right="456" w:rightChars="150" w:firstLine="563" w:firstLineChars="201"/>
      <w:textAlignment w:val="baseline"/>
    </w:pPr>
    <w:rPr>
      <w:rFonts w:cs="宋体"/>
      <w:snapToGrid w:val="0"/>
      <w:szCs w:val="28"/>
    </w:rPr>
  </w:style>
  <w:style w:type="paragraph" w:customStyle="1" w:styleId="366">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rPr>
  </w:style>
  <w:style w:type="paragraph" w:customStyle="1" w:styleId="367">
    <w:name w:val="Char1 Char Char Char Char Char Char"/>
    <w:basedOn w:val="1"/>
    <w:qFormat/>
    <w:uiPriority w:val="0"/>
    <w:rPr>
      <w:rFonts w:ascii="Tahoma" w:hAnsi="Tahoma"/>
      <w:sz w:val="24"/>
    </w:rPr>
  </w:style>
  <w:style w:type="paragraph" w:customStyle="1" w:styleId="368">
    <w:name w:val="图样编号"/>
    <w:basedOn w:val="1"/>
    <w:qFormat/>
    <w:uiPriority w:val="0"/>
    <w:pPr>
      <w:tabs>
        <w:tab w:val="left" w:pos="624"/>
      </w:tabs>
      <w:adjustRightInd w:val="0"/>
      <w:spacing w:afterLines="50" w:line="360" w:lineRule="atLeast"/>
      <w:ind w:left="624" w:hanging="624"/>
      <w:jc w:val="center"/>
      <w:textAlignment w:val="baseline"/>
    </w:pPr>
    <w:rPr>
      <w:kern w:val="0"/>
      <w:sz w:val="24"/>
      <w:szCs w:val="24"/>
    </w:rPr>
  </w:style>
  <w:style w:type="paragraph" w:customStyle="1" w:styleId="369">
    <w:name w:val="Item List in Table"/>
    <w:basedOn w:val="1"/>
    <w:qFormat/>
    <w:uiPriority w:val="0"/>
    <w:pPr>
      <w:numPr>
        <w:ilvl w:val="0"/>
        <w:numId w:val="10"/>
      </w:numPr>
      <w:jc w:val="left"/>
    </w:pPr>
    <w:rPr>
      <w:szCs w:val="24"/>
    </w:rPr>
  </w:style>
  <w:style w:type="paragraph" w:customStyle="1" w:styleId="370">
    <w:name w:val="1 Char Char Char Char"/>
    <w:basedOn w:val="1"/>
    <w:qFormat/>
    <w:uiPriority w:val="0"/>
    <w:rPr>
      <w:rFonts w:ascii="Tahoma" w:hAnsi="Tahoma"/>
      <w:sz w:val="24"/>
    </w:rPr>
  </w:style>
  <w:style w:type="paragraph" w:customStyle="1" w:styleId="371">
    <w:name w:val="default"/>
    <w:basedOn w:val="1"/>
    <w:qFormat/>
    <w:uiPriority w:val="0"/>
    <w:pPr>
      <w:widowControl/>
      <w:jc w:val="left"/>
    </w:pPr>
    <w:rPr>
      <w:rFonts w:ascii="宋体" w:hAnsi="宋体" w:cs="宋体"/>
      <w:kern w:val="0"/>
      <w:sz w:val="24"/>
      <w:szCs w:val="24"/>
    </w:rPr>
  </w:style>
  <w:style w:type="paragraph" w:customStyle="1" w:styleId="372">
    <w:name w:val="ECS正文1"/>
    <w:basedOn w:val="1"/>
    <w:qFormat/>
    <w:uiPriority w:val="0"/>
    <w:pPr>
      <w:widowControl/>
      <w:adjustRightInd w:val="0"/>
      <w:snapToGrid w:val="0"/>
      <w:spacing w:line="360" w:lineRule="auto"/>
      <w:jc w:val="left"/>
    </w:pPr>
    <w:rPr>
      <w:rFonts w:ascii="宋体" w:hAnsi="宋体" w:cs="宋体"/>
      <w:sz w:val="24"/>
      <w:szCs w:val="24"/>
    </w:rPr>
  </w:style>
  <w:style w:type="paragraph" w:customStyle="1" w:styleId="373">
    <w:name w:val="xl73"/>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textAlignment w:val="top"/>
    </w:pPr>
    <w:rPr>
      <w:rFonts w:ascii="宋体" w:hAnsi="宋体" w:cs="宋体"/>
      <w:kern w:val="0"/>
      <w:szCs w:val="21"/>
    </w:rPr>
  </w:style>
  <w:style w:type="paragraph" w:customStyle="1" w:styleId="374">
    <w:name w:val="正文文字1"/>
    <w:basedOn w:val="3"/>
    <w:qFormat/>
    <w:uiPriority w:val="0"/>
  </w:style>
  <w:style w:type="paragraph" w:customStyle="1" w:styleId="375">
    <w:name w:val="xl96"/>
    <w:basedOn w:val="1"/>
    <w:qFormat/>
    <w:uiPriority w:val="0"/>
    <w:pPr>
      <w:widowControl/>
      <w:pBdr>
        <w:left w:val="single" w:color="auto" w:sz="8" w:space="0"/>
        <w:bottom w:val="single" w:color="auto" w:sz="8" w:space="0"/>
        <w:right w:val="single" w:color="auto" w:sz="8" w:space="0"/>
      </w:pBdr>
      <w:spacing w:before="100" w:beforeAutospacing="1" w:after="100" w:afterAutospacing="1"/>
      <w:jc w:val="left"/>
    </w:pPr>
    <w:rPr>
      <w:rFonts w:ascii="宋体" w:hAnsi="宋体" w:cs="宋体"/>
      <w:kern w:val="0"/>
      <w:sz w:val="24"/>
      <w:szCs w:val="24"/>
    </w:rPr>
  </w:style>
  <w:style w:type="paragraph" w:customStyle="1" w:styleId="376">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377">
    <w:name w:val="_Style 30"/>
    <w:basedOn w:val="1"/>
    <w:qFormat/>
    <w:uiPriority w:val="0"/>
    <w:pPr>
      <w:spacing w:after="160" w:line="240" w:lineRule="exact"/>
    </w:pPr>
  </w:style>
  <w:style w:type="paragraph" w:customStyle="1" w:styleId="378">
    <w:name w:val="Char Char Char Char1"/>
    <w:basedOn w:val="1"/>
    <w:qFormat/>
    <w:uiPriority w:val="0"/>
    <w:pPr>
      <w:tabs>
        <w:tab w:val="left" w:pos="360"/>
      </w:tabs>
      <w:ind w:firstLine="420" w:firstLineChars="150"/>
    </w:pPr>
    <w:rPr>
      <w:rFonts w:ascii="Arial" w:hAnsi="Arial" w:cs="Arial"/>
      <w:sz w:val="20"/>
    </w:rPr>
  </w:style>
  <w:style w:type="paragraph" w:customStyle="1" w:styleId="379">
    <w:name w:val="修订版本号"/>
    <w:semiHidden/>
    <w:qFormat/>
    <w:uiPriority w:val="99"/>
    <w:rPr>
      <w:rFonts w:ascii="Calibri" w:hAnsi="Calibri" w:eastAsia="宋体" w:cs="Times New Roman"/>
      <w:kern w:val="2"/>
      <w:sz w:val="21"/>
      <w:lang w:val="en-US" w:eastAsia="zh-CN" w:bidi="ar-SA"/>
    </w:rPr>
  </w:style>
  <w:style w:type="paragraph" w:customStyle="1" w:styleId="380">
    <w:name w:val="xl70"/>
    <w:basedOn w:val="1"/>
    <w:qFormat/>
    <w:uiPriority w:val="0"/>
    <w:pPr>
      <w:widowControl/>
      <w:pBdr>
        <w:bottom w:val="single" w:color="auto" w:sz="8" w:space="0"/>
        <w:right w:val="single" w:color="auto" w:sz="8" w:space="0"/>
      </w:pBdr>
      <w:spacing w:before="100" w:beforeAutospacing="1" w:after="100" w:afterAutospacing="1"/>
    </w:pPr>
    <w:rPr>
      <w:rFonts w:ascii="宋体" w:hAnsi="宋体" w:cs="宋体"/>
      <w:kern w:val="0"/>
      <w:szCs w:val="21"/>
    </w:rPr>
  </w:style>
  <w:style w:type="paragraph" w:customStyle="1" w:styleId="381">
    <w:name w:val="列出段落11"/>
    <w:basedOn w:val="1"/>
    <w:qFormat/>
    <w:uiPriority w:val="99"/>
    <w:pPr>
      <w:ind w:firstLine="420" w:firstLineChars="200"/>
    </w:pPr>
    <w:rPr>
      <w:rFonts w:ascii="Calibri" w:hAnsi="Calibri"/>
      <w:szCs w:val="22"/>
    </w:rPr>
  </w:style>
  <w:style w:type="paragraph" w:customStyle="1" w:styleId="382">
    <w:name w:val="Table Text"/>
    <w:qFormat/>
    <w:uiPriority w:val="0"/>
    <w:pPr>
      <w:snapToGrid w:val="0"/>
      <w:spacing w:before="80" w:after="80"/>
    </w:pPr>
    <w:rPr>
      <w:rFonts w:ascii="Arial" w:hAnsi="Arial" w:eastAsia="宋体" w:cs="Arial"/>
      <w:kern w:val="2"/>
      <w:sz w:val="18"/>
      <w:szCs w:val="18"/>
      <w:lang w:val="en-US" w:eastAsia="zh-CN" w:bidi="ar-SA"/>
    </w:rPr>
  </w:style>
  <w:style w:type="paragraph" w:customStyle="1" w:styleId="383">
    <w:name w:val="A4-第4层次条标题"/>
    <w:basedOn w:val="8"/>
    <w:next w:val="90"/>
    <w:qFormat/>
    <w:uiPriority w:val="99"/>
    <w:pPr>
      <w:numPr>
        <w:ilvl w:val="0"/>
        <w:numId w:val="11"/>
      </w:numPr>
      <w:adjustRightInd/>
      <w:spacing w:before="0" w:after="0" w:line="500" w:lineRule="exact"/>
      <w:ind w:left="1000" w:leftChars="1000" w:right="400" w:rightChars="400" w:firstLine="0"/>
      <w:textAlignment w:val="auto"/>
    </w:pPr>
    <w:rPr>
      <w:b w:val="0"/>
      <w:bCs/>
      <w:kern w:val="2"/>
      <w:szCs w:val="28"/>
    </w:rPr>
  </w:style>
  <w:style w:type="paragraph" w:customStyle="1" w:styleId="384">
    <w:name w:val="样式 标题 1 + 四号 居中 段前: 12 磅 段后: 12 磅 行距: 单倍行距"/>
    <w:basedOn w:val="4"/>
    <w:qFormat/>
    <w:uiPriority w:val="0"/>
    <w:pPr>
      <w:tabs>
        <w:tab w:val="left" w:pos="425"/>
      </w:tabs>
      <w:adjustRightInd w:val="0"/>
      <w:spacing w:before="240" w:after="240" w:line="240" w:lineRule="auto"/>
      <w:ind w:left="425" w:hanging="425"/>
      <w:jc w:val="center"/>
      <w:textAlignment w:val="baseline"/>
    </w:pPr>
    <w:rPr>
      <w:bCs w:val="0"/>
      <w:sz w:val="28"/>
      <w:szCs w:val="20"/>
    </w:rPr>
  </w:style>
  <w:style w:type="paragraph" w:customStyle="1" w:styleId="385">
    <w:name w:val="TOC 标题2"/>
    <w:basedOn w:val="4"/>
    <w:next w:val="1"/>
    <w:qFormat/>
    <w:uiPriority w:val="39"/>
    <w:pPr>
      <w:widowControl/>
      <w:numPr>
        <w:numId w:val="0"/>
      </w:numPr>
      <w:spacing w:before="480" w:after="0" w:line="276" w:lineRule="auto"/>
      <w:jc w:val="left"/>
      <w:outlineLvl w:val="9"/>
    </w:pPr>
    <w:rPr>
      <w:rFonts w:ascii="Cambria" w:hAnsi="Cambria"/>
      <w:color w:val="365F91"/>
      <w:kern w:val="0"/>
      <w:sz w:val="28"/>
      <w:szCs w:val="28"/>
    </w:rPr>
  </w:style>
  <w:style w:type="paragraph" w:customStyle="1" w:styleId="386">
    <w:name w:val="Char Char1 Char Char Char Char Char Char"/>
    <w:basedOn w:val="1"/>
    <w:qFormat/>
    <w:uiPriority w:val="0"/>
    <w:pPr>
      <w:widowControl/>
      <w:spacing w:after="160" w:line="240" w:lineRule="exact"/>
      <w:jc w:val="left"/>
    </w:pPr>
    <w:rPr>
      <w:rFonts w:ascii="Verdana" w:hAnsi="Verdana" w:eastAsia="仿宋_GB2312"/>
      <w:spacing w:val="-4"/>
      <w:kern w:val="0"/>
      <w:position w:val="-8"/>
      <w:sz w:val="24"/>
      <w:lang w:eastAsia="en-US"/>
    </w:rPr>
  </w:style>
  <w:style w:type="paragraph" w:customStyle="1" w:styleId="387">
    <w:name w:val="Indent 1"/>
    <w:basedOn w:val="1"/>
    <w:qFormat/>
    <w:uiPriority w:val="0"/>
    <w:pPr>
      <w:widowControl/>
      <w:overflowPunct w:val="0"/>
      <w:autoSpaceDE w:val="0"/>
      <w:autoSpaceDN w:val="0"/>
      <w:adjustRightInd w:val="0"/>
      <w:spacing w:after="240"/>
      <w:ind w:left="720"/>
      <w:textAlignment w:val="baseline"/>
    </w:pPr>
    <w:rPr>
      <w:kern w:val="0"/>
      <w:sz w:val="24"/>
      <w:lang w:eastAsia="en-US"/>
    </w:rPr>
  </w:style>
  <w:style w:type="paragraph" w:customStyle="1" w:styleId="388">
    <w:name w:val="A4-第2层次条标题"/>
    <w:basedOn w:val="6"/>
    <w:next w:val="90"/>
    <w:qFormat/>
    <w:uiPriority w:val="99"/>
    <w:pPr>
      <w:numPr>
        <w:ilvl w:val="0"/>
        <w:numId w:val="0"/>
      </w:numPr>
      <w:spacing w:before="0" w:after="0" w:line="240" w:lineRule="auto"/>
      <w:ind w:left="1986" w:right="400" w:rightChars="400" w:firstLine="1134"/>
    </w:pPr>
    <w:rPr>
      <w:b w:val="0"/>
      <w:sz w:val="28"/>
    </w:rPr>
  </w:style>
  <w:style w:type="paragraph" w:customStyle="1" w:styleId="389">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rPr>
  </w:style>
  <w:style w:type="paragraph" w:customStyle="1" w:styleId="390">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rPr>
  </w:style>
  <w:style w:type="paragraph" w:customStyle="1" w:styleId="391">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392">
    <w:name w:val="xl67"/>
    <w:basedOn w:val="1"/>
    <w:qFormat/>
    <w:uiPriority w:val="0"/>
    <w:pPr>
      <w:widowControl/>
      <w:pBdr>
        <w:bottom w:val="single" w:color="auto" w:sz="8" w:space="0"/>
        <w:right w:val="single" w:color="auto" w:sz="8" w:space="0"/>
      </w:pBdr>
      <w:spacing w:before="100" w:beforeAutospacing="1" w:after="100" w:afterAutospacing="1"/>
      <w:textAlignment w:val="top"/>
    </w:pPr>
    <w:rPr>
      <w:rFonts w:ascii="宋体" w:hAnsi="宋体" w:cs="宋体"/>
      <w:kern w:val="0"/>
      <w:szCs w:val="21"/>
    </w:rPr>
  </w:style>
  <w:style w:type="paragraph" w:customStyle="1" w:styleId="393">
    <w:name w:val="文档结构图1"/>
    <w:basedOn w:val="1"/>
    <w:qFormat/>
    <w:uiPriority w:val="0"/>
    <w:rPr>
      <w:rFonts w:ascii="宋体" w:hAnsi="Calibri"/>
      <w:sz w:val="18"/>
      <w:szCs w:val="18"/>
    </w:rPr>
  </w:style>
  <w:style w:type="paragraph" w:customStyle="1" w:styleId="394">
    <w:name w:val="Pa4"/>
    <w:basedOn w:val="395"/>
    <w:next w:val="395"/>
    <w:unhideWhenUsed/>
    <w:qFormat/>
    <w:uiPriority w:val="99"/>
    <w:pPr>
      <w:spacing w:line="211" w:lineRule="atLeast"/>
    </w:pPr>
    <w:rPr>
      <w:rFonts w:ascii="方正仿宋^.." w:hAnsi="方正仿宋^.." w:eastAsia="方正仿宋^.." w:cs="Times New Roman"/>
      <w:szCs w:val="20"/>
    </w:rPr>
  </w:style>
  <w:style w:type="paragraph" w:customStyle="1" w:styleId="395">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96">
    <w:name w:val="standdate"/>
    <w:basedOn w:val="45"/>
    <w:qFormat/>
    <w:uiPriority w:val="0"/>
    <w:pPr>
      <w:tabs>
        <w:tab w:val="clear" w:pos="4153"/>
        <w:tab w:val="clear" w:pos="8306"/>
      </w:tabs>
      <w:spacing w:line="340" w:lineRule="atLeast"/>
      <w:ind w:left="255" w:right="255"/>
      <w:jc w:val="center"/>
      <w:textAlignment w:val="center"/>
    </w:pPr>
    <w:rPr>
      <w:rFonts w:eastAsia="华文中宋"/>
      <w:b/>
      <w:spacing w:val="-4"/>
      <w:sz w:val="32"/>
    </w:rPr>
  </w:style>
  <w:style w:type="paragraph" w:customStyle="1" w:styleId="397">
    <w:name w:val="表格文字（大）"/>
    <w:basedOn w:val="1"/>
    <w:qFormat/>
    <w:uiPriority w:val="0"/>
    <w:pPr>
      <w:spacing w:before="20" w:after="20"/>
    </w:pPr>
    <w:rPr>
      <w:rFonts w:ascii="Century Gothic" w:hAnsi="Century Gothic"/>
      <w:sz w:val="24"/>
    </w:rPr>
  </w:style>
  <w:style w:type="paragraph" w:customStyle="1" w:styleId="398">
    <w:name w:val="索引 31"/>
    <w:basedOn w:val="1"/>
    <w:next w:val="1"/>
    <w:qFormat/>
    <w:uiPriority w:val="0"/>
    <w:pPr>
      <w:ind w:left="400" w:leftChars="400"/>
    </w:pPr>
    <w:rPr>
      <w:szCs w:val="24"/>
    </w:rPr>
  </w:style>
  <w:style w:type="paragraph" w:customStyle="1" w:styleId="399">
    <w:name w:val="正文格式"/>
    <w:basedOn w:val="1"/>
    <w:link w:val="477"/>
    <w:qFormat/>
    <w:uiPriority w:val="0"/>
    <w:pPr>
      <w:widowControl/>
      <w:adjustRightInd w:val="0"/>
      <w:snapToGrid w:val="0"/>
      <w:spacing w:line="360" w:lineRule="atLeast"/>
      <w:ind w:firstLine="482"/>
      <w:textAlignment w:val="baseline"/>
    </w:pPr>
    <w:rPr>
      <w:rFonts w:ascii="Calibri" w:hAnsi="Calibri"/>
      <w:kern w:val="0"/>
      <w:sz w:val="24"/>
    </w:rPr>
  </w:style>
  <w:style w:type="paragraph" w:customStyle="1" w:styleId="400">
    <w:name w:val="正文文字3"/>
    <w:basedOn w:val="3"/>
    <w:qFormat/>
    <w:uiPriority w:val="0"/>
  </w:style>
  <w:style w:type="paragraph" w:customStyle="1" w:styleId="401">
    <w:name w:val="索引 41"/>
    <w:basedOn w:val="1"/>
    <w:next w:val="1"/>
    <w:qFormat/>
    <w:uiPriority w:val="0"/>
    <w:pPr>
      <w:ind w:left="600" w:leftChars="600"/>
    </w:pPr>
    <w:rPr>
      <w:szCs w:val="24"/>
    </w:rPr>
  </w:style>
  <w:style w:type="paragraph" w:customStyle="1" w:styleId="402">
    <w:name w:val="xl77"/>
    <w:basedOn w:val="1"/>
    <w:qFormat/>
    <w:uiPriority w:val="0"/>
    <w:pPr>
      <w:widowControl/>
      <w:pBdr>
        <w:bottom w:val="single" w:color="auto" w:sz="8" w:space="0"/>
        <w:right w:val="single" w:color="auto" w:sz="8" w:space="0"/>
      </w:pBdr>
      <w:shd w:val="clear" w:color="auto" w:fill="FF9900"/>
      <w:spacing w:before="100" w:beforeAutospacing="1" w:after="100" w:afterAutospacing="1"/>
      <w:textAlignment w:val="top"/>
    </w:pPr>
    <w:rPr>
      <w:rFonts w:ascii="宋体" w:hAnsi="宋体" w:cs="宋体"/>
      <w:kern w:val="0"/>
      <w:szCs w:val="21"/>
    </w:rPr>
  </w:style>
  <w:style w:type="paragraph" w:customStyle="1" w:styleId="403">
    <w:name w:val="A4-第1层次条标题"/>
    <w:basedOn w:val="5"/>
    <w:next w:val="90"/>
    <w:qFormat/>
    <w:uiPriority w:val="99"/>
    <w:pPr>
      <w:numPr>
        <w:ilvl w:val="0"/>
        <w:numId w:val="0"/>
      </w:numPr>
      <w:spacing w:line="240" w:lineRule="auto"/>
      <w:ind w:left="7845" w:right="400" w:rightChars="400" w:firstLine="1134"/>
    </w:pPr>
    <w:rPr>
      <w:rFonts w:eastAsia="宋体"/>
      <w:b w:val="0"/>
      <w:sz w:val="28"/>
      <w:szCs w:val="28"/>
    </w:rPr>
  </w:style>
  <w:style w:type="paragraph" w:customStyle="1" w:styleId="404">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rPr>
  </w:style>
  <w:style w:type="paragraph" w:customStyle="1" w:styleId="405">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rPr>
  </w:style>
  <w:style w:type="paragraph" w:customStyle="1" w:styleId="406">
    <w:name w:val=".."/>
    <w:basedOn w:val="395"/>
    <w:next w:val="395"/>
    <w:qFormat/>
    <w:uiPriority w:val="0"/>
    <w:rPr>
      <w:rFonts w:cs="Times New Roman"/>
      <w:color w:val="auto"/>
    </w:rPr>
  </w:style>
  <w:style w:type="paragraph" w:customStyle="1" w:styleId="407">
    <w:name w:val="目次、标准名称标题"/>
    <w:basedOn w:val="1"/>
    <w:next w:val="146"/>
    <w:qFormat/>
    <w:uiPriority w:val="0"/>
    <w:pPr>
      <w:keepNext/>
      <w:pageBreakBefore/>
      <w:widowControl/>
      <w:shd w:val="clear" w:color="FFFFFF" w:fill="FFFFFF"/>
      <w:spacing w:before="640" w:afterLines="5" w:line="460" w:lineRule="exact"/>
      <w:jc w:val="center"/>
      <w:outlineLvl w:val="0"/>
    </w:pPr>
    <w:rPr>
      <w:rFonts w:ascii="黑体" w:eastAsia="黑体"/>
      <w:kern w:val="0"/>
      <w:sz w:val="32"/>
    </w:rPr>
  </w:style>
  <w:style w:type="paragraph" w:customStyle="1" w:styleId="408">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rPr>
  </w:style>
  <w:style w:type="paragraph" w:customStyle="1" w:styleId="409">
    <w:name w:val="Char1 Char Char Char2"/>
    <w:basedOn w:val="1"/>
    <w:semiHidden/>
    <w:qFormat/>
    <w:uiPriority w:val="0"/>
    <w:rPr>
      <w:rFonts w:ascii="Tahoma" w:hAnsi="Tahoma" w:cs="仿宋_GB2312"/>
      <w:sz w:val="24"/>
      <w:szCs w:val="28"/>
    </w:rPr>
  </w:style>
  <w:style w:type="paragraph" w:customStyle="1" w:styleId="410">
    <w:name w:val="Char1 Char Char Char1"/>
    <w:basedOn w:val="1"/>
    <w:qFormat/>
    <w:uiPriority w:val="0"/>
    <w:rPr>
      <w:rFonts w:ascii="Tahoma" w:hAnsi="Tahoma"/>
      <w:sz w:val="24"/>
    </w:rPr>
  </w:style>
  <w:style w:type="paragraph" w:customStyle="1" w:styleId="411">
    <w:name w:val="font8"/>
    <w:basedOn w:val="1"/>
    <w:qFormat/>
    <w:uiPriority w:val="0"/>
    <w:pPr>
      <w:widowControl/>
      <w:spacing w:before="100" w:beforeAutospacing="1" w:after="100" w:afterAutospacing="1"/>
      <w:jc w:val="left"/>
    </w:pPr>
    <w:rPr>
      <w:kern w:val="0"/>
      <w:sz w:val="36"/>
      <w:szCs w:val="36"/>
    </w:rPr>
  </w:style>
  <w:style w:type="paragraph" w:customStyle="1" w:styleId="412">
    <w:name w:val="xl84"/>
    <w:basedOn w:val="1"/>
    <w:qFormat/>
    <w:uiPriority w:val="0"/>
    <w:pPr>
      <w:widowControl/>
      <w:pBdr>
        <w:bottom w:val="single" w:color="000000" w:sz="8" w:space="0"/>
        <w:right w:val="single" w:color="000000" w:sz="8" w:space="0"/>
      </w:pBdr>
      <w:spacing w:before="100" w:beforeAutospacing="1" w:after="100" w:afterAutospacing="1"/>
      <w:jc w:val="left"/>
    </w:pPr>
    <w:rPr>
      <w:rFonts w:ascii="宋体" w:hAnsi="宋体" w:cs="宋体"/>
      <w:color w:val="000000"/>
      <w:kern w:val="0"/>
      <w:szCs w:val="21"/>
    </w:rPr>
  </w:style>
  <w:style w:type="paragraph" w:customStyle="1" w:styleId="413">
    <w:name w:val="Char Char Char Char Char Char Char Char"/>
    <w:basedOn w:val="1"/>
    <w:qFormat/>
    <w:uiPriority w:val="0"/>
    <w:pPr>
      <w:spacing w:line="360" w:lineRule="auto"/>
      <w:ind w:firstLine="200" w:firstLineChars="200"/>
    </w:pPr>
    <w:rPr>
      <w:rFonts w:ascii="宋体" w:hAnsi="宋体" w:cs="宋体"/>
      <w:sz w:val="24"/>
      <w:szCs w:val="24"/>
    </w:rPr>
  </w:style>
  <w:style w:type="paragraph" w:customStyle="1" w:styleId="414">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415">
    <w:name w:val="Body Copy"/>
    <w:basedOn w:val="1"/>
    <w:next w:val="1"/>
    <w:qFormat/>
    <w:uiPriority w:val="0"/>
    <w:pPr>
      <w:autoSpaceDE w:val="0"/>
      <w:autoSpaceDN w:val="0"/>
      <w:adjustRightInd w:val="0"/>
      <w:spacing w:before="40" w:after="40"/>
      <w:jc w:val="left"/>
    </w:pPr>
    <w:rPr>
      <w:rFonts w:ascii="OIDBJF+Impact" w:eastAsia="OIDBJF+Impact"/>
      <w:kern w:val="0"/>
      <w:sz w:val="20"/>
      <w:szCs w:val="24"/>
    </w:rPr>
  </w:style>
  <w:style w:type="paragraph" w:customStyle="1" w:styleId="416">
    <w:name w:val="封面标准号1"/>
    <w:qFormat/>
    <w:uiPriority w:val="0"/>
    <w:pPr>
      <w:widowControl w:val="0"/>
      <w:kinsoku w:val="0"/>
      <w:overflowPunct w:val="0"/>
      <w:autoSpaceDE w:val="0"/>
      <w:autoSpaceDN w:val="0"/>
      <w:spacing w:before="308" w:afterLines="5"/>
      <w:jc w:val="right"/>
      <w:textAlignment w:val="center"/>
    </w:pPr>
    <w:rPr>
      <w:rFonts w:ascii="Times New Roman" w:hAnsi="Times New Roman" w:eastAsia="宋体" w:cs="Times New Roman"/>
      <w:sz w:val="28"/>
      <w:lang w:val="en-US" w:eastAsia="zh-CN" w:bidi="ar-SA"/>
    </w:rPr>
  </w:style>
  <w:style w:type="paragraph" w:customStyle="1" w:styleId="417">
    <w:name w:val="xl69"/>
    <w:basedOn w:val="1"/>
    <w:qFormat/>
    <w:uiPriority w:val="0"/>
    <w:pPr>
      <w:widowControl/>
      <w:pBdr>
        <w:bottom w:val="single" w:color="auto" w:sz="8" w:space="0"/>
        <w:right w:val="single" w:color="auto" w:sz="8" w:space="0"/>
      </w:pBdr>
      <w:spacing w:before="100" w:beforeAutospacing="1" w:after="100" w:afterAutospacing="1"/>
      <w:textAlignment w:val="bottom"/>
    </w:pPr>
    <w:rPr>
      <w:rFonts w:ascii="宋体" w:hAnsi="宋体" w:cs="宋体"/>
      <w:kern w:val="0"/>
      <w:szCs w:val="21"/>
    </w:rPr>
  </w:style>
  <w:style w:type="paragraph" w:customStyle="1" w:styleId="418">
    <w:name w:val="正文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419">
    <w:name w:val="xl75"/>
    <w:basedOn w:val="1"/>
    <w:qFormat/>
    <w:uiPriority w:val="0"/>
    <w:pPr>
      <w:widowControl/>
      <w:pBdr>
        <w:left w:val="single" w:color="auto" w:sz="8" w:space="0"/>
        <w:bottom w:val="single" w:color="auto" w:sz="8" w:space="0"/>
        <w:right w:val="single" w:color="auto" w:sz="8" w:space="0"/>
      </w:pBdr>
      <w:shd w:val="clear" w:color="auto" w:fill="99CC00"/>
      <w:spacing w:before="100" w:beforeAutospacing="1" w:after="100" w:afterAutospacing="1"/>
      <w:textAlignment w:val="top"/>
    </w:pPr>
    <w:rPr>
      <w:rFonts w:ascii="宋体" w:hAnsi="宋体" w:cs="宋体"/>
      <w:kern w:val="0"/>
      <w:szCs w:val="21"/>
    </w:rPr>
  </w:style>
  <w:style w:type="paragraph" w:customStyle="1" w:styleId="420">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rPr>
  </w:style>
  <w:style w:type="paragraph" w:customStyle="1" w:styleId="421">
    <w:name w:val="索引 11"/>
    <w:basedOn w:val="1"/>
    <w:next w:val="1"/>
    <w:qFormat/>
    <w:uiPriority w:val="0"/>
    <w:rPr>
      <w:szCs w:val="24"/>
    </w:rPr>
  </w:style>
  <w:style w:type="paragraph" w:customStyle="1" w:styleId="422">
    <w:name w:val="段落4文字"/>
    <w:basedOn w:val="1"/>
    <w:qFormat/>
    <w:uiPriority w:val="0"/>
    <w:pPr>
      <w:ind w:firstLine="420"/>
    </w:pPr>
    <w:rPr>
      <w:rFonts w:ascii="仿宋_GB2312" w:hAnsi="宋体" w:eastAsia="仿宋_GB2312"/>
      <w:sz w:val="24"/>
      <w:szCs w:val="24"/>
    </w:rPr>
  </w:style>
  <w:style w:type="paragraph" w:customStyle="1" w:styleId="423">
    <w:name w:val="xl68"/>
    <w:basedOn w:val="1"/>
    <w:qFormat/>
    <w:uiPriority w:val="0"/>
    <w:pPr>
      <w:widowControl/>
      <w:pBdr>
        <w:bottom w:val="single" w:color="auto" w:sz="8" w:space="0"/>
        <w:right w:val="single" w:color="auto" w:sz="8" w:space="0"/>
      </w:pBdr>
      <w:spacing w:before="100" w:beforeAutospacing="1" w:after="100" w:afterAutospacing="1"/>
      <w:textAlignment w:val="bottom"/>
    </w:pPr>
    <w:rPr>
      <w:rFonts w:ascii="宋体" w:hAnsi="宋体" w:cs="宋体"/>
      <w:kern w:val="0"/>
      <w:szCs w:val="21"/>
    </w:rPr>
  </w:style>
  <w:style w:type="paragraph" w:customStyle="1" w:styleId="424">
    <w:name w:val="title2"/>
    <w:basedOn w:val="1"/>
    <w:next w:val="1"/>
    <w:qFormat/>
    <w:uiPriority w:val="0"/>
    <w:pPr>
      <w:tabs>
        <w:tab w:val="left" w:pos="851"/>
      </w:tabs>
      <w:snapToGrid w:val="0"/>
      <w:spacing w:before="120" w:after="120"/>
      <w:ind w:left="851" w:hanging="851"/>
      <w:outlineLvl w:val="1"/>
    </w:pPr>
    <w:rPr>
      <w:rFonts w:ascii="楷体_GB2312" w:eastAsia="楷体_GB2312"/>
      <w:b/>
      <w:caps/>
      <w:color w:val="0000FF"/>
      <w:sz w:val="24"/>
    </w:rPr>
  </w:style>
  <w:style w:type="paragraph" w:customStyle="1" w:styleId="425">
    <w:name w:val="xl86"/>
    <w:basedOn w:val="1"/>
    <w:qFormat/>
    <w:uiPriority w:val="0"/>
    <w:pPr>
      <w:widowControl/>
      <w:pBdr>
        <w:bottom w:val="single" w:color="auto" w:sz="8" w:space="0"/>
        <w:right w:val="single" w:color="auto" w:sz="8" w:space="0"/>
      </w:pBdr>
      <w:spacing w:before="100" w:beforeAutospacing="1" w:after="100" w:afterAutospacing="1"/>
      <w:textAlignment w:val="top"/>
    </w:pPr>
    <w:rPr>
      <w:rFonts w:ascii="宋体" w:hAnsi="宋体" w:cs="宋体"/>
      <w:kern w:val="0"/>
      <w:szCs w:val="21"/>
    </w:rPr>
  </w:style>
  <w:style w:type="paragraph" w:customStyle="1" w:styleId="426">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rPr>
  </w:style>
  <w:style w:type="paragraph" w:customStyle="1" w:styleId="427">
    <w:name w:val="xl88"/>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left"/>
    </w:pPr>
    <w:rPr>
      <w:rFonts w:ascii="宋体" w:hAnsi="宋体" w:cs="宋体"/>
      <w:kern w:val="0"/>
      <w:szCs w:val="21"/>
    </w:rPr>
  </w:style>
  <w:style w:type="paragraph" w:customStyle="1" w:styleId="428">
    <w:name w:val="xl66"/>
    <w:basedOn w:val="1"/>
    <w:qFormat/>
    <w:uiPriority w:val="0"/>
    <w:pPr>
      <w:widowControl/>
      <w:pBdr>
        <w:bottom w:val="single" w:color="auto" w:sz="8" w:space="0"/>
        <w:right w:val="single" w:color="auto" w:sz="8" w:space="0"/>
      </w:pBdr>
      <w:spacing w:before="100" w:beforeAutospacing="1" w:after="100" w:afterAutospacing="1"/>
      <w:textAlignment w:val="top"/>
    </w:pPr>
    <w:rPr>
      <w:rFonts w:ascii="宋体" w:hAnsi="宋体" w:cs="宋体"/>
      <w:kern w:val="0"/>
      <w:szCs w:val="21"/>
    </w:rPr>
  </w:style>
  <w:style w:type="paragraph" w:customStyle="1" w:styleId="429">
    <w:name w:val="其他发布部门"/>
    <w:basedOn w:val="1"/>
    <w:qFormat/>
    <w:uiPriority w:val="0"/>
    <w:pPr>
      <w:widowControl/>
      <w:spacing w:before="53" w:afterLines="5" w:line="0" w:lineRule="atLeast"/>
      <w:jc w:val="center"/>
    </w:pPr>
    <w:rPr>
      <w:rFonts w:ascii="黑体" w:eastAsia="黑体"/>
      <w:spacing w:val="20"/>
      <w:w w:val="135"/>
      <w:kern w:val="0"/>
      <w:sz w:val="28"/>
    </w:rPr>
  </w:style>
  <w:style w:type="paragraph" w:customStyle="1" w:styleId="430">
    <w:name w:val="表格"/>
    <w:basedOn w:val="1"/>
    <w:qFormat/>
    <w:uiPriority w:val="0"/>
    <w:pPr>
      <w:adjustRightInd w:val="0"/>
      <w:snapToGrid w:val="0"/>
      <w:textAlignment w:val="baseline"/>
    </w:pPr>
    <w:rPr>
      <w:rFonts w:ascii="宋体" w:eastAsia="楷体_GB2312" w:cs="宋体"/>
      <w:kern w:val="0"/>
      <w:sz w:val="24"/>
      <w:szCs w:val="24"/>
    </w:rPr>
  </w:style>
  <w:style w:type="paragraph" w:customStyle="1" w:styleId="431">
    <w:name w:val="表"/>
    <w:basedOn w:val="1"/>
    <w:next w:val="1"/>
    <w:qFormat/>
    <w:uiPriority w:val="0"/>
    <w:pPr>
      <w:widowControl/>
      <w:tabs>
        <w:tab w:val="left" w:pos="680"/>
      </w:tabs>
      <w:ind w:left="680" w:hanging="680"/>
      <w:jc w:val="center"/>
    </w:pPr>
    <w:rPr>
      <w:rFonts w:ascii="宋体" w:hAnsi="宋体" w:eastAsia="黑体" w:cs="宋体"/>
      <w:b/>
      <w:kern w:val="0"/>
      <w:sz w:val="24"/>
    </w:rPr>
  </w:style>
  <w:style w:type="paragraph" w:customStyle="1" w:styleId="432">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433">
    <w:name w:val="索引标题1"/>
    <w:basedOn w:val="1"/>
    <w:next w:val="421"/>
    <w:qFormat/>
    <w:uiPriority w:val="0"/>
    <w:rPr>
      <w:szCs w:val="24"/>
    </w:rPr>
  </w:style>
  <w:style w:type="paragraph" w:customStyle="1" w:styleId="434">
    <w:name w:val="xl74"/>
    <w:basedOn w:val="1"/>
    <w:qFormat/>
    <w:uiPriority w:val="0"/>
    <w:pPr>
      <w:widowControl/>
      <w:pBdr>
        <w:left w:val="single" w:color="auto" w:sz="8" w:space="0"/>
        <w:bottom w:val="single" w:color="auto" w:sz="8" w:space="0"/>
        <w:right w:val="single" w:color="auto" w:sz="8" w:space="0"/>
      </w:pBdr>
      <w:spacing w:before="100" w:beforeAutospacing="1" w:after="100" w:afterAutospacing="1"/>
      <w:textAlignment w:val="top"/>
    </w:pPr>
    <w:rPr>
      <w:rFonts w:ascii="宋体" w:hAnsi="宋体" w:cs="宋体"/>
      <w:kern w:val="0"/>
      <w:szCs w:val="21"/>
    </w:rPr>
  </w:style>
  <w:style w:type="paragraph" w:customStyle="1" w:styleId="435">
    <w:name w:val="标准-正文"/>
    <w:basedOn w:val="399"/>
    <w:link w:val="476"/>
    <w:qFormat/>
    <w:uiPriority w:val="0"/>
    <w:pPr>
      <w:spacing w:line="300" w:lineRule="auto"/>
      <w:ind w:firstLine="200" w:firstLineChars="200"/>
    </w:pPr>
  </w:style>
  <w:style w:type="paragraph" w:customStyle="1" w:styleId="436">
    <w:name w:val="样式 样式 标题 4 + 段前: 0.5 行 段后: 0.5 行 + 段前: 0.5 行 段后: 0.5 行"/>
    <w:basedOn w:val="266"/>
    <w:qFormat/>
    <w:uiPriority w:val="0"/>
    <w:rPr>
      <w:rFonts w:cs="宋体"/>
      <w:szCs w:val="20"/>
    </w:rPr>
  </w:style>
  <w:style w:type="paragraph" w:customStyle="1" w:styleId="437">
    <w:name w:val="NICMAN Body Text"/>
    <w:basedOn w:val="1"/>
    <w:next w:val="3"/>
    <w:qFormat/>
    <w:uiPriority w:val="0"/>
    <w:pPr>
      <w:spacing w:after="120" w:line="400" w:lineRule="exact"/>
      <w:ind w:firstLine="454"/>
    </w:pPr>
    <w:rPr>
      <w:sz w:val="24"/>
    </w:rPr>
  </w:style>
  <w:style w:type="paragraph" w:customStyle="1" w:styleId="438">
    <w:name w:val="TOC 标题11"/>
    <w:basedOn w:val="4"/>
    <w:next w:val="1"/>
    <w:qFormat/>
    <w:uiPriority w:val="39"/>
    <w:pPr>
      <w:widowControl/>
      <w:spacing w:before="480" w:after="0" w:line="276" w:lineRule="auto"/>
      <w:jc w:val="left"/>
      <w:outlineLvl w:val="9"/>
    </w:pPr>
    <w:rPr>
      <w:rFonts w:ascii="Cambria" w:hAnsi="Cambria"/>
      <w:b w:val="0"/>
      <w:color w:val="365F91"/>
      <w:kern w:val="0"/>
      <w:sz w:val="28"/>
      <w:szCs w:val="28"/>
    </w:rPr>
  </w:style>
  <w:style w:type="paragraph" w:customStyle="1" w:styleId="439">
    <w:name w:val="样式 标题 2 + 四号 非加粗"/>
    <w:basedOn w:val="5"/>
    <w:qFormat/>
    <w:uiPriority w:val="0"/>
    <w:pPr>
      <w:tabs>
        <w:tab w:val="left" w:pos="576"/>
        <w:tab w:val="clear" w:pos="1418"/>
      </w:tabs>
      <w:spacing w:line="413" w:lineRule="auto"/>
      <w:ind w:left="-100" w:leftChars="-100"/>
    </w:pPr>
    <w:rPr>
      <w:b w:val="0"/>
      <w:bCs w:val="0"/>
      <w:sz w:val="28"/>
    </w:rPr>
  </w:style>
  <w:style w:type="paragraph" w:customStyle="1" w:styleId="440">
    <w:name w:val="列出段落2"/>
    <w:basedOn w:val="1"/>
    <w:link w:val="507"/>
    <w:qFormat/>
    <w:uiPriority w:val="99"/>
    <w:pPr>
      <w:ind w:firstLine="420" w:firstLineChars="200"/>
    </w:pPr>
    <w:rPr>
      <w:rFonts w:ascii="Calibri" w:hAnsi="Calibri"/>
      <w:szCs w:val="21"/>
    </w:rPr>
  </w:style>
  <w:style w:type="paragraph" w:customStyle="1" w:styleId="441">
    <w:name w:val="索引 51"/>
    <w:basedOn w:val="1"/>
    <w:next w:val="1"/>
    <w:qFormat/>
    <w:uiPriority w:val="0"/>
    <w:pPr>
      <w:ind w:left="800" w:leftChars="800"/>
    </w:pPr>
    <w:rPr>
      <w:szCs w:val="24"/>
    </w:rPr>
  </w:style>
  <w:style w:type="paragraph" w:customStyle="1" w:styleId="442">
    <w:name w:val="Char Char Char Char Char Char Char Char1"/>
    <w:basedOn w:val="1"/>
    <w:qFormat/>
    <w:uiPriority w:val="0"/>
    <w:pPr>
      <w:spacing w:line="360" w:lineRule="auto"/>
      <w:ind w:firstLine="200" w:firstLineChars="200"/>
    </w:pPr>
    <w:rPr>
      <w:rFonts w:ascii="宋体" w:hAnsi="宋体" w:cs="宋体"/>
      <w:sz w:val="24"/>
      <w:szCs w:val="24"/>
    </w:rPr>
  </w:style>
  <w:style w:type="paragraph" w:customStyle="1" w:styleId="443">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rPr>
  </w:style>
  <w:style w:type="paragraph" w:customStyle="1" w:styleId="444">
    <w:name w:val="正文文本缩进1"/>
    <w:basedOn w:val="1"/>
    <w:qFormat/>
    <w:uiPriority w:val="0"/>
    <w:pPr>
      <w:ind w:firstLine="600"/>
    </w:pPr>
    <w:rPr>
      <w:szCs w:val="24"/>
    </w:rPr>
  </w:style>
  <w:style w:type="paragraph" w:customStyle="1" w:styleId="445">
    <w:name w:val="xl93"/>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宋体" w:hAnsi="宋体" w:cs="宋体"/>
      <w:kern w:val="0"/>
      <w:szCs w:val="21"/>
    </w:rPr>
  </w:style>
  <w:style w:type="paragraph" w:customStyle="1" w:styleId="446">
    <w:name w:val="封面标准英文名称"/>
    <w:basedOn w:val="1"/>
    <w:qFormat/>
    <w:uiPriority w:val="0"/>
    <w:pPr>
      <w:spacing w:before="370" w:afterLines="5" w:line="400" w:lineRule="exact"/>
      <w:jc w:val="center"/>
      <w:textAlignment w:val="center"/>
    </w:pPr>
    <w:rPr>
      <w:rFonts w:eastAsia="黑体"/>
      <w:kern w:val="0"/>
      <w:sz w:val="28"/>
      <w:szCs w:val="28"/>
    </w:rPr>
  </w:style>
  <w:style w:type="paragraph" w:customStyle="1" w:styleId="447">
    <w:name w:val="font6"/>
    <w:basedOn w:val="1"/>
    <w:qFormat/>
    <w:uiPriority w:val="0"/>
    <w:pPr>
      <w:widowControl/>
      <w:spacing w:before="100" w:beforeAutospacing="1" w:after="100" w:afterAutospacing="1"/>
      <w:jc w:val="left"/>
    </w:pPr>
    <w:rPr>
      <w:rFonts w:ascii="宋体" w:hAnsi="宋体" w:cs="宋体"/>
      <w:kern w:val="0"/>
      <w:sz w:val="20"/>
    </w:rPr>
  </w:style>
  <w:style w:type="paragraph" w:customStyle="1" w:styleId="448">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rPr>
  </w:style>
  <w:style w:type="paragraph" w:customStyle="1" w:styleId="449">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rPr>
  </w:style>
  <w:style w:type="paragraph" w:customStyle="1" w:styleId="450">
    <w:name w:val="Char Char Char Char Char Char Char"/>
    <w:basedOn w:val="1"/>
    <w:qFormat/>
    <w:uiPriority w:val="0"/>
    <w:pPr>
      <w:widowControl/>
      <w:spacing w:after="160" w:line="240" w:lineRule="exact"/>
      <w:jc w:val="left"/>
    </w:pPr>
    <w:rPr>
      <w:rFonts w:ascii="Arial" w:hAnsi="Arial" w:cs="Arial"/>
      <w:b/>
      <w:bCs/>
      <w:kern w:val="0"/>
      <w:sz w:val="24"/>
      <w:szCs w:val="24"/>
      <w:lang w:eastAsia="en-US"/>
    </w:rPr>
  </w:style>
  <w:style w:type="paragraph" w:customStyle="1" w:styleId="451">
    <w:name w:val="A4-章标题"/>
    <w:basedOn w:val="4"/>
    <w:next w:val="90"/>
    <w:qFormat/>
    <w:uiPriority w:val="99"/>
    <w:pPr>
      <w:numPr>
        <w:numId w:val="0"/>
      </w:numPr>
      <w:spacing w:beforeLines="50" w:after="120" w:line="240" w:lineRule="auto"/>
      <w:ind w:left="7845" w:right="400" w:rightChars="400" w:firstLine="1134"/>
    </w:pPr>
    <w:rPr>
      <w:bCs w:val="0"/>
      <w:sz w:val="28"/>
      <w:szCs w:val="28"/>
    </w:rPr>
  </w:style>
  <w:style w:type="paragraph" w:customStyle="1" w:styleId="452">
    <w:name w:val="xl87"/>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453">
    <w:name w:val="Bullet2:Table"/>
    <w:qFormat/>
    <w:uiPriority w:val="0"/>
    <w:pPr>
      <w:numPr>
        <w:ilvl w:val="0"/>
        <w:numId w:val="12"/>
      </w:numPr>
      <w:tabs>
        <w:tab w:val="left" w:pos="567"/>
      </w:tabs>
      <w:spacing w:line="280" w:lineRule="atLeast"/>
    </w:pPr>
    <w:rPr>
      <w:rFonts w:ascii="Times New Roman" w:hAnsi="Times New Roman" w:eastAsia="宋体" w:cs="Times New Roman"/>
      <w:sz w:val="24"/>
      <w:szCs w:val="24"/>
      <w:lang w:val="en-US" w:eastAsia="en-US" w:bidi="ar-SA"/>
    </w:rPr>
  </w:style>
  <w:style w:type="paragraph" w:customStyle="1" w:styleId="454">
    <w:name w:val="Char Char Char1"/>
    <w:basedOn w:val="1"/>
    <w:qFormat/>
    <w:uiPriority w:val="0"/>
    <w:rPr>
      <w:rFonts w:ascii="Tahoma" w:hAnsi="Tahoma"/>
      <w:sz w:val="24"/>
    </w:rPr>
  </w:style>
  <w:style w:type="paragraph" w:customStyle="1" w:styleId="455">
    <w:name w:val="xl81"/>
    <w:basedOn w:val="1"/>
    <w:qFormat/>
    <w:uiPriority w:val="0"/>
    <w:pPr>
      <w:widowControl/>
      <w:pBdr>
        <w:left w:val="single" w:color="auto" w:sz="8" w:space="0"/>
        <w:bottom w:val="single" w:color="auto" w:sz="8" w:space="0"/>
        <w:right w:val="single" w:color="auto" w:sz="8" w:space="0"/>
      </w:pBdr>
      <w:spacing w:before="100" w:beforeAutospacing="1" w:after="100" w:afterAutospacing="1"/>
      <w:textAlignment w:val="top"/>
    </w:pPr>
    <w:rPr>
      <w:rFonts w:ascii="宋体" w:hAnsi="宋体" w:cs="宋体"/>
      <w:kern w:val="0"/>
      <w:szCs w:val="21"/>
    </w:rPr>
  </w:style>
  <w:style w:type="paragraph" w:customStyle="1" w:styleId="456">
    <w:name w:val="要点总结"/>
    <w:basedOn w:val="201"/>
    <w:qFormat/>
    <w:uiPriority w:val="0"/>
    <w:pPr>
      <w:numPr>
        <w:ilvl w:val="0"/>
        <w:numId w:val="13"/>
      </w:numPr>
      <w:ind w:firstLine="0" w:firstLineChars="0"/>
    </w:pPr>
    <w:rPr>
      <w:rFonts w:ascii="等线" w:hAnsi="等线" w:eastAsia="等线" w:cs="宋体"/>
    </w:rPr>
  </w:style>
  <w:style w:type="paragraph" w:customStyle="1" w:styleId="457">
    <w:name w:val="默认段落字体 Para Char Char Char Char Char Char Char Char Char1 Char Char Char Char Char Char Char"/>
    <w:basedOn w:val="21"/>
    <w:qFormat/>
    <w:uiPriority w:val="0"/>
  </w:style>
  <w:style w:type="paragraph" w:customStyle="1" w:styleId="458">
    <w:name w:val="正文文字2"/>
    <w:basedOn w:val="3"/>
    <w:qFormat/>
    <w:uiPriority w:val="0"/>
  </w:style>
  <w:style w:type="paragraph" w:customStyle="1" w:styleId="459">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rPr>
  </w:style>
  <w:style w:type="paragraph" w:customStyle="1" w:styleId="460">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rPr>
  </w:style>
  <w:style w:type="paragraph" w:customStyle="1" w:styleId="461">
    <w:name w:val="Char Char Char Char"/>
    <w:basedOn w:val="1"/>
    <w:qFormat/>
    <w:uiPriority w:val="0"/>
    <w:rPr>
      <w:rFonts w:ascii="Tahoma" w:hAnsi="Tahoma"/>
      <w:sz w:val="24"/>
    </w:rPr>
  </w:style>
  <w:style w:type="paragraph" w:customStyle="1" w:styleId="462">
    <w:name w:val="索引 91"/>
    <w:basedOn w:val="1"/>
    <w:next w:val="1"/>
    <w:qFormat/>
    <w:uiPriority w:val="0"/>
    <w:pPr>
      <w:ind w:left="1600" w:leftChars="1600"/>
    </w:pPr>
    <w:rPr>
      <w:szCs w:val="24"/>
    </w:rPr>
  </w:style>
  <w:style w:type="paragraph" w:customStyle="1" w:styleId="463">
    <w:name w:val="段落1文字"/>
    <w:basedOn w:val="1"/>
    <w:qFormat/>
    <w:uiPriority w:val="0"/>
    <w:pPr>
      <w:ind w:firstLine="420"/>
    </w:pPr>
    <w:rPr>
      <w:rFonts w:ascii="宋体" w:hAnsi="宋体" w:eastAsia="仿宋_GB2312" w:cs="Arial"/>
      <w:sz w:val="24"/>
      <w:szCs w:val="24"/>
    </w:rPr>
  </w:style>
  <w:style w:type="paragraph" w:customStyle="1" w:styleId="464">
    <w:name w:val="Table Text Char Char"/>
    <w:qFormat/>
    <w:uiPriority w:val="0"/>
    <w:pPr>
      <w:snapToGrid w:val="0"/>
      <w:spacing w:before="80" w:after="80"/>
    </w:pPr>
    <w:rPr>
      <w:rFonts w:ascii="Arial" w:hAnsi="Arial" w:eastAsia="宋体" w:cs="Arial"/>
      <w:kern w:val="2"/>
      <w:sz w:val="18"/>
      <w:szCs w:val="21"/>
      <w:lang w:val="en-US" w:eastAsia="zh-CN" w:bidi="ar-SA"/>
    </w:rPr>
  </w:style>
  <w:style w:type="paragraph" w:customStyle="1" w:styleId="465">
    <w:name w:val="段落1"/>
    <w:basedOn w:val="1"/>
    <w:qFormat/>
    <w:uiPriority w:val="0"/>
    <w:pPr>
      <w:tabs>
        <w:tab w:val="left" w:pos="420"/>
      </w:tabs>
      <w:ind w:left="420" w:hanging="420"/>
    </w:pPr>
    <w:rPr>
      <w:rFonts w:ascii="Arial" w:hAnsi="Arial" w:eastAsia="华文中宋" w:cs="Arial"/>
      <w:sz w:val="24"/>
      <w:szCs w:val="24"/>
    </w:rPr>
  </w:style>
  <w:style w:type="paragraph" w:customStyle="1" w:styleId="466">
    <w:name w:val="报告"/>
    <w:basedOn w:val="1"/>
    <w:qFormat/>
    <w:uiPriority w:val="0"/>
    <w:pPr>
      <w:spacing w:line="500" w:lineRule="exact"/>
      <w:ind w:firstLine="560"/>
    </w:pPr>
    <w:rPr>
      <w:sz w:val="28"/>
    </w:rPr>
  </w:style>
  <w:style w:type="paragraph" w:customStyle="1" w:styleId="467">
    <w:name w:val="封面正文"/>
    <w:qFormat/>
    <w:uiPriority w:val="0"/>
    <w:pPr>
      <w:spacing w:before="53" w:afterLines="5"/>
      <w:jc w:val="both"/>
    </w:pPr>
    <w:rPr>
      <w:rFonts w:ascii="Times New Roman" w:hAnsi="Times New Roman" w:eastAsia="宋体" w:cs="Times New Roman"/>
      <w:lang w:val="en-US" w:eastAsia="zh-CN" w:bidi="ar-SA"/>
    </w:rPr>
  </w:style>
  <w:style w:type="character" w:customStyle="1" w:styleId="468">
    <w:name w:val="尾注文本 字符"/>
    <w:link w:val="43"/>
    <w:qFormat/>
    <w:uiPriority w:val="99"/>
    <w:rPr>
      <w:rFonts w:ascii="宋体"/>
      <w:snapToGrid/>
      <w:sz w:val="21"/>
    </w:rPr>
  </w:style>
  <w:style w:type="character" w:customStyle="1" w:styleId="469">
    <w:name w:val="访问过的超链接1"/>
    <w:unhideWhenUsed/>
    <w:qFormat/>
    <w:uiPriority w:val="99"/>
    <w:rPr>
      <w:color w:val="954F72"/>
      <w:u w:val="single"/>
    </w:rPr>
  </w:style>
  <w:style w:type="character" w:customStyle="1" w:styleId="470">
    <w:name w:val="标准-表头 Char"/>
    <w:link w:val="471"/>
    <w:qFormat/>
    <w:uiPriority w:val="0"/>
    <w:rPr>
      <w:rFonts w:ascii="黑体" w:hAnsi="黑体" w:eastAsia="黑体"/>
      <w:sz w:val="24"/>
      <w:szCs w:val="24"/>
    </w:rPr>
  </w:style>
  <w:style w:type="paragraph" w:customStyle="1" w:styleId="471">
    <w:name w:val="标准-表头"/>
    <w:basedOn w:val="1"/>
    <w:link w:val="470"/>
    <w:qFormat/>
    <w:uiPriority w:val="0"/>
    <w:pPr>
      <w:widowControl/>
      <w:spacing w:line="300" w:lineRule="auto"/>
      <w:jc w:val="center"/>
    </w:pPr>
    <w:rPr>
      <w:rFonts w:ascii="黑体" w:hAnsi="黑体" w:eastAsia="黑体"/>
      <w:kern w:val="0"/>
      <w:sz w:val="24"/>
      <w:szCs w:val="24"/>
    </w:rPr>
  </w:style>
  <w:style w:type="character" w:customStyle="1" w:styleId="472">
    <w:name w:val="标题 2 字符"/>
    <w:link w:val="5"/>
    <w:qFormat/>
    <w:uiPriority w:val="0"/>
    <w:rPr>
      <w:rFonts w:ascii="Times New Roman" w:hAnsi="Times New Roman" w:eastAsia="黑体" w:cs="Times New Roman"/>
      <w:b/>
      <w:bCs/>
      <w:kern w:val="2"/>
      <w:sz w:val="21"/>
      <w:szCs w:val="21"/>
    </w:rPr>
  </w:style>
  <w:style w:type="character" w:customStyle="1" w:styleId="473">
    <w:name w:val="题注 字符2"/>
    <w:qFormat/>
    <w:uiPriority w:val="0"/>
    <w:rPr>
      <w:rFonts w:ascii="Cambria" w:hAnsi="Cambria" w:eastAsia="黑体" w:cs="Times New Roman"/>
      <w:sz w:val="20"/>
      <w:szCs w:val="20"/>
    </w:rPr>
  </w:style>
  <w:style w:type="character" w:customStyle="1" w:styleId="474">
    <w:name w:val="样式4 Char"/>
    <w:qFormat/>
    <w:uiPriority w:val="0"/>
    <w:rPr>
      <w:rFonts w:ascii="Arial Unicode MS" w:hAnsi="Arial Unicode MS" w:eastAsia="宋体" w:cs="Times New Roman"/>
      <w:b/>
      <w:sz w:val="32"/>
      <w:szCs w:val="20"/>
    </w:rPr>
  </w:style>
  <w:style w:type="character" w:customStyle="1" w:styleId="475">
    <w:name w:val="标题 3 字符"/>
    <w:link w:val="6"/>
    <w:qFormat/>
    <w:uiPriority w:val="0"/>
    <w:rPr>
      <w:rFonts w:ascii="Times New Roman" w:hAnsi="Times New Roman" w:eastAsia="宋体" w:cs="Times New Roman"/>
      <w:b/>
      <w:bCs/>
      <w:kern w:val="2"/>
      <w:sz w:val="32"/>
      <w:szCs w:val="32"/>
    </w:rPr>
  </w:style>
  <w:style w:type="character" w:customStyle="1" w:styleId="476">
    <w:name w:val="标准-正文 Char Char"/>
    <w:link w:val="435"/>
    <w:qFormat/>
    <w:uiPriority w:val="0"/>
    <w:rPr>
      <w:rFonts w:ascii="Calibri" w:hAnsi="Calibri"/>
      <w:sz w:val="24"/>
    </w:rPr>
  </w:style>
  <w:style w:type="character" w:customStyle="1" w:styleId="477">
    <w:name w:val="正文格式 Char"/>
    <w:link w:val="399"/>
    <w:qFormat/>
    <w:uiPriority w:val="0"/>
    <w:rPr>
      <w:rFonts w:ascii="Calibri" w:hAnsi="Calibri"/>
      <w:sz w:val="24"/>
    </w:rPr>
  </w:style>
  <w:style w:type="character" w:customStyle="1" w:styleId="478">
    <w:name w:val="图表内容 Char"/>
    <w:link w:val="328"/>
    <w:qFormat/>
    <w:uiPriority w:val="0"/>
    <w:rPr>
      <w:rFonts w:ascii="Calibri" w:hAnsi="Calibri"/>
      <w:kern w:val="2"/>
      <w:sz w:val="24"/>
    </w:rPr>
  </w:style>
  <w:style w:type="paragraph" w:customStyle="1" w:styleId="479">
    <w:name w:val="样式 标题 3第二层条第三层h31.1.1 标题 3x标题 3Level 3 HeadH3level_3PIM..."/>
    <w:basedOn w:val="6"/>
    <w:qFormat/>
    <w:uiPriority w:val="0"/>
    <w:pPr>
      <w:keepNext w:val="0"/>
      <w:keepLines w:val="0"/>
      <w:widowControl/>
      <w:numPr>
        <w:ilvl w:val="0"/>
        <w:numId w:val="0"/>
      </w:numPr>
      <w:adjustRightInd w:val="0"/>
      <w:snapToGrid w:val="0"/>
      <w:spacing w:before="0" w:after="0" w:line="300" w:lineRule="auto"/>
      <w:ind w:left="1418"/>
      <w:textAlignment w:val="baseline"/>
    </w:pPr>
    <w:rPr>
      <w:rFonts w:hAnsi="宋体" w:cs="宋体"/>
      <w:bCs w:val="0"/>
      <w:color w:val="000000"/>
      <w:kern w:val="0"/>
      <w:sz w:val="24"/>
      <w:szCs w:val="20"/>
    </w:rPr>
  </w:style>
  <w:style w:type="paragraph" w:customStyle="1" w:styleId="480">
    <w:name w:val="JE 1.1.1.1"/>
    <w:basedOn w:val="481"/>
    <w:qFormat/>
    <w:uiPriority w:val="0"/>
    <w:pPr>
      <w:numPr>
        <w:ilvl w:val="3"/>
      </w:numPr>
      <w:tabs>
        <w:tab w:val="left" w:pos="794"/>
        <w:tab w:val="left" w:pos="2269"/>
      </w:tabs>
      <w:ind w:left="709" w:hanging="709"/>
    </w:pPr>
    <w:rPr>
      <w:sz w:val="21"/>
      <w:szCs w:val="21"/>
    </w:rPr>
  </w:style>
  <w:style w:type="paragraph" w:customStyle="1" w:styleId="481">
    <w:name w:val="JE 1.1.1"/>
    <w:basedOn w:val="6"/>
    <w:qFormat/>
    <w:uiPriority w:val="0"/>
    <w:pPr>
      <w:numPr>
        <w:numId w:val="14"/>
      </w:numPr>
      <w:tabs>
        <w:tab w:val="left" w:pos="794"/>
        <w:tab w:val="left" w:pos="2269"/>
      </w:tabs>
      <w:adjustRightInd w:val="0"/>
      <w:snapToGrid w:val="0"/>
      <w:spacing w:beforeLines="150" w:after="100" w:afterAutospacing="1" w:line="360" w:lineRule="auto"/>
    </w:pPr>
    <w:rPr>
      <w:rFonts w:ascii="黑体" w:hAnsi="宋体" w:eastAsia="黑体"/>
      <w:b w:val="0"/>
      <w:bCs w:val="0"/>
      <w:snapToGrid w:val="0"/>
      <w:color w:val="000000"/>
      <w:kern w:val="0"/>
      <w:sz w:val="24"/>
      <w:szCs w:val="24"/>
    </w:rPr>
  </w:style>
  <w:style w:type="paragraph" w:customStyle="1" w:styleId="482">
    <w:name w:val="JE 正文"/>
    <w:basedOn w:val="1"/>
    <w:qFormat/>
    <w:uiPriority w:val="0"/>
    <w:pPr>
      <w:spacing w:line="360" w:lineRule="auto"/>
      <w:ind w:right="210" w:rightChars="100" w:firstLine="424" w:firstLineChars="202"/>
    </w:pPr>
    <w:rPr>
      <w:rFonts w:ascii="宋体"/>
      <w:snapToGrid w:val="0"/>
      <w:kern w:val="0"/>
    </w:rPr>
  </w:style>
  <w:style w:type="paragraph" w:customStyle="1" w:styleId="483">
    <w:name w:val="文件标识号"/>
    <w:basedOn w:val="1"/>
    <w:qFormat/>
    <w:uiPriority w:val="0"/>
    <w:pPr>
      <w:widowControl/>
      <w:adjustRightInd w:val="0"/>
      <w:snapToGrid w:val="0"/>
      <w:spacing w:before="120" w:after="120" w:line="1440" w:lineRule="auto"/>
      <w:jc w:val="center"/>
      <w:textAlignment w:val="baseline"/>
    </w:pPr>
    <w:rPr>
      <w:rFonts w:eastAsia="黑体"/>
      <w:spacing w:val="10"/>
      <w:kern w:val="0"/>
      <w:sz w:val="32"/>
    </w:rPr>
  </w:style>
  <w:style w:type="character" w:customStyle="1" w:styleId="484">
    <w:name w:val="正文文本缩进 3 字符"/>
    <w:link w:val="55"/>
    <w:qFormat/>
    <w:uiPriority w:val="0"/>
    <w:rPr>
      <w:rFonts w:eastAsia="楷体"/>
      <w:sz w:val="24"/>
    </w:rPr>
  </w:style>
  <w:style w:type="character" w:customStyle="1" w:styleId="485">
    <w:name w:val="正文缩进 Char1"/>
    <w:qFormat/>
    <w:uiPriority w:val="0"/>
    <w:rPr>
      <w:rFonts w:eastAsia="宋体"/>
      <w:kern w:val="2"/>
      <w:sz w:val="24"/>
      <w:lang w:val="en-US" w:eastAsia="zh-CN" w:bidi="ar-SA"/>
    </w:rPr>
  </w:style>
  <w:style w:type="character" w:customStyle="1" w:styleId="486">
    <w:name w:val="题注 字符1"/>
    <w:qFormat/>
    <w:uiPriority w:val="0"/>
    <w:rPr>
      <w:rFonts w:ascii="Arial" w:hAnsi="Arial" w:eastAsia="黑体" w:cs="Times New Roman"/>
      <w:kern w:val="2"/>
      <w:szCs w:val="22"/>
    </w:rPr>
  </w:style>
  <w:style w:type="character" w:customStyle="1" w:styleId="487">
    <w:name w:val="标题2-new Char"/>
    <w:link w:val="488"/>
    <w:qFormat/>
    <w:locked/>
    <w:uiPriority w:val="0"/>
    <w:rPr>
      <w:rFonts w:ascii="黑体" w:hAnsi="黑体" w:eastAsia="黑体" w:cs="黑体"/>
      <w:kern w:val="44"/>
      <w:sz w:val="21"/>
    </w:rPr>
  </w:style>
  <w:style w:type="paragraph" w:customStyle="1" w:styleId="488">
    <w:name w:val="标题2-new"/>
    <w:basedOn w:val="5"/>
    <w:link w:val="487"/>
    <w:qFormat/>
    <w:uiPriority w:val="0"/>
    <w:pPr>
      <w:keepNext w:val="0"/>
      <w:keepLines w:val="0"/>
      <w:widowControl/>
      <w:numPr>
        <w:ilvl w:val="0"/>
        <w:numId w:val="0"/>
      </w:numPr>
      <w:tabs>
        <w:tab w:val="clear" w:pos="1418"/>
      </w:tabs>
      <w:spacing w:beforeLines="50" w:line="240" w:lineRule="auto"/>
    </w:pPr>
    <w:rPr>
      <w:rFonts w:ascii="黑体" w:hAnsi="黑体"/>
      <w:b w:val="0"/>
      <w:bCs w:val="0"/>
      <w:kern w:val="44"/>
      <w:szCs w:val="20"/>
    </w:rPr>
  </w:style>
  <w:style w:type="paragraph" w:customStyle="1" w:styleId="489">
    <w:name w:val="样式 样式 标题 2Heading 2 HiddenHeading 2 CCBSheading 2第一章 标题 2ISO1......"/>
    <w:basedOn w:val="1"/>
    <w:qFormat/>
    <w:uiPriority w:val="0"/>
    <w:pPr>
      <w:keepNext/>
      <w:keepLines/>
      <w:spacing w:beforeLines="50" w:afterLines="50" w:line="300" w:lineRule="auto"/>
      <w:outlineLvl w:val="2"/>
    </w:pPr>
    <w:rPr>
      <w:rFonts w:ascii="宋体" w:eastAsia="黑体" w:cs="宋体"/>
      <w:color w:val="000000"/>
      <w:kern w:val="0"/>
    </w:rPr>
  </w:style>
  <w:style w:type="character" w:customStyle="1" w:styleId="490">
    <w:name w:val="样式 正文五号 首行缩进:  2 字符 Char"/>
    <w:link w:val="491"/>
    <w:qFormat/>
    <w:uiPriority w:val="0"/>
    <w:rPr>
      <w:kern w:val="2"/>
      <w:sz w:val="21"/>
    </w:rPr>
  </w:style>
  <w:style w:type="paragraph" w:customStyle="1" w:styleId="491">
    <w:name w:val="样式 正文五号 首行缩进:  2 字符"/>
    <w:basedOn w:val="1"/>
    <w:link w:val="490"/>
    <w:qFormat/>
    <w:uiPriority w:val="0"/>
    <w:pPr>
      <w:spacing w:line="360" w:lineRule="auto"/>
      <w:ind w:firstLine="420" w:firstLineChars="200"/>
    </w:pPr>
  </w:style>
  <w:style w:type="paragraph" w:customStyle="1" w:styleId="492">
    <w:name w:val="信用初设正文-首行缩进"/>
    <w:qFormat/>
    <w:uiPriority w:val="0"/>
    <w:pPr>
      <w:spacing w:line="360" w:lineRule="auto"/>
      <w:ind w:firstLine="200" w:firstLineChars="200"/>
    </w:pPr>
    <w:rPr>
      <w:rFonts w:ascii="Times New Roman" w:hAnsi="Times New Roman" w:eastAsia="宋体" w:cs="Times New Roman"/>
      <w:kern w:val="2"/>
      <w:sz w:val="24"/>
      <w:szCs w:val="24"/>
      <w:lang w:val="en-US" w:eastAsia="zh-CN" w:bidi="ar-SA"/>
    </w:rPr>
  </w:style>
  <w:style w:type="paragraph" w:customStyle="1" w:styleId="493">
    <w:name w:val="样式 正文缩进 + 首行缩进:  2 字符"/>
    <w:basedOn w:val="17"/>
    <w:link w:val="494"/>
    <w:qFormat/>
    <w:uiPriority w:val="0"/>
    <w:pPr>
      <w:spacing w:line="360" w:lineRule="auto"/>
      <w:ind w:firstLine="200"/>
    </w:pPr>
    <w:rPr>
      <w:sz w:val="24"/>
      <w:szCs w:val="20"/>
    </w:rPr>
  </w:style>
  <w:style w:type="character" w:customStyle="1" w:styleId="494">
    <w:name w:val="样式 正文缩进 + 首行缩进:  2 字符 Char"/>
    <w:link w:val="493"/>
    <w:qFormat/>
    <w:uiPriority w:val="0"/>
    <w:rPr>
      <w:rFonts w:cs="宋体"/>
      <w:kern w:val="2"/>
      <w:sz w:val="24"/>
    </w:rPr>
  </w:style>
  <w:style w:type="character" w:customStyle="1" w:styleId="495">
    <w:name w:val="文档正文 Char"/>
    <w:qFormat/>
    <w:uiPriority w:val="99"/>
    <w:rPr>
      <w:sz w:val="24"/>
    </w:rPr>
  </w:style>
  <w:style w:type="paragraph" w:customStyle="1" w:styleId="496">
    <w:name w:val="样式 标准-正文 + 首行缩进:  2 字符1"/>
    <w:basedOn w:val="435"/>
    <w:link w:val="497"/>
    <w:qFormat/>
    <w:uiPriority w:val="0"/>
    <w:pPr>
      <w:ind w:firstLine="480"/>
    </w:pPr>
    <w:rPr>
      <w:rFonts w:ascii="Times New Roman" w:hAnsi="Times New Roman"/>
      <w:kern w:val="2"/>
    </w:rPr>
  </w:style>
  <w:style w:type="character" w:customStyle="1" w:styleId="497">
    <w:name w:val="样式 标准-正文 + 首行缩进:  2 字符1 Char"/>
    <w:link w:val="496"/>
    <w:qFormat/>
    <w:uiPriority w:val="0"/>
    <w:rPr>
      <w:rFonts w:cs="宋体"/>
      <w:kern w:val="2"/>
      <w:sz w:val="24"/>
    </w:rPr>
  </w:style>
  <w:style w:type="character" w:customStyle="1" w:styleId="498">
    <w:name w:val="标题 1 Char2"/>
    <w:qFormat/>
    <w:uiPriority w:val="0"/>
    <w:rPr>
      <w:rFonts w:ascii="宋体" w:hAnsi="Times New Roman" w:eastAsia="宋体" w:cs="Times New Roman"/>
      <w:b/>
      <w:bCs/>
      <w:kern w:val="44"/>
      <w:sz w:val="32"/>
      <w:szCs w:val="44"/>
    </w:rPr>
  </w:style>
  <w:style w:type="character" w:customStyle="1" w:styleId="499">
    <w:name w:val="describe"/>
    <w:qFormat/>
    <w:uiPriority w:val="0"/>
  </w:style>
  <w:style w:type="character" w:customStyle="1" w:styleId="500">
    <w:name w:val="未处理的提及1"/>
    <w:unhideWhenUsed/>
    <w:qFormat/>
    <w:uiPriority w:val="99"/>
    <w:rPr>
      <w:color w:val="605E5C"/>
      <w:shd w:val="clear" w:color="auto" w:fill="E1DFDD"/>
    </w:rPr>
  </w:style>
  <w:style w:type="paragraph" w:customStyle="1" w:styleId="501">
    <w:name w:val="Bid_正文"/>
    <w:basedOn w:val="17"/>
    <w:link w:val="502"/>
    <w:qFormat/>
    <w:uiPriority w:val="0"/>
    <w:pPr>
      <w:spacing w:afterLines="50" w:line="360" w:lineRule="auto"/>
      <w:ind w:firstLine="480"/>
    </w:pPr>
    <w:rPr>
      <w:sz w:val="24"/>
      <w:szCs w:val="20"/>
    </w:rPr>
  </w:style>
  <w:style w:type="character" w:customStyle="1" w:styleId="502">
    <w:name w:val="Bid_正文 Char"/>
    <w:link w:val="501"/>
    <w:qFormat/>
    <w:uiPriority w:val="0"/>
    <w:rPr>
      <w:kern w:val="2"/>
      <w:sz w:val="24"/>
    </w:rPr>
  </w:style>
  <w:style w:type="character" w:customStyle="1" w:styleId="503">
    <w:name w:val="标准正文 Char"/>
    <w:link w:val="504"/>
    <w:qFormat/>
    <w:uiPriority w:val="0"/>
    <w:rPr>
      <w:kern w:val="2"/>
      <w:sz w:val="21"/>
    </w:rPr>
  </w:style>
  <w:style w:type="paragraph" w:customStyle="1" w:styleId="504">
    <w:name w:val="标准正文"/>
    <w:basedOn w:val="1"/>
    <w:link w:val="503"/>
    <w:qFormat/>
    <w:uiPriority w:val="0"/>
    <w:pPr>
      <w:spacing w:line="360" w:lineRule="auto"/>
      <w:ind w:firstLine="420" w:firstLineChars="200"/>
    </w:pPr>
  </w:style>
  <w:style w:type="character" w:customStyle="1" w:styleId="505">
    <w:name w:val="未处理的提及2"/>
    <w:semiHidden/>
    <w:unhideWhenUsed/>
    <w:qFormat/>
    <w:uiPriority w:val="99"/>
    <w:rPr>
      <w:color w:val="605E5C"/>
      <w:shd w:val="clear" w:color="auto" w:fill="E1DFDD"/>
    </w:rPr>
  </w:style>
  <w:style w:type="character" w:customStyle="1" w:styleId="506">
    <w:name w:val="未处理的提及3"/>
    <w:semiHidden/>
    <w:unhideWhenUsed/>
    <w:qFormat/>
    <w:uiPriority w:val="99"/>
    <w:rPr>
      <w:color w:val="605E5C"/>
      <w:shd w:val="clear" w:color="auto" w:fill="E1DFDD"/>
    </w:rPr>
  </w:style>
  <w:style w:type="character" w:customStyle="1" w:styleId="507">
    <w:name w:val="列出段落 Char"/>
    <w:link w:val="440"/>
    <w:qFormat/>
    <w:uiPriority w:val="34"/>
    <w:rPr>
      <w:rFonts w:ascii="Calibri" w:hAnsi="Calibri" w:cs="Calibri"/>
      <w:kern w:val="2"/>
      <w:sz w:val="21"/>
      <w:szCs w:val="21"/>
    </w:rPr>
  </w:style>
  <w:style w:type="character" w:customStyle="1" w:styleId="508">
    <w:name w:val="纯文本 字符2"/>
    <w:qFormat/>
    <w:uiPriority w:val="0"/>
    <w:rPr>
      <w:rFonts w:ascii="宋体" w:hAnsi="Courier New" w:cs="Courier New"/>
      <w:szCs w:val="21"/>
    </w:rPr>
  </w:style>
  <w:style w:type="character" w:customStyle="1" w:styleId="509">
    <w:name w:val="普通(网站) Char"/>
    <w:qFormat/>
    <w:locked/>
    <w:uiPriority w:val="0"/>
    <w:rPr>
      <w:kern w:val="2"/>
      <w:sz w:val="24"/>
      <w:szCs w:val="24"/>
    </w:rPr>
  </w:style>
  <w:style w:type="character" w:customStyle="1" w:styleId="510">
    <w:name w:val="纯文本 Char"/>
    <w:link w:val="511"/>
    <w:qFormat/>
    <w:uiPriority w:val="0"/>
    <w:rPr>
      <w:rFonts w:ascii="宋体" w:hAnsi="Courier New" w:cs="Courier New"/>
      <w:kern w:val="2"/>
      <w:sz w:val="21"/>
      <w:szCs w:val="21"/>
    </w:rPr>
  </w:style>
  <w:style w:type="paragraph" w:customStyle="1" w:styleId="511">
    <w:name w:val="纯文本1"/>
    <w:basedOn w:val="1"/>
    <w:link w:val="510"/>
    <w:qFormat/>
    <w:uiPriority w:val="0"/>
    <w:rPr>
      <w:rFonts w:ascii="宋体" w:hAnsi="Courier New" w:cs="Courier New" w:eastAsiaTheme="minorEastAsia"/>
      <w:szCs w:val="21"/>
    </w:rPr>
  </w:style>
  <w:style w:type="paragraph" w:customStyle="1" w:styleId="512">
    <w:name w:val="列出段落3"/>
    <w:basedOn w:val="1"/>
    <w:qFormat/>
    <w:uiPriority w:val="34"/>
    <w:pPr>
      <w:ind w:firstLine="420" w:firstLineChars="200"/>
    </w:pPr>
    <w:rPr>
      <w:rFonts w:ascii="Calibri" w:hAnsi="Calibri"/>
      <w:szCs w:val="22"/>
    </w:rPr>
  </w:style>
  <w:style w:type="character" w:customStyle="1" w:styleId="513">
    <w:name w:val="正文文本 3 Char1"/>
    <w:qFormat/>
    <w:uiPriority w:val="0"/>
    <w:rPr>
      <w:kern w:val="2"/>
      <w:sz w:val="16"/>
      <w:szCs w:val="16"/>
    </w:rPr>
  </w:style>
  <w:style w:type="character" w:customStyle="1" w:styleId="514">
    <w:name w:val="批注文字 Char"/>
    <w:qFormat/>
    <w:uiPriority w:val="0"/>
    <w:rPr>
      <w:kern w:val="2"/>
      <w:sz w:val="21"/>
      <w:szCs w:val="24"/>
    </w:rPr>
  </w:style>
  <w:style w:type="character" w:customStyle="1" w:styleId="515">
    <w:name w:val="页眉 Char"/>
    <w:qFormat/>
    <w:uiPriority w:val="0"/>
    <w:rPr>
      <w:sz w:val="18"/>
    </w:rPr>
  </w:style>
  <w:style w:type="character" w:customStyle="1" w:styleId="516">
    <w:name w:val="正文文本 Char"/>
    <w:qFormat/>
    <w:uiPriority w:val="99"/>
    <w:rPr>
      <w:color w:val="FF0000"/>
      <w:kern w:val="2"/>
      <w:sz w:val="21"/>
    </w:rPr>
  </w:style>
  <w:style w:type="character" w:customStyle="1" w:styleId="517">
    <w:name w:val="页脚 Char"/>
    <w:qFormat/>
    <w:uiPriority w:val="0"/>
    <w:rPr>
      <w:sz w:val="18"/>
    </w:rPr>
  </w:style>
  <w:style w:type="character" w:customStyle="1" w:styleId="518">
    <w:name w:val="标题 Char"/>
    <w:qFormat/>
    <w:uiPriority w:val="10"/>
    <w:rPr>
      <w:rFonts w:ascii="Cambria" w:hAnsi="Cambria" w:cs="Times New Roman"/>
      <w:b/>
      <w:bCs/>
      <w:kern w:val="2"/>
      <w:sz w:val="32"/>
      <w:szCs w:val="32"/>
    </w:rPr>
  </w:style>
  <w:style w:type="character" w:customStyle="1" w:styleId="519">
    <w:name w:val="标题 1 Char"/>
    <w:qFormat/>
    <w:uiPriority w:val="0"/>
    <w:rPr>
      <w:b/>
      <w:bCs/>
      <w:kern w:val="44"/>
      <w:sz w:val="44"/>
      <w:szCs w:val="44"/>
    </w:rPr>
  </w:style>
  <w:style w:type="paragraph" w:customStyle="1" w:styleId="520">
    <w:name w:val="_Style 499"/>
    <w:basedOn w:val="1"/>
    <w:next w:val="1"/>
    <w:qFormat/>
    <w:uiPriority w:val="39"/>
    <w:pPr>
      <w:tabs>
        <w:tab w:val="right" w:leader="dot" w:pos="8495"/>
      </w:tabs>
      <w:spacing w:line="360" w:lineRule="auto"/>
      <w:ind w:left="210"/>
      <w:jc w:val="left"/>
    </w:pPr>
    <w:rPr>
      <w:smallCaps/>
      <w:sz w:val="20"/>
    </w:rPr>
  </w:style>
  <w:style w:type="paragraph" w:customStyle="1" w:styleId="521">
    <w:name w:val="Char1 Char Char Char21"/>
    <w:basedOn w:val="1"/>
    <w:semiHidden/>
    <w:qFormat/>
    <w:uiPriority w:val="0"/>
    <w:rPr>
      <w:rFonts w:ascii="Tahoma" w:hAnsi="Tahoma" w:cs="仿宋_GB2312"/>
      <w:sz w:val="24"/>
      <w:szCs w:val="28"/>
    </w:rPr>
  </w:style>
  <w:style w:type="paragraph" w:customStyle="1" w:styleId="522">
    <w:name w:val="Char Char Char2"/>
    <w:basedOn w:val="1"/>
    <w:qFormat/>
    <w:uiPriority w:val="0"/>
    <w:rPr>
      <w:rFonts w:ascii="Tahoma" w:hAnsi="Tahoma"/>
      <w:sz w:val="24"/>
    </w:rPr>
  </w:style>
  <w:style w:type="paragraph" w:customStyle="1" w:styleId="523">
    <w:name w:val="Char Char Char Char Char Char Char Char Char Char2"/>
    <w:basedOn w:val="1"/>
    <w:qFormat/>
    <w:uiPriority w:val="0"/>
    <w:pPr>
      <w:tabs>
        <w:tab w:val="left" w:pos="360"/>
      </w:tabs>
      <w:ind w:left="360" w:hanging="360" w:hangingChars="200"/>
    </w:pPr>
    <w:rPr>
      <w:sz w:val="24"/>
      <w:szCs w:val="24"/>
    </w:rPr>
  </w:style>
  <w:style w:type="paragraph" w:customStyle="1" w:styleId="524">
    <w:name w:val="Char Char Char Char3"/>
    <w:basedOn w:val="1"/>
    <w:qFormat/>
    <w:uiPriority w:val="0"/>
    <w:rPr>
      <w:rFonts w:ascii="Tahoma" w:hAnsi="Tahoma"/>
      <w:sz w:val="24"/>
    </w:rPr>
  </w:style>
  <w:style w:type="paragraph" w:customStyle="1" w:styleId="525">
    <w:name w:val="Char1 Char Char Char3"/>
    <w:basedOn w:val="1"/>
    <w:qFormat/>
    <w:uiPriority w:val="0"/>
    <w:rPr>
      <w:rFonts w:ascii="Tahoma" w:hAnsi="Tahoma"/>
      <w:sz w:val="24"/>
    </w:rPr>
  </w:style>
  <w:style w:type="paragraph" w:customStyle="1" w:styleId="526">
    <w:name w:val="Char Char Char Char Char Char1 Char1"/>
    <w:basedOn w:val="1"/>
    <w:qFormat/>
    <w:uiPriority w:val="0"/>
    <w:pPr>
      <w:widowControl/>
      <w:spacing w:after="160" w:line="240" w:lineRule="exact"/>
      <w:jc w:val="left"/>
    </w:pPr>
    <w:rPr>
      <w:rFonts w:ascii="Verdana" w:hAnsi="Verdana"/>
      <w:kern w:val="0"/>
      <w:lang w:eastAsia="en-US"/>
    </w:rPr>
  </w:style>
  <w:style w:type="paragraph" w:customStyle="1" w:styleId="527">
    <w:name w:val="Char Char Char Char11"/>
    <w:basedOn w:val="1"/>
    <w:qFormat/>
    <w:uiPriority w:val="0"/>
    <w:pPr>
      <w:tabs>
        <w:tab w:val="left" w:pos="360"/>
      </w:tabs>
      <w:ind w:firstLine="420" w:firstLineChars="150"/>
    </w:pPr>
    <w:rPr>
      <w:rFonts w:ascii="Arial" w:hAnsi="Arial" w:cs="Arial"/>
      <w:sz w:val="20"/>
    </w:rPr>
  </w:style>
  <w:style w:type="paragraph" w:customStyle="1" w:styleId="528">
    <w:name w:val="Char Char1 Char Char Char Char Char Char1"/>
    <w:basedOn w:val="1"/>
    <w:qFormat/>
    <w:uiPriority w:val="0"/>
    <w:pPr>
      <w:widowControl/>
      <w:spacing w:after="160" w:line="240" w:lineRule="exact"/>
      <w:jc w:val="left"/>
    </w:pPr>
    <w:rPr>
      <w:rFonts w:ascii="Verdana" w:hAnsi="Verdana" w:eastAsia="仿宋_GB2312"/>
      <w:spacing w:val="-4"/>
      <w:kern w:val="0"/>
      <w:position w:val="-8"/>
      <w:sz w:val="24"/>
      <w:lang w:eastAsia="en-US"/>
    </w:rPr>
  </w:style>
  <w:style w:type="paragraph" w:customStyle="1" w:styleId="529">
    <w:name w:val="Char1 Char Char Char Char Char Char1"/>
    <w:basedOn w:val="1"/>
    <w:qFormat/>
    <w:uiPriority w:val="0"/>
    <w:rPr>
      <w:rFonts w:ascii="Tahoma" w:hAnsi="Tahoma"/>
      <w:sz w:val="24"/>
    </w:rPr>
  </w:style>
  <w:style w:type="paragraph" w:customStyle="1" w:styleId="530">
    <w:name w:val="Char1"/>
    <w:basedOn w:val="1"/>
    <w:qFormat/>
    <w:uiPriority w:val="0"/>
    <w:rPr>
      <w:rFonts w:ascii="Tahoma" w:hAnsi="Tahoma" w:cs="仿宋_GB2312"/>
      <w:sz w:val="24"/>
      <w:szCs w:val="28"/>
    </w:rPr>
  </w:style>
  <w:style w:type="paragraph" w:customStyle="1" w:styleId="531">
    <w:name w:val="正文1"/>
    <w:basedOn w:val="1"/>
    <w:link w:val="737"/>
    <w:qFormat/>
    <w:uiPriority w:val="0"/>
    <w:pPr>
      <w:widowControl/>
      <w:spacing w:before="100" w:beforeAutospacing="1" w:after="100" w:afterAutospacing="1"/>
      <w:jc w:val="left"/>
    </w:pPr>
    <w:rPr>
      <w:rFonts w:ascii="宋体" w:hAnsi="宋体" w:cs="宋体"/>
      <w:kern w:val="0"/>
      <w:sz w:val="24"/>
      <w:szCs w:val="24"/>
    </w:rPr>
  </w:style>
  <w:style w:type="character" w:customStyle="1" w:styleId="532">
    <w:name w:val="报告正文 Char"/>
    <w:link w:val="320"/>
    <w:qFormat/>
    <w:uiPriority w:val="0"/>
    <w:rPr>
      <w:rFonts w:ascii="宋体" w:hAnsi="宋体"/>
      <w:spacing w:val="4"/>
      <w:sz w:val="24"/>
      <w:szCs w:val="24"/>
    </w:rPr>
  </w:style>
  <w:style w:type="paragraph" w:customStyle="1" w:styleId="533">
    <w:name w:val="表头"/>
    <w:basedOn w:val="1"/>
    <w:qFormat/>
    <w:uiPriority w:val="0"/>
    <w:pPr>
      <w:adjustRightInd w:val="0"/>
      <w:snapToGrid w:val="0"/>
      <w:spacing w:line="240" w:lineRule="exact"/>
      <w:jc w:val="center"/>
    </w:pPr>
    <w:rPr>
      <w:b/>
      <w:kern w:val="0"/>
      <w:sz w:val="18"/>
      <w:szCs w:val="18"/>
    </w:rPr>
  </w:style>
  <w:style w:type="paragraph" w:customStyle="1" w:styleId="534">
    <w:name w:val="表内数字"/>
    <w:basedOn w:val="1"/>
    <w:link w:val="535"/>
    <w:qFormat/>
    <w:uiPriority w:val="0"/>
    <w:pPr>
      <w:adjustRightInd w:val="0"/>
      <w:snapToGrid w:val="0"/>
      <w:spacing w:line="200" w:lineRule="exact"/>
      <w:jc w:val="center"/>
    </w:pPr>
    <w:rPr>
      <w:rFonts w:ascii="宋体" w:hAnsi="宋体"/>
      <w:bCs/>
      <w:snapToGrid w:val="0"/>
      <w:kern w:val="0"/>
      <w:sz w:val="18"/>
      <w:szCs w:val="18"/>
    </w:rPr>
  </w:style>
  <w:style w:type="character" w:customStyle="1" w:styleId="535">
    <w:name w:val="表内数字 Char"/>
    <w:link w:val="534"/>
    <w:qFormat/>
    <w:uiPriority w:val="0"/>
    <w:rPr>
      <w:rFonts w:ascii="宋体" w:hAnsi="宋体"/>
      <w:bCs/>
      <w:snapToGrid/>
      <w:sz w:val="18"/>
      <w:szCs w:val="18"/>
    </w:rPr>
  </w:style>
  <w:style w:type="paragraph" w:customStyle="1" w:styleId="536">
    <w:name w:val="图例说明"/>
    <w:basedOn w:val="534"/>
    <w:qFormat/>
    <w:uiPriority w:val="0"/>
    <w:pPr>
      <w:ind w:left="424" w:leftChars="202" w:right="630" w:rightChars="300" w:firstLine="2" w:firstLineChars="1"/>
    </w:pPr>
  </w:style>
  <w:style w:type="paragraph" w:customStyle="1" w:styleId="537">
    <w:name w:val="普通正文缩进2字符"/>
    <w:basedOn w:val="1"/>
    <w:qFormat/>
    <w:uiPriority w:val="99"/>
    <w:pPr>
      <w:adjustRightInd w:val="0"/>
      <w:snapToGrid w:val="0"/>
      <w:spacing w:line="300" w:lineRule="auto"/>
      <w:ind w:firstLine="200" w:firstLineChars="200"/>
      <w:jc w:val="left"/>
    </w:pPr>
    <w:rPr>
      <w:rFonts w:ascii="宋体" w:hAnsi="宋体" w:cs="宋体"/>
      <w:sz w:val="24"/>
      <w:szCs w:val="24"/>
    </w:rPr>
  </w:style>
  <w:style w:type="character" w:customStyle="1" w:styleId="538">
    <w:name w:val="样式3 Char"/>
    <w:link w:val="539"/>
    <w:qFormat/>
    <w:uiPriority w:val="0"/>
    <w:rPr>
      <w:rFonts w:ascii="宋体" w:hAnsi="Courier New"/>
      <w:kern w:val="2"/>
      <w:sz w:val="28"/>
    </w:rPr>
  </w:style>
  <w:style w:type="paragraph" w:customStyle="1" w:styleId="539">
    <w:name w:val="样式3"/>
    <w:basedOn w:val="37"/>
    <w:link w:val="538"/>
    <w:qFormat/>
    <w:uiPriority w:val="0"/>
    <w:pPr>
      <w:adjustRightInd w:val="0"/>
      <w:spacing w:line="0" w:lineRule="atLeast"/>
      <w:textAlignment w:val="baseline"/>
      <w:outlineLvl w:val="0"/>
    </w:pPr>
    <w:rPr>
      <w:sz w:val="28"/>
      <w:szCs w:val="20"/>
    </w:rPr>
  </w:style>
  <w:style w:type="character" w:customStyle="1" w:styleId="540">
    <w:name w:val="标题 4 Char"/>
    <w:qFormat/>
    <w:locked/>
    <w:uiPriority w:val="0"/>
    <w:rPr>
      <w:rFonts w:ascii="Arial" w:hAnsi="Arial" w:eastAsia="黑体"/>
      <w:b/>
      <w:sz w:val="28"/>
    </w:rPr>
  </w:style>
  <w:style w:type="character" w:customStyle="1" w:styleId="541">
    <w:name w:val="未处理的提及4"/>
    <w:semiHidden/>
    <w:unhideWhenUsed/>
    <w:qFormat/>
    <w:uiPriority w:val="99"/>
    <w:rPr>
      <w:color w:val="605E5C"/>
      <w:shd w:val="clear" w:color="auto" w:fill="E1DFDD"/>
    </w:rPr>
  </w:style>
  <w:style w:type="character" w:customStyle="1" w:styleId="542">
    <w:name w:val="正文文本缩进 Char"/>
    <w:qFormat/>
    <w:uiPriority w:val="0"/>
    <w:rPr>
      <w:kern w:val="2"/>
      <w:sz w:val="32"/>
    </w:rPr>
  </w:style>
  <w:style w:type="character" w:customStyle="1" w:styleId="543">
    <w:name w:val="正文首行缩进 Char"/>
    <w:link w:val="544"/>
    <w:qFormat/>
    <w:uiPriority w:val="0"/>
    <w:rPr>
      <w:kern w:val="2"/>
      <w:sz w:val="21"/>
      <w:szCs w:val="24"/>
    </w:rPr>
  </w:style>
  <w:style w:type="paragraph" w:customStyle="1" w:styleId="544">
    <w:name w:val="正文文本首行缩进2"/>
    <w:basedOn w:val="1"/>
    <w:link w:val="543"/>
    <w:qFormat/>
    <w:uiPriority w:val="0"/>
    <w:pPr>
      <w:tabs>
        <w:tab w:val="left" w:pos="360"/>
      </w:tabs>
      <w:spacing w:line="220" w:lineRule="exact"/>
      <w:ind w:left="360" w:hanging="360" w:firstLineChars="200"/>
      <w:jc w:val="left"/>
    </w:pPr>
    <w:rPr>
      <w:rFonts w:asciiTheme="minorHAnsi" w:hAnsiTheme="minorHAnsi" w:eastAsiaTheme="minorEastAsia" w:cstheme="minorBidi"/>
      <w:szCs w:val="24"/>
    </w:rPr>
  </w:style>
  <w:style w:type="character" w:customStyle="1" w:styleId="545">
    <w:name w:val="标题 9 Char"/>
    <w:qFormat/>
    <w:uiPriority w:val="0"/>
    <w:rPr>
      <w:rFonts w:ascii="Arial" w:hAnsi="Arial" w:eastAsia="黑体"/>
      <w:sz w:val="21"/>
    </w:rPr>
  </w:style>
  <w:style w:type="character" w:customStyle="1" w:styleId="546">
    <w:name w:val="标题 6 Char"/>
    <w:qFormat/>
    <w:uiPriority w:val="0"/>
    <w:rPr>
      <w:rFonts w:ascii="Arial" w:hAnsi="Arial" w:eastAsia="黑体"/>
      <w:b/>
      <w:sz w:val="24"/>
    </w:rPr>
  </w:style>
  <w:style w:type="character" w:customStyle="1" w:styleId="547">
    <w:name w:val="副标题 Char"/>
    <w:qFormat/>
    <w:uiPriority w:val="11"/>
    <w:rPr>
      <w:rFonts w:ascii="Arial" w:hAnsi="Arial" w:eastAsia="黑体"/>
      <w:i/>
      <w:sz w:val="24"/>
    </w:rPr>
  </w:style>
  <w:style w:type="character" w:customStyle="1" w:styleId="548">
    <w:name w:val="标题 7 Char"/>
    <w:qFormat/>
    <w:uiPriority w:val="0"/>
    <w:rPr>
      <w:b/>
      <w:sz w:val="24"/>
    </w:rPr>
  </w:style>
  <w:style w:type="character" w:customStyle="1" w:styleId="549">
    <w:name w:val="标题 5 Char"/>
    <w:qFormat/>
    <w:uiPriority w:val="9"/>
    <w:rPr>
      <w:b/>
      <w:sz w:val="28"/>
    </w:rPr>
  </w:style>
  <w:style w:type="character" w:customStyle="1" w:styleId="550">
    <w:name w:val="HTML 地址 Char"/>
    <w:qFormat/>
    <w:uiPriority w:val="99"/>
    <w:rPr>
      <w:i/>
      <w:iCs/>
      <w:sz w:val="24"/>
      <w:szCs w:val="24"/>
    </w:rPr>
  </w:style>
  <w:style w:type="character" w:customStyle="1" w:styleId="551">
    <w:name w:val="标题 8 Char"/>
    <w:qFormat/>
    <w:uiPriority w:val="0"/>
    <w:rPr>
      <w:rFonts w:ascii="Arial" w:hAnsi="Arial" w:eastAsia="黑体"/>
      <w:sz w:val="24"/>
    </w:rPr>
  </w:style>
  <w:style w:type="character" w:customStyle="1" w:styleId="552">
    <w:name w:val="批注主题 Char"/>
    <w:link w:val="553"/>
    <w:qFormat/>
    <w:uiPriority w:val="0"/>
    <w:rPr>
      <w:b/>
      <w:bCs/>
      <w:kern w:val="2"/>
      <w:sz w:val="21"/>
      <w:szCs w:val="24"/>
    </w:rPr>
  </w:style>
  <w:style w:type="paragraph" w:customStyle="1" w:styleId="553">
    <w:name w:val="批注主题2"/>
    <w:basedOn w:val="23"/>
    <w:next w:val="23"/>
    <w:link w:val="552"/>
    <w:qFormat/>
    <w:uiPriority w:val="0"/>
    <w:rPr>
      <w:rFonts w:asciiTheme="minorHAnsi" w:hAnsiTheme="minorHAnsi" w:eastAsiaTheme="minorEastAsia" w:cstheme="minorBidi"/>
      <w:b/>
      <w:bCs/>
    </w:rPr>
  </w:style>
  <w:style w:type="character" w:customStyle="1" w:styleId="554">
    <w:name w:val="文档结构图 Char"/>
    <w:link w:val="555"/>
    <w:qFormat/>
    <w:locked/>
    <w:uiPriority w:val="0"/>
    <w:rPr>
      <w:kern w:val="2"/>
      <w:sz w:val="21"/>
      <w:szCs w:val="24"/>
      <w:shd w:val="clear" w:color="auto" w:fill="000080"/>
    </w:rPr>
  </w:style>
  <w:style w:type="paragraph" w:customStyle="1" w:styleId="555">
    <w:name w:val="文档结构图2"/>
    <w:basedOn w:val="1"/>
    <w:link w:val="554"/>
    <w:qFormat/>
    <w:uiPriority w:val="0"/>
    <w:rPr>
      <w:rFonts w:asciiTheme="minorHAnsi" w:hAnsiTheme="minorHAnsi" w:eastAsiaTheme="minorEastAsia" w:cstheme="minorBidi"/>
      <w:szCs w:val="24"/>
    </w:rPr>
  </w:style>
  <w:style w:type="character" w:customStyle="1" w:styleId="556">
    <w:name w:val="批注框文本 Char"/>
    <w:qFormat/>
    <w:uiPriority w:val="0"/>
    <w:rPr>
      <w:kern w:val="2"/>
      <w:sz w:val="18"/>
      <w:szCs w:val="18"/>
    </w:rPr>
  </w:style>
  <w:style w:type="character" w:customStyle="1" w:styleId="557">
    <w:name w:val="日期 Char"/>
    <w:link w:val="558"/>
    <w:qFormat/>
    <w:uiPriority w:val="0"/>
    <w:rPr>
      <w:rFonts w:eastAsia="楷体"/>
      <w:kern w:val="2"/>
      <w:sz w:val="32"/>
    </w:rPr>
  </w:style>
  <w:style w:type="paragraph" w:customStyle="1" w:styleId="558">
    <w:name w:val="日期2"/>
    <w:basedOn w:val="1"/>
    <w:next w:val="1"/>
    <w:link w:val="557"/>
    <w:qFormat/>
    <w:uiPriority w:val="0"/>
    <w:pPr>
      <w:autoSpaceDE w:val="0"/>
      <w:autoSpaceDN w:val="0"/>
      <w:adjustRightInd w:val="0"/>
      <w:textAlignment w:val="baseline"/>
    </w:pPr>
    <w:rPr>
      <w:rFonts w:eastAsia="楷体" w:asciiTheme="minorHAnsi" w:hAnsiTheme="minorHAnsi" w:cstheme="minorBidi"/>
      <w:sz w:val="32"/>
    </w:rPr>
  </w:style>
  <w:style w:type="paragraph" w:customStyle="1" w:styleId="559">
    <w:name w:val="_Style 534"/>
    <w:basedOn w:val="1"/>
    <w:next w:val="201"/>
    <w:qFormat/>
    <w:uiPriority w:val="34"/>
    <w:pPr>
      <w:ind w:firstLine="420" w:firstLineChars="200"/>
    </w:pPr>
    <w:rPr>
      <w:rFonts w:ascii="Calibri" w:hAnsi="Calibri"/>
      <w:szCs w:val="22"/>
    </w:rPr>
  </w:style>
  <w:style w:type="character" w:customStyle="1" w:styleId="560">
    <w:name w:val="引用 Char"/>
    <w:qFormat/>
    <w:uiPriority w:val="29"/>
    <w:rPr>
      <w:rFonts w:ascii="宋体"/>
      <w:i/>
      <w:snapToGrid/>
      <w:sz w:val="21"/>
    </w:rPr>
  </w:style>
  <w:style w:type="character" w:customStyle="1" w:styleId="561">
    <w:name w:val="明显引用 Char"/>
    <w:qFormat/>
    <w:uiPriority w:val="30"/>
    <w:rPr>
      <w:rFonts w:ascii="宋体"/>
      <w:b/>
      <w:i/>
      <w:snapToGrid/>
      <w:sz w:val="21"/>
      <w:szCs w:val="22"/>
    </w:rPr>
  </w:style>
  <w:style w:type="character" w:customStyle="1" w:styleId="562">
    <w:name w:val="题注 Char"/>
    <w:qFormat/>
    <w:uiPriority w:val="0"/>
    <w:rPr>
      <w:b/>
      <w:kern w:val="2"/>
      <w:sz w:val="21"/>
      <w:szCs w:val="24"/>
    </w:rPr>
  </w:style>
  <w:style w:type="character" w:customStyle="1" w:styleId="563">
    <w:name w:val="Char Char4"/>
    <w:qFormat/>
    <w:uiPriority w:val="0"/>
    <w:rPr>
      <w:rFonts w:eastAsia="宋体"/>
      <w:kern w:val="2"/>
      <w:sz w:val="24"/>
      <w:lang w:val="en-US" w:eastAsia="zh-CN"/>
    </w:rPr>
  </w:style>
  <w:style w:type="character" w:customStyle="1" w:styleId="564">
    <w:name w:val="样式 正文格式 + Tahoma 行距: 多倍行距 1.25 字行 Char"/>
    <w:link w:val="565"/>
    <w:qFormat/>
    <w:uiPriority w:val="0"/>
    <w:rPr>
      <w:rFonts w:ascii="Calibri" w:hAnsi="Calibri"/>
      <w:kern w:val="2"/>
      <w:sz w:val="24"/>
    </w:rPr>
  </w:style>
  <w:style w:type="paragraph" w:customStyle="1" w:styleId="565">
    <w:name w:val="样式 正文格式 + Tahoma 行距: 多倍行距 1.25 字行"/>
    <w:basedOn w:val="1"/>
    <w:link w:val="564"/>
    <w:qFormat/>
    <w:uiPriority w:val="0"/>
    <w:pPr>
      <w:widowControl/>
      <w:adjustRightInd w:val="0"/>
      <w:snapToGrid w:val="0"/>
      <w:spacing w:line="300" w:lineRule="auto"/>
      <w:ind w:firstLine="482"/>
      <w:textAlignment w:val="baseline"/>
    </w:pPr>
    <w:rPr>
      <w:rFonts w:ascii="Calibri" w:hAnsi="Calibri"/>
      <w:sz w:val="24"/>
    </w:rPr>
  </w:style>
  <w:style w:type="character" w:customStyle="1" w:styleId="566">
    <w:name w:val="样式 题注图图1图2图3图4图5图6图7图8图9图10图11图12图13图14图15图16图... Char"/>
    <w:link w:val="567"/>
    <w:qFormat/>
    <w:uiPriority w:val="0"/>
    <w:rPr>
      <w:rFonts w:ascii="黑体" w:eastAsia="黑体"/>
      <w:sz w:val="24"/>
      <w:szCs w:val="24"/>
      <w:lang w:val="en-US" w:eastAsia="zh-CN" w:bidi="ar-SA"/>
    </w:rPr>
  </w:style>
  <w:style w:type="paragraph" w:customStyle="1" w:styleId="567">
    <w:name w:val="样式 题注图图1图2图3图4图5图6图7图8图9图10图11图12图13图14图15图16图..."/>
    <w:link w:val="566"/>
    <w:qFormat/>
    <w:uiPriority w:val="0"/>
    <w:pPr>
      <w:spacing w:line="300" w:lineRule="auto"/>
      <w:jc w:val="center"/>
    </w:pPr>
    <w:rPr>
      <w:rFonts w:ascii="黑体" w:hAnsi="Times New Roman" w:eastAsia="黑体" w:cs="Times New Roman"/>
      <w:sz w:val="24"/>
      <w:szCs w:val="24"/>
      <w:lang w:val="en-US" w:eastAsia="zh-CN" w:bidi="ar-SA"/>
    </w:rPr>
  </w:style>
  <w:style w:type="paragraph" w:customStyle="1" w:styleId="568">
    <w:name w:val="Char Char6 Char Char Char Char"/>
    <w:basedOn w:val="1"/>
    <w:qFormat/>
    <w:uiPriority w:val="0"/>
    <w:pPr>
      <w:widowControl/>
      <w:jc w:val="left"/>
    </w:pPr>
    <w:rPr>
      <w:kern w:val="0"/>
      <w:sz w:val="20"/>
      <w:lang w:eastAsia="en-US"/>
    </w:rPr>
  </w:style>
  <w:style w:type="paragraph" w:customStyle="1" w:styleId="569">
    <w:name w:val="注："/>
    <w:basedOn w:val="1"/>
    <w:qFormat/>
    <w:uiPriority w:val="0"/>
    <w:rPr>
      <w:rFonts w:ascii="宋体"/>
      <w:snapToGrid w:val="0"/>
      <w:kern w:val="0"/>
      <w:sz w:val="24"/>
      <w:szCs w:val="24"/>
    </w:rPr>
  </w:style>
  <w:style w:type="paragraph" w:customStyle="1" w:styleId="570">
    <w:name w:val="并列项"/>
    <w:basedOn w:val="17"/>
    <w:link w:val="733"/>
    <w:qFormat/>
    <w:uiPriority w:val="0"/>
    <w:pPr>
      <w:numPr>
        <w:ilvl w:val="0"/>
        <w:numId w:val="15"/>
      </w:numPr>
      <w:tabs>
        <w:tab w:val="left" w:pos="862"/>
        <w:tab w:val="clear" w:pos="842"/>
      </w:tabs>
      <w:spacing w:line="300" w:lineRule="auto"/>
      <w:ind w:left="642" w:leftChars="200" w:hanging="442" w:firstLineChars="0"/>
    </w:pPr>
    <w:rPr>
      <w:rFonts w:ascii="宋体"/>
      <w:snapToGrid w:val="0"/>
      <w:kern w:val="0"/>
      <w:sz w:val="24"/>
      <w:szCs w:val="20"/>
    </w:rPr>
  </w:style>
  <w:style w:type="paragraph" w:customStyle="1" w:styleId="571">
    <w:name w:val="_Style 31"/>
    <w:basedOn w:val="1"/>
    <w:next w:val="201"/>
    <w:qFormat/>
    <w:uiPriority w:val="34"/>
    <w:pPr>
      <w:widowControl/>
      <w:spacing w:line="360" w:lineRule="auto"/>
      <w:ind w:firstLine="420"/>
    </w:pPr>
    <w:rPr>
      <w:rFonts w:ascii="Arial" w:hAnsi="Arial"/>
      <w:kern w:val="0"/>
      <w:sz w:val="24"/>
    </w:rPr>
  </w:style>
  <w:style w:type="paragraph" w:customStyle="1" w:styleId="572">
    <w:name w:val="并列项 2"/>
    <w:basedOn w:val="17"/>
    <w:qFormat/>
    <w:uiPriority w:val="0"/>
    <w:pPr>
      <w:numPr>
        <w:ilvl w:val="0"/>
        <w:numId w:val="16"/>
      </w:numPr>
      <w:spacing w:line="300" w:lineRule="auto"/>
      <w:ind w:firstLine="0" w:firstLineChars="0"/>
    </w:pPr>
    <w:rPr>
      <w:rFonts w:ascii="宋体"/>
      <w:snapToGrid w:val="0"/>
      <w:kern w:val="0"/>
      <w:sz w:val="24"/>
      <w:szCs w:val="20"/>
    </w:rPr>
  </w:style>
  <w:style w:type="paragraph" w:customStyle="1" w:styleId="573">
    <w:name w:val="表名"/>
    <w:basedOn w:val="1"/>
    <w:next w:val="1"/>
    <w:qFormat/>
    <w:uiPriority w:val="0"/>
    <w:pPr>
      <w:numPr>
        <w:ilvl w:val="0"/>
        <w:numId w:val="17"/>
      </w:numPr>
      <w:adjustRightInd w:val="0"/>
      <w:snapToGrid w:val="0"/>
      <w:spacing w:beforeLines="50" w:line="300" w:lineRule="auto"/>
      <w:jc w:val="center"/>
    </w:pPr>
    <w:rPr>
      <w:rFonts w:ascii="黑体" w:eastAsia="黑体"/>
      <w:snapToGrid w:val="0"/>
      <w:kern w:val="0"/>
    </w:rPr>
  </w:style>
  <w:style w:type="paragraph" w:customStyle="1" w:styleId="574">
    <w:name w:val="并列项 1"/>
    <w:basedOn w:val="17"/>
    <w:qFormat/>
    <w:uiPriority w:val="0"/>
    <w:pPr>
      <w:numPr>
        <w:ilvl w:val="0"/>
        <w:numId w:val="18"/>
      </w:numPr>
      <w:spacing w:line="300" w:lineRule="auto"/>
      <w:ind w:firstLine="0" w:firstLineChars="0"/>
    </w:pPr>
    <w:rPr>
      <w:rFonts w:ascii="宋体"/>
      <w:snapToGrid w:val="0"/>
      <w:kern w:val="0"/>
      <w:sz w:val="24"/>
      <w:szCs w:val="20"/>
    </w:rPr>
  </w:style>
  <w:style w:type="paragraph" w:customStyle="1" w:styleId="575">
    <w:name w:val="图名"/>
    <w:basedOn w:val="1"/>
    <w:next w:val="1"/>
    <w:qFormat/>
    <w:uiPriority w:val="0"/>
    <w:pPr>
      <w:adjustRightInd w:val="0"/>
      <w:snapToGrid w:val="0"/>
      <w:spacing w:line="300" w:lineRule="auto"/>
      <w:jc w:val="center"/>
    </w:pPr>
    <w:rPr>
      <w:rFonts w:ascii="宋体" w:hAnsi="宋体"/>
      <w:snapToGrid w:val="0"/>
      <w:kern w:val="0"/>
      <w:sz w:val="24"/>
      <w:szCs w:val="24"/>
    </w:rPr>
  </w:style>
  <w:style w:type="paragraph" w:customStyle="1" w:styleId="576">
    <w:name w:val="并列项3"/>
    <w:basedOn w:val="17"/>
    <w:qFormat/>
    <w:uiPriority w:val="0"/>
    <w:pPr>
      <w:numPr>
        <w:ilvl w:val="1"/>
        <w:numId w:val="19"/>
      </w:numPr>
      <w:tabs>
        <w:tab w:val="left" w:pos="1365"/>
        <w:tab w:val="clear" w:pos="840"/>
      </w:tabs>
      <w:spacing w:line="300" w:lineRule="auto"/>
      <w:ind w:left="1365" w:firstLine="0" w:firstLineChars="0"/>
    </w:pPr>
    <w:rPr>
      <w:rFonts w:ascii="宋体"/>
      <w:snapToGrid w:val="0"/>
      <w:kern w:val="0"/>
      <w:sz w:val="24"/>
      <w:szCs w:val="20"/>
    </w:rPr>
  </w:style>
  <w:style w:type="paragraph" w:customStyle="1" w:styleId="577">
    <w:name w:val="列出段落4"/>
    <w:basedOn w:val="1"/>
    <w:qFormat/>
    <w:uiPriority w:val="0"/>
    <w:pPr>
      <w:widowControl/>
      <w:spacing w:before="100" w:beforeAutospacing="1" w:after="200" w:line="273" w:lineRule="auto"/>
      <w:ind w:left="720"/>
      <w:contextualSpacing/>
      <w:jc w:val="left"/>
    </w:pPr>
    <w:rPr>
      <w:kern w:val="0"/>
      <w:sz w:val="22"/>
      <w:szCs w:val="22"/>
    </w:rPr>
  </w:style>
  <w:style w:type="paragraph" w:customStyle="1" w:styleId="578">
    <w:name w:val="正文3"/>
    <w:qFormat/>
    <w:uiPriority w:val="0"/>
    <w:pPr>
      <w:jc w:val="both"/>
    </w:pPr>
    <w:rPr>
      <w:rFonts w:ascii="Times New Roman" w:hAnsi="Times New Roman" w:eastAsia="宋体" w:cs="Times New Roman"/>
      <w:kern w:val="2"/>
      <w:sz w:val="21"/>
      <w:szCs w:val="21"/>
      <w:lang w:val="en-US" w:eastAsia="zh-CN" w:bidi="ar-SA"/>
    </w:rPr>
  </w:style>
  <w:style w:type="character" w:customStyle="1" w:styleId="579">
    <w:name w:val="脚注文本 字符"/>
    <w:link w:val="53"/>
    <w:qFormat/>
    <w:uiPriority w:val="99"/>
    <w:rPr>
      <w:rFonts w:ascii="Arial" w:hAnsi="Arial"/>
      <w:lang w:eastAsia="en-US"/>
    </w:rPr>
  </w:style>
  <w:style w:type="paragraph" w:customStyle="1" w:styleId="580">
    <w:name w:val="xl10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微软雅黑" w:hAnsi="微软雅黑" w:eastAsia="微软雅黑" w:cs="宋体"/>
      <w:kern w:val="0"/>
      <w:sz w:val="36"/>
      <w:szCs w:val="36"/>
    </w:rPr>
  </w:style>
  <w:style w:type="paragraph" w:customStyle="1" w:styleId="581">
    <w:name w:val="xl110"/>
    <w:basedOn w:val="1"/>
    <w:qFormat/>
    <w:uiPriority w:val="0"/>
    <w:pPr>
      <w:widowControl/>
      <w:pBdr>
        <w:right w:val="single" w:color="000000" w:sz="4" w:space="0"/>
      </w:pBdr>
      <w:spacing w:before="100" w:beforeAutospacing="1" w:after="100" w:afterAutospacing="1"/>
      <w:jc w:val="center"/>
    </w:pPr>
    <w:rPr>
      <w:rFonts w:ascii="微软雅黑" w:hAnsi="微软雅黑" w:eastAsia="微软雅黑" w:cs="宋体"/>
      <w:b/>
      <w:bCs/>
      <w:kern w:val="0"/>
      <w:sz w:val="36"/>
      <w:szCs w:val="36"/>
    </w:rPr>
  </w:style>
  <w:style w:type="paragraph" w:customStyle="1" w:styleId="582">
    <w:name w:val="1"/>
    <w:basedOn w:val="1"/>
    <w:qFormat/>
    <w:uiPriority w:val="0"/>
    <w:pPr>
      <w:snapToGrid w:val="0"/>
      <w:spacing w:beforeLines="20" w:afterLines="50" w:line="400" w:lineRule="exact"/>
      <w:jc w:val="center"/>
    </w:pPr>
    <w:rPr>
      <w:b/>
      <w:bCs/>
      <w:sz w:val="32"/>
    </w:rPr>
  </w:style>
  <w:style w:type="paragraph" w:customStyle="1" w:styleId="583">
    <w:name w:val="标准文件_一级条标题"/>
    <w:basedOn w:val="584"/>
    <w:next w:val="585"/>
    <w:qFormat/>
    <w:uiPriority w:val="0"/>
    <w:pPr>
      <w:numPr>
        <w:ilvl w:val="2"/>
      </w:numPr>
      <w:spacing w:before="0" w:after="0"/>
      <w:outlineLvl w:val="2"/>
    </w:pPr>
    <w:rPr>
      <w:rFonts w:hAnsi="宋体"/>
      <w:bCs/>
      <w:color w:val="000000"/>
    </w:rPr>
  </w:style>
  <w:style w:type="paragraph" w:customStyle="1" w:styleId="584">
    <w:name w:val="标准文件_章标题"/>
    <w:next w:val="585"/>
    <w:qFormat/>
    <w:uiPriority w:val="0"/>
    <w:pPr>
      <w:numPr>
        <w:ilvl w:val="1"/>
        <w:numId w:val="20"/>
      </w:numPr>
      <w:adjustRightInd w:val="0"/>
      <w:snapToGrid w:val="0"/>
      <w:spacing w:before="240" w:after="240" w:line="300" w:lineRule="auto"/>
      <w:outlineLvl w:val="1"/>
    </w:pPr>
    <w:rPr>
      <w:rFonts w:ascii="黑体" w:hAnsi="Times New Roman" w:eastAsia="黑体" w:cs="Times New Roman"/>
      <w:spacing w:val="2"/>
      <w:sz w:val="28"/>
      <w:lang w:val="en-US" w:eastAsia="zh-CN" w:bidi="ar-SA"/>
    </w:rPr>
  </w:style>
  <w:style w:type="paragraph" w:customStyle="1" w:styleId="585">
    <w:name w:val="标准文件_标准正文"/>
    <w:basedOn w:val="1"/>
    <w:qFormat/>
    <w:uiPriority w:val="0"/>
    <w:pPr>
      <w:widowControl/>
      <w:tabs>
        <w:tab w:val="left" w:pos="4200"/>
      </w:tabs>
      <w:adjustRightInd w:val="0"/>
      <w:snapToGrid w:val="0"/>
      <w:spacing w:line="360" w:lineRule="auto"/>
      <w:ind w:firstLine="538" w:firstLineChars="192"/>
      <w:jc w:val="left"/>
    </w:pPr>
    <w:rPr>
      <w:rFonts w:ascii="宋体" w:hAnsi="宋体"/>
      <w:bCs/>
      <w:snapToGrid w:val="0"/>
      <w:color w:val="000000"/>
      <w:kern w:val="0"/>
      <w:sz w:val="28"/>
      <w:szCs w:val="28"/>
    </w:rPr>
  </w:style>
  <w:style w:type="paragraph" w:customStyle="1" w:styleId="586">
    <w:name w:val="xl106"/>
    <w:basedOn w:val="1"/>
    <w:qFormat/>
    <w:uiPriority w:val="0"/>
    <w:pPr>
      <w:widowControl/>
      <w:pBdr>
        <w:top w:val="single" w:color="auto" w:sz="4" w:space="0"/>
        <w:left w:val="single" w:color="auto" w:sz="4" w:space="0"/>
      </w:pBdr>
      <w:spacing w:before="100" w:beforeAutospacing="1" w:after="100" w:afterAutospacing="1"/>
      <w:jc w:val="center"/>
    </w:pPr>
    <w:rPr>
      <w:rFonts w:ascii="微软雅黑" w:hAnsi="微软雅黑" w:eastAsia="微软雅黑" w:cs="宋体"/>
      <w:b/>
      <w:bCs/>
      <w:kern w:val="0"/>
      <w:sz w:val="36"/>
      <w:szCs w:val="36"/>
    </w:rPr>
  </w:style>
  <w:style w:type="paragraph" w:customStyle="1" w:styleId="587">
    <w:name w:val="自定义封面项目标题"/>
    <w:basedOn w:val="1"/>
    <w:qFormat/>
    <w:uiPriority w:val="0"/>
    <w:pPr>
      <w:jc w:val="center"/>
    </w:pPr>
    <w:rPr>
      <w:rFonts w:ascii="仿宋" w:hAnsi="仿宋" w:eastAsia="仿宋" w:cs="宋体"/>
      <w:b/>
      <w:bCs/>
      <w:sz w:val="44"/>
      <w:szCs w:val="24"/>
    </w:rPr>
  </w:style>
  <w:style w:type="paragraph" w:customStyle="1" w:styleId="588">
    <w:name w:val="xl63"/>
    <w:basedOn w:val="1"/>
    <w:qFormat/>
    <w:uiPriority w:val="0"/>
    <w:pPr>
      <w:widowControl/>
      <w:pBdr>
        <w:top w:val="single" w:color="auto" w:sz="4" w:space="0"/>
        <w:left w:val="single" w:color="auto" w:sz="4" w:space="0"/>
        <w:bottom w:val="single" w:color="auto" w:sz="4" w:space="0"/>
        <w:right w:val="single" w:color="auto" w:sz="4" w:space="0"/>
      </w:pBdr>
      <w:shd w:val="clear" w:color="000000" w:fill="0070C0"/>
      <w:spacing w:before="100" w:beforeAutospacing="1" w:after="100" w:afterAutospacing="1"/>
      <w:jc w:val="center"/>
      <w:textAlignment w:val="center"/>
    </w:pPr>
    <w:rPr>
      <w:rFonts w:ascii="微软雅黑" w:hAnsi="微软雅黑" w:eastAsia="微软雅黑" w:cs="宋体"/>
      <w:b/>
      <w:bCs/>
      <w:color w:val="FFFFFF"/>
      <w:kern w:val="0"/>
      <w:sz w:val="18"/>
      <w:szCs w:val="18"/>
    </w:rPr>
  </w:style>
  <w:style w:type="paragraph" w:customStyle="1" w:styleId="589">
    <w:name w:val="目录"/>
    <w:basedOn w:val="1"/>
    <w:qFormat/>
    <w:uiPriority w:val="0"/>
    <w:pPr>
      <w:widowControl/>
      <w:jc w:val="center"/>
    </w:pPr>
    <w:rPr>
      <w:rFonts w:ascii="宋体"/>
      <w:b/>
      <w:kern w:val="0"/>
      <w:sz w:val="36"/>
    </w:rPr>
  </w:style>
  <w:style w:type="paragraph" w:customStyle="1" w:styleId="590">
    <w:name w:val="xl108"/>
    <w:basedOn w:val="1"/>
    <w:qFormat/>
    <w:uiPriority w:val="0"/>
    <w:pPr>
      <w:widowControl/>
      <w:pBdr>
        <w:top w:val="single" w:color="auto" w:sz="4" w:space="0"/>
        <w:right w:val="single" w:color="000000" w:sz="4" w:space="0"/>
      </w:pBdr>
      <w:spacing w:before="100" w:beforeAutospacing="1" w:after="100" w:afterAutospacing="1"/>
      <w:jc w:val="center"/>
    </w:pPr>
    <w:rPr>
      <w:rFonts w:ascii="微软雅黑" w:hAnsi="微软雅黑" w:eastAsia="微软雅黑" w:cs="宋体"/>
      <w:b/>
      <w:bCs/>
      <w:kern w:val="0"/>
      <w:sz w:val="36"/>
      <w:szCs w:val="36"/>
    </w:rPr>
  </w:style>
  <w:style w:type="paragraph" w:customStyle="1" w:styleId="591">
    <w:name w:val="_Style 75"/>
    <w:basedOn w:val="4"/>
    <w:next w:val="1"/>
    <w:qFormat/>
    <w:uiPriority w:val="0"/>
    <w:pPr>
      <w:widowControl/>
      <w:numPr>
        <w:numId w:val="0"/>
      </w:numPr>
      <w:spacing w:before="480" w:after="0" w:line="276" w:lineRule="auto"/>
      <w:jc w:val="left"/>
      <w:outlineLvl w:val="9"/>
    </w:pPr>
    <w:rPr>
      <w:rFonts w:ascii="Cambria" w:hAnsi="Cambria"/>
      <w:color w:val="365F91"/>
      <w:kern w:val="0"/>
      <w:sz w:val="28"/>
      <w:szCs w:val="28"/>
    </w:rPr>
  </w:style>
  <w:style w:type="paragraph" w:customStyle="1" w:styleId="592">
    <w:name w:val="xl11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36"/>
      <w:szCs w:val="36"/>
    </w:rPr>
  </w:style>
  <w:style w:type="paragraph" w:customStyle="1" w:styleId="593">
    <w:name w:val="List Bullet Last"/>
    <w:basedOn w:val="20"/>
    <w:next w:val="1"/>
    <w:qFormat/>
    <w:uiPriority w:val="0"/>
    <w:pPr>
      <w:keepNext/>
      <w:numPr>
        <w:ilvl w:val="0"/>
        <w:numId w:val="0"/>
      </w:numPr>
      <w:tabs>
        <w:tab w:val="left" w:pos="720"/>
        <w:tab w:val="clear" w:pos="701"/>
      </w:tabs>
      <w:spacing w:after="80"/>
      <w:ind w:left="720" w:hanging="360"/>
    </w:pPr>
    <w:rPr>
      <w:rFonts w:ascii="Arial" w:hAnsi="Arial" w:cs="Times New Roman"/>
      <w:iCs w:val="0"/>
      <w:sz w:val="20"/>
    </w:rPr>
  </w:style>
  <w:style w:type="paragraph" w:customStyle="1" w:styleId="594">
    <w:name w:val="标准文件_数字编号列项"/>
    <w:qFormat/>
    <w:uiPriority w:val="0"/>
    <w:pPr>
      <w:numPr>
        <w:ilvl w:val="0"/>
        <w:numId w:val="21"/>
      </w:numPr>
      <w:adjustRightInd w:val="0"/>
      <w:snapToGrid w:val="0"/>
      <w:spacing w:line="300" w:lineRule="auto"/>
      <w:jc w:val="both"/>
    </w:pPr>
    <w:rPr>
      <w:rFonts w:ascii="宋体" w:hAnsi="Times New Roman" w:eastAsia="宋体" w:cs="Times New Roman"/>
      <w:sz w:val="28"/>
      <w:lang w:val="en-US" w:eastAsia="zh-CN" w:bidi="ar-SA"/>
    </w:rPr>
  </w:style>
  <w:style w:type="paragraph" w:customStyle="1" w:styleId="595">
    <w:name w:val="24"/>
    <w:basedOn w:val="45"/>
    <w:qFormat/>
    <w:uiPriority w:val="0"/>
    <w:pPr>
      <w:adjustRightInd/>
      <w:snapToGrid w:val="0"/>
      <w:spacing w:line="240" w:lineRule="auto"/>
      <w:jc w:val="both"/>
      <w:textAlignment w:val="auto"/>
    </w:pPr>
    <w:rPr>
      <w:kern w:val="2"/>
      <w:szCs w:val="18"/>
    </w:rPr>
  </w:style>
  <w:style w:type="paragraph" w:customStyle="1" w:styleId="596">
    <w:name w:val="xl105"/>
    <w:basedOn w:val="1"/>
    <w:qFormat/>
    <w:uiPriority w:val="0"/>
    <w:pPr>
      <w:widowControl/>
      <w:pBdr>
        <w:top w:val="single" w:color="auto" w:sz="4" w:space="0"/>
        <w:bottom w:val="single" w:color="auto" w:sz="4" w:space="0"/>
      </w:pBdr>
      <w:spacing w:before="100" w:beforeAutospacing="1" w:after="100" w:afterAutospacing="1"/>
      <w:jc w:val="center"/>
    </w:pPr>
    <w:rPr>
      <w:rFonts w:ascii="微软雅黑" w:hAnsi="微软雅黑" w:eastAsia="微软雅黑" w:cs="宋体"/>
      <w:b/>
      <w:bCs/>
      <w:kern w:val="0"/>
      <w:sz w:val="36"/>
      <w:szCs w:val="36"/>
    </w:rPr>
  </w:style>
  <w:style w:type="paragraph" w:customStyle="1" w:styleId="597">
    <w:name w:val="标准文件_四级条标题"/>
    <w:basedOn w:val="584"/>
    <w:next w:val="585"/>
    <w:qFormat/>
    <w:uiPriority w:val="0"/>
    <w:pPr>
      <w:numPr>
        <w:ilvl w:val="5"/>
      </w:numPr>
      <w:spacing w:before="0" w:after="0"/>
      <w:outlineLvl w:val="5"/>
    </w:pPr>
  </w:style>
  <w:style w:type="paragraph" w:customStyle="1" w:styleId="598">
    <w:name w:val="xl111"/>
    <w:basedOn w:val="1"/>
    <w:qFormat/>
    <w:uiPriority w:val="0"/>
    <w:pPr>
      <w:widowControl/>
      <w:pBdr>
        <w:left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36"/>
      <w:szCs w:val="36"/>
    </w:rPr>
  </w:style>
  <w:style w:type="paragraph" w:customStyle="1" w:styleId="599">
    <w:name w:val="列表1"/>
    <w:basedOn w:val="1"/>
    <w:qFormat/>
    <w:uiPriority w:val="0"/>
    <w:pPr>
      <w:tabs>
        <w:tab w:val="left" w:pos="840"/>
      </w:tabs>
      <w:spacing w:line="360" w:lineRule="auto"/>
      <w:ind w:left="840" w:hanging="420"/>
    </w:pPr>
    <w:rPr>
      <w:rFonts w:eastAsia="仿宋_GB2312"/>
      <w:sz w:val="24"/>
      <w:szCs w:val="24"/>
    </w:rPr>
  </w:style>
  <w:style w:type="paragraph" w:customStyle="1" w:styleId="600">
    <w:name w:val="自定义标题4"/>
    <w:basedOn w:val="7"/>
    <w:next w:val="601"/>
    <w:qFormat/>
    <w:uiPriority w:val="0"/>
    <w:pPr>
      <w:numPr>
        <w:ilvl w:val="0"/>
        <w:numId w:val="0"/>
      </w:numPr>
      <w:tabs>
        <w:tab w:val="left" w:pos="851"/>
      </w:tabs>
      <w:snapToGrid w:val="0"/>
      <w:spacing w:before="360" w:after="360" w:line="240" w:lineRule="auto"/>
      <w:ind w:left="420" w:hanging="420"/>
      <w:textAlignment w:val="auto"/>
    </w:pPr>
    <w:rPr>
      <w:b w:val="0"/>
      <w:bCs/>
      <w:kern w:val="2"/>
      <w:szCs w:val="28"/>
    </w:rPr>
  </w:style>
  <w:style w:type="paragraph" w:customStyle="1" w:styleId="601">
    <w:name w:val="自定义正文"/>
    <w:basedOn w:val="1"/>
    <w:link w:val="658"/>
    <w:qFormat/>
    <w:uiPriority w:val="0"/>
    <w:pPr>
      <w:adjustRightInd w:val="0"/>
      <w:snapToGrid w:val="0"/>
      <w:spacing w:line="360" w:lineRule="auto"/>
      <w:jc w:val="center"/>
    </w:pPr>
    <w:rPr>
      <w:rFonts w:ascii="宋体" w:hAnsi="宋体"/>
      <w:sz w:val="24"/>
      <w:szCs w:val="24"/>
    </w:rPr>
  </w:style>
  <w:style w:type="paragraph" w:customStyle="1" w:styleId="602">
    <w:name w:val="自定义小标题"/>
    <w:basedOn w:val="8"/>
    <w:next w:val="601"/>
    <w:qFormat/>
    <w:uiPriority w:val="0"/>
    <w:pPr>
      <w:numPr>
        <w:ilvl w:val="0"/>
        <w:numId w:val="0"/>
      </w:numPr>
      <w:tabs>
        <w:tab w:val="left" w:pos="1008"/>
      </w:tabs>
      <w:snapToGrid w:val="0"/>
      <w:spacing w:before="120" w:after="120" w:line="360" w:lineRule="auto"/>
      <w:ind w:left="1008" w:hanging="1008"/>
      <w:textAlignment w:val="auto"/>
    </w:pPr>
    <w:rPr>
      <w:bCs/>
      <w:kern w:val="2"/>
      <w:szCs w:val="28"/>
    </w:rPr>
  </w:style>
  <w:style w:type="paragraph" w:customStyle="1" w:styleId="603">
    <w:name w:val="正文+"/>
    <w:basedOn w:val="1"/>
    <w:qFormat/>
    <w:uiPriority w:val="0"/>
    <w:pPr>
      <w:spacing w:line="360" w:lineRule="auto"/>
      <w:ind w:firstLine="480" w:firstLineChars="200"/>
    </w:pPr>
    <w:rPr>
      <w:rFonts w:ascii="Arial" w:hAnsi="Arial" w:eastAsia="仿宋_GB2312" w:cs="宋体"/>
      <w:sz w:val="24"/>
    </w:rPr>
  </w:style>
  <w:style w:type="paragraph" w:customStyle="1" w:styleId="604">
    <w:name w:val="标准文件_五级条标题"/>
    <w:basedOn w:val="584"/>
    <w:next w:val="585"/>
    <w:qFormat/>
    <w:uiPriority w:val="0"/>
    <w:pPr>
      <w:numPr>
        <w:ilvl w:val="6"/>
      </w:numPr>
      <w:spacing w:before="0" w:after="0"/>
      <w:outlineLvl w:val="6"/>
    </w:pPr>
  </w:style>
  <w:style w:type="paragraph" w:customStyle="1" w:styleId="605">
    <w:name w:val="23"/>
    <w:basedOn w:val="46"/>
    <w:qFormat/>
    <w:uiPriority w:val="0"/>
    <w:pPr>
      <w:pBdr>
        <w:bottom w:val="single" w:color="auto" w:sz="4" w:space="1"/>
      </w:pBdr>
      <w:adjustRightInd/>
      <w:snapToGrid w:val="0"/>
      <w:spacing w:line="240" w:lineRule="auto"/>
      <w:jc w:val="both"/>
      <w:textAlignment w:val="auto"/>
    </w:pPr>
    <w:rPr>
      <w:kern w:val="2"/>
      <w:szCs w:val="18"/>
    </w:rPr>
  </w:style>
  <w:style w:type="paragraph" w:customStyle="1" w:styleId="606">
    <w:name w:val="xl100"/>
    <w:basedOn w:val="1"/>
    <w:qFormat/>
    <w:uiPriority w:val="0"/>
    <w:pPr>
      <w:widowControl/>
      <w:pBdr>
        <w:top w:val="single" w:color="000000" w:sz="4" w:space="0"/>
        <w:left w:val="single" w:color="auto" w:sz="4" w:space="0"/>
      </w:pBdr>
      <w:spacing w:before="100" w:beforeAutospacing="1" w:after="100" w:afterAutospacing="1"/>
      <w:jc w:val="center"/>
    </w:pPr>
    <w:rPr>
      <w:rFonts w:ascii="微软雅黑" w:hAnsi="微软雅黑" w:eastAsia="微软雅黑" w:cs="宋体"/>
      <w:kern w:val="0"/>
      <w:sz w:val="36"/>
      <w:szCs w:val="36"/>
    </w:rPr>
  </w:style>
  <w:style w:type="paragraph" w:customStyle="1" w:styleId="607">
    <w:name w:val="标准文件_字母编号列项"/>
    <w:qFormat/>
    <w:uiPriority w:val="0"/>
    <w:pPr>
      <w:numPr>
        <w:ilvl w:val="0"/>
        <w:numId w:val="22"/>
      </w:numPr>
      <w:adjustRightInd w:val="0"/>
      <w:snapToGrid w:val="0"/>
      <w:spacing w:line="300" w:lineRule="auto"/>
      <w:jc w:val="both"/>
    </w:pPr>
    <w:rPr>
      <w:rFonts w:ascii="宋体" w:hAnsi="Times New Roman" w:eastAsia="宋体" w:cs="Times New Roman"/>
      <w:sz w:val="28"/>
      <w:lang w:val="en-US" w:eastAsia="zh-CN" w:bidi="ar-SA"/>
    </w:rPr>
  </w:style>
  <w:style w:type="paragraph" w:customStyle="1" w:styleId="608">
    <w:name w:val="_Style 103"/>
    <w:basedOn w:val="1"/>
    <w:next w:val="1"/>
    <w:qFormat/>
    <w:uiPriority w:val="0"/>
    <w:pPr>
      <w:pBdr>
        <w:top w:val="single" w:color="auto" w:sz="6" w:space="1"/>
      </w:pBdr>
      <w:jc w:val="center"/>
    </w:pPr>
    <w:rPr>
      <w:rFonts w:ascii="Arial" w:hAnsi="Arial" w:cs="Arial"/>
      <w:vanish/>
      <w:sz w:val="16"/>
      <w:szCs w:val="16"/>
    </w:rPr>
  </w:style>
  <w:style w:type="paragraph" w:customStyle="1" w:styleId="609">
    <w:name w:val="Table Entry"/>
    <w:basedOn w:val="1"/>
    <w:qFormat/>
    <w:uiPriority w:val="0"/>
    <w:pPr>
      <w:widowControl/>
      <w:spacing w:before="40" w:after="40"/>
      <w:jc w:val="left"/>
    </w:pPr>
    <w:rPr>
      <w:rFonts w:ascii="Arial" w:hAnsi="Arial"/>
      <w:kern w:val="0"/>
      <w:sz w:val="20"/>
      <w:lang w:eastAsia="en-US"/>
    </w:rPr>
  </w:style>
  <w:style w:type="paragraph" w:customStyle="1" w:styleId="610">
    <w:name w:val="自定义图题注"/>
    <w:basedOn w:val="18"/>
    <w:next w:val="601"/>
    <w:link w:val="656"/>
    <w:qFormat/>
    <w:uiPriority w:val="0"/>
    <w:pPr>
      <w:spacing w:before="0" w:after="0" w:line="360" w:lineRule="auto"/>
      <w:ind w:right="1"/>
      <w:jc w:val="center"/>
    </w:pPr>
    <w:rPr>
      <w:rFonts w:ascii="宋体" w:hAnsi="宋体" w:eastAsia="华文中宋"/>
      <w:b w:val="0"/>
      <w:bCs/>
      <w:sz w:val="28"/>
      <w:szCs w:val="28"/>
      <w:lang w:eastAsia="en-US"/>
    </w:rPr>
  </w:style>
  <w:style w:type="paragraph" w:customStyle="1" w:styleId="611">
    <w:name w:val="List Bullet First"/>
    <w:basedOn w:val="20"/>
    <w:next w:val="20"/>
    <w:qFormat/>
    <w:uiPriority w:val="0"/>
    <w:pPr>
      <w:keepNext/>
      <w:numPr>
        <w:ilvl w:val="0"/>
        <w:numId w:val="0"/>
      </w:numPr>
      <w:tabs>
        <w:tab w:val="left" w:pos="720"/>
        <w:tab w:val="clear" w:pos="701"/>
      </w:tabs>
      <w:spacing w:after="80"/>
      <w:ind w:left="720" w:hanging="360"/>
    </w:pPr>
    <w:rPr>
      <w:rFonts w:ascii="Arial" w:hAnsi="Arial" w:cs="Times New Roman"/>
      <w:iCs w:val="0"/>
      <w:sz w:val="20"/>
    </w:rPr>
  </w:style>
  <w:style w:type="paragraph" w:customStyle="1" w:styleId="612">
    <w:name w:val="xl104"/>
    <w:basedOn w:val="1"/>
    <w:qFormat/>
    <w:uiPriority w:val="0"/>
    <w:pPr>
      <w:widowControl/>
      <w:pBdr>
        <w:top w:val="single" w:color="auto" w:sz="4" w:space="0"/>
        <w:left w:val="single" w:color="000000" w:sz="4" w:space="0"/>
        <w:bottom w:val="single" w:color="auto" w:sz="4" w:space="0"/>
      </w:pBdr>
      <w:spacing w:before="100" w:beforeAutospacing="1" w:after="100" w:afterAutospacing="1"/>
      <w:jc w:val="center"/>
    </w:pPr>
    <w:rPr>
      <w:rFonts w:ascii="微软雅黑" w:hAnsi="微软雅黑" w:eastAsia="微软雅黑" w:cs="宋体"/>
      <w:b/>
      <w:bCs/>
      <w:kern w:val="0"/>
      <w:sz w:val="36"/>
      <w:szCs w:val="36"/>
    </w:rPr>
  </w:style>
  <w:style w:type="paragraph" w:customStyle="1" w:styleId="613">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微软雅黑" w:hAnsi="微软雅黑" w:eastAsia="微软雅黑" w:cs="宋体"/>
      <w:kern w:val="0"/>
      <w:sz w:val="18"/>
      <w:szCs w:val="18"/>
    </w:rPr>
  </w:style>
  <w:style w:type="paragraph" w:customStyle="1" w:styleId="614">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kern w:val="0"/>
      <w:sz w:val="36"/>
      <w:szCs w:val="36"/>
    </w:rPr>
  </w:style>
  <w:style w:type="paragraph" w:customStyle="1" w:styleId="615">
    <w:name w:val="w正文"/>
    <w:basedOn w:val="1"/>
    <w:qFormat/>
    <w:uiPriority w:val="0"/>
    <w:pPr>
      <w:spacing w:line="360" w:lineRule="auto"/>
    </w:pPr>
    <w:rPr>
      <w:rFonts w:ascii="宋体" w:hAnsi="宋体"/>
      <w:sz w:val="24"/>
      <w:szCs w:val="24"/>
    </w:rPr>
  </w:style>
  <w:style w:type="paragraph" w:customStyle="1" w:styleId="616">
    <w:name w:val="正文文本 (2)"/>
    <w:basedOn w:val="1"/>
    <w:link w:val="672"/>
    <w:qFormat/>
    <w:uiPriority w:val="99"/>
    <w:pPr>
      <w:widowControl/>
      <w:shd w:val="clear" w:color="auto" w:fill="FFFFFF"/>
      <w:spacing w:after="540" w:line="240" w:lineRule="atLeast"/>
      <w:jc w:val="left"/>
    </w:pPr>
    <w:rPr>
      <w:rFonts w:ascii="黑体" w:eastAsia="黑体"/>
      <w:kern w:val="0"/>
      <w:sz w:val="32"/>
      <w:szCs w:val="32"/>
    </w:rPr>
  </w:style>
  <w:style w:type="paragraph" w:customStyle="1" w:styleId="617">
    <w:name w:val="xl109"/>
    <w:basedOn w:val="1"/>
    <w:qFormat/>
    <w:uiPriority w:val="0"/>
    <w:pPr>
      <w:widowControl/>
      <w:pBdr>
        <w:left w:val="single" w:color="000000" w:sz="4" w:space="0"/>
        <w:right w:val="single" w:color="000000" w:sz="4" w:space="0"/>
      </w:pBdr>
      <w:spacing w:before="100" w:beforeAutospacing="1" w:after="100" w:afterAutospacing="1"/>
      <w:jc w:val="center"/>
    </w:pPr>
    <w:rPr>
      <w:rFonts w:ascii="微软雅黑" w:hAnsi="微软雅黑" w:eastAsia="微软雅黑" w:cs="宋体"/>
      <w:b/>
      <w:bCs/>
      <w:kern w:val="0"/>
      <w:sz w:val="36"/>
      <w:szCs w:val="36"/>
    </w:rPr>
  </w:style>
  <w:style w:type="paragraph" w:customStyle="1" w:styleId="618">
    <w:name w:val="xl114"/>
    <w:basedOn w:val="1"/>
    <w:qFormat/>
    <w:uiPriority w:val="0"/>
    <w:pPr>
      <w:widowControl/>
      <w:pBdr>
        <w:left w:val="single" w:color="auto" w:sz="4" w:space="0"/>
      </w:pBdr>
      <w:spacing w:before="100" w:beforeAutospacing="1" w:after="100" w:afterAutospacing="1"/>
      <w:jc w:val="center"/>
    </w:pPr>
    <w:rPr>
      <w:rFonts w:ascii="微软雅黑" w:hAnsi="微软雅黑" w:eastAsia="微软雅黑" w:cs="宋体"/>
      <w:b/>
      <w:bCs/>
      <w:kern w:val="0"/>
      <w:sz w:val="36"/>
      <w:szCs w:val="36"/>
    </w:rPr>
  </w:style>
  <w:style w:type="paragraph" w:customStyle="1" w:styleId="619">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rPr>
  </w:style>
  <w:style w:type="paragraph" w:customStyle="1" w:styleId="620">
    <w:name w:val="样式2"/>
    <w:basedOn w:val="1"/>
    <w:qFormat/>
    <w:uiPriority w:val="0"/>
    <w:pPr>
      <w:adjustRightInd w:val="0"/>
      <w:snapToGrid w:val="0"/>
      <w:spacing w:line="300" w:lineRule="auto"/>
      <w:ind w:left="924" w:leftChars="200" w:hanging="504" w:hangingChars="200"/>
      <w:textAlignment w:val="baseline"/>
    </w:pPr>
    <w:rPr>
      <w:snapToGrid w:val="0"/>
      <w:spacing w:val="4"/>
      <w:kern w:val="0"/>
      <w:szCs w:val="24"/>
    </w:rPr>
  </w:style>
  <w:style w:type="paragraph" w:customStyle="1" w:styleId="621">
    <w:name w:val="Char12"/>
    <w:basedOn w:val="1"/>
    <w:qFormat/>
    <w:uiPriority w:val="0"/>
    <w:pPr>
      <w:widowControl/>
      <w:spacing w:after="160" w:line="240" w:lineRule="exact"/>
      <w:jc w:val="center"/>
    </w:pPr>
    <w:rPr>
      <w:rFonts w:ascii="宋体" w:hAnsi="宋体"/>
      <w:b/>
      <w:kern w:val="0"/>
      <w:sz w:val="30"/>
      <w:szCs w:val="30"/>
      <w:lang w:eastAsia="en-US"/>
    </w:rPr>
  </w:style>
  <w:style w:type="paragraph" w:customStyle="1" w:styleId="622">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623">
    <w:name w:val="自定义标题3"/>
    <w:basedOn w:val="6"/>
    <w:next w:val="601"/>
    <w:qFormat/>
    <w:uiPriority w:val="0"/>
    <w:pPr>
      <w:numPr>
        <w:ilvl w:val="0"/>
        <w:numId w:val="0"/>
      </w:numPr>
      <w:tabs>
        <w:tab w:val="left" w:pos="555"/>
      </w:tabs>
      <w:adjustRightInd w:val="0"/>
      <w:snapToGrid w:val="0"/>
      <w:spacing w:before="360" w:after="360" w:line="240" w:lineRule="auto"/>
      <w:ind w:left="555" w:hanging="555"/>
      <w:jc w:val="left"/>
    </w:pPr>
    <w:rPr>
      <w:rFonts w:ascii="Arial" w:hAnsi="Arial" w:cs="Arial"/>
      <w:bCs w:val="0"/>
    </w:rPr>
  </w:style>
  <w:style w:type="paragraph" w:customStyle="1" w:styleId="624">
    <w:name w:val="_Style 122"/>
    <w:link w:val="664"/>
    <w:qFormat/>
    <w:uiPriority w:val="1"/>
    <w:rPr>
      <w:rFonts w:ascii="Calibri" w:hAnsi="Calibri" w:eastAsia="宋体" w:cs="Times New Roman"/>
      <w:sz w:val="22"/>
      <w:szCs w:val="22"/>
      <w:lang w:val="en-US" w:eastAsia="zh-CN" w:bidi="ar-SA"/>
    </w:rPr>
  </w:style>
  <w:style w:type="paragraph" w:customStyle="1" w:styleId="625">
    <w:name w:val="xl117"/>
    <w:basedOn w:val="1"/>
    <w:qFormat/>
    <w:uiPriority w:val="0"/>
    <w:pPr>
      <w:widowControl/>
      <w:pBdr>
        <w:top w:val="single" w:color="000000" w:sz="4" w:space="0"/>
        <w:left w:val="single" w:color="000000" w:sz="4" w:space="0"/>
        <w:right w:val="single" w:color="auto" w:sz="4" w:space="0"/>
      </w:pBdr>
      <w:spacing w:before="100" w:beforeAutospacing="1" w:after="100" w:afterAutospacing="1"/>
      <w:jc w:val="center"/>
    </w:pPr>
    <w:rPr>
      <w:rFonts w:ascii="微软雅黑" w:hAnsi="微软雅黑" w:eastAsia="微软雅黑" w:cs="宋体"/>
      <w:kern w:val="0"/>
      <w:sz w:val="36"/>
      <w:szCs w:val="36"/>
    </w:rPr>
  </w:style>
  <w:style w:type="paragraph" w:customStyle="1" w:styleId="626">
    <w:name w:val="p9"/>
    <w:basedOn w:val="1"/>
    <w:qFormat/>
    <w:uiPriority w:val="0"/>
    <w:pPr>
      <w:widowControl/>
      <w:spacing w:before="100" w:beforeAutospacing="1" w:after="100" w:afterAutospacing="1"/>
      <w:jc w:val="left"/>
    </w:pPr>
    <w:rPr>
      <w:rFonts w:ascii="_x000B__x000C_" w:hAnsi="_x000B__x000C_" w:eastAsia="Arial Unicode MS" w:cs="Arial Unicode MS"/>
      <w:color w:val="000000"/>
      <w:kern w:val="0"/>
      <w:sz w:val="18"/>
      <w:szCs w:val="18"/>
    </w:rPr>
  </w:style>
  <w:style w:type="paragraph" w:customStyle="1" w:styleId="627">
    <w:name w:val="标题 3-1"/>
    <w:basedOn w:val="6"/>
    <w:qFormat/>
    <w:uiPriority w:val="0"/>
    <w:pPr>
      <w:numPr>
        <w:ilvl w:val="0"/>
        <w:numId w:val="0"/>
      </w:numPr>
      <w:spacing w:before="120" w:after="120" w:line="240" w:lineRule="auto"/>
    </w:pPr>
    <w:rPr>
      <w:sz w:val="24"/>
      <w:szCs w:val="24"/>
    </w:rPr>
  </w:style>
  <w:style w:type="paragraph" w:customStyle="1" w:styleId="628">
    <w:name w:val="标准文件_三级条标题"/>
    <w:basedOn w:val="584"/>
    <w:next w:val="585"/>
    <w:qFormat/>
    <w:uiPriority w:val="0"/>
    <w:pPr>
      <w:numPr>
        <w:ilvl w:val="4"/>
      </w:numPr>
      <w:spacing w:before="0" w:after="0"/>
      <w:outlineLvl w:val="4"/>
    </w:pPr>
  </w:style>
  <w:style w:type="paragraph" w:customStyle="1" w:styleId="629">
    <w:name w:val="自定义大纲格式"/>
    <w:basedOn w:val="601"/>
    <w:next w:val="601"/>
    <w:qFormat/>
    <w:uiPriority w:val="0"/>
    <w:pPr>
      <w:ind w:left="178" w:leftChars="85" w:right="210" w:rightChars="100"/>
      <w:jc w:val="both"/>
    </w:pPr>
    <w:rPr>
      <w:b/>
    </w:rPr>
  </w:style>
  <w:style w:type="paragraph" w:customStyle="1" w:styleId="630">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kern w:val="0"/>
      <w:sz w:val="36"/>
      <w:szCs w:val="36"/>
    </w:rPr>
  </w:style>
  <w:style w:type="paragraph" w:customStyle="1" w:styleId="631">
    <w:name w:val="_Style 129"/>
    <w:basedOn w:val="1"/>
    <w:qFormat/>
    <w:uiPriority w:val="99"/>
    <w:pPr>
      <w:ind w:firstLine="420" w:firstLineChars="200"/>
    </w:pPr>
    <w:rPr>
      <w:rFonts w:ascii="Calibri" w:hAnsi="Calibri"/>
      <w:szCs w:val="28"/>
      <w:lang w:bidi="mn-Mong-CN"/>
    </w:rPr>
  </w:style>
  <w:style w:type="paragraph" w:customStyle="1" w:styleId="632">
    <w:name w:val="Table Heading"/>
    <w:basedOn w:val="1"/>
    <w:next w:val="609"/>
    <w:qFormat/>
    <w:uiPriority w:val="0"/>
    <w:pPr>
      <w:keepNext/>
      <w:widowControl/>
      <w:spacing w:before="40" w:after="40"/>
      <w:jc w:val="left"/>
    </w:pPr>
    <w:rPr>
      <w:rFonts w:ascii="Arial" w:hAnsi="Arial"/>
      <w:b/>
      <w:kern w:val="0"/>
      <w:sz w:val="20"/>
      <w:lang w:eastAsia="en-US"/>
    </w:rPr>
  </w:style>
  <w:style w:type="paragraph" w:customStyle="1" w:styleId="633">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634">
    <w:name w:val="xl99"/>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center"/>
    </w:pPr>
    <w:rPr>
      <w:rFonts w:ascii="微软雅黑" w:hAnsi="微软雅黑" w:eastAsia="微软雅黑" w:cs="宋体"/>
      <w:kern w:val="0"/>
      <w:sz w:val="36"/>
      <w:szCs w:val="36"/>
    </w:rPr>
  </w:style>
  <w:style w:type="paragraph" w:customStyle="1" w:styleId="635">
    <w:name w:val="标准文件_二级条标题"/>
    <w:basedOn w:val="1"/>
    <w:next w:val="585"/>
    <w:qFormat/>
    <w:uiPriority w:val="0"/>
    <w:pPr>
      <w:widowControl/>
      <w:numPr>
        <w:ilvl w:val="3"/>
        <w:numId w:val="20"/>
      </w:numPr>
      <w:wordWrap w:val="0"/>
      <w:overflowPunct w:val="0"/>
      <w:autoSpaceDE w:val="0"/>
      <w:adjustRightInd w:val="0"/>
      <w:snapToGrid w:val="0"/>
      <w:spacing w:line="300" w:lineRule="auto"/>
      <w:textAlignment w:val="baseline"/>
      <w:outlineLvl w:val="3"/>
    </w:pPr>
    <w:rPr>
      <w:rFonts w:ascii="黑体" w:hAnsi="宋体" w:eastAsia="黑体"/>
      <w:bCs/>
      <w:color w:val="000000"/>
      <w:spacing w:val="2"/>
      <w:kern w:val="21"/>
      <w:sz w:val="28"/>
    </w:rPr>
  </w:style>
  <w:style w:type="paragraph" w:customStyle="1" w:styleId="636">
    <w:name w:val="_Style 138"/>
    <w:qFormat/>
    <w:uiPriority w:val="0"/>
    <w:rPr>
      <w:rFonts w:ascii="Times New Roman" w:hAnsi="Times New Roman" w:eastAsia="宋体" w:cs="Times New Roman"/>
      <w:kern w:val="2"/>
      <w:sz w:val="21"/>
      <w:szCs w:val="24"/>
      <w:lang w:val="en-US" w:eastAsia="zh-CN" w:bidi="ar-SA"/>
    </w:rPr>
  </w:style>
  <w:style w:type="paragraph" w:customStyle="1" w:styleId="637">
    <w:name w:val="自定义标题2"/>
    <w:basedOn w:val="5"/>
    <w:next w:val="601"/>
    <w:qFormat/>
    <w:uiPriority w:val="0"/>
    <w:pPr>
      <w:numPr>
        <w:ilvl w:val="0"/>
        <w:numId w:val="0"/>
      </w:numPr>
      <w:tabs>
        <w:tab w:val="left" w:pos="567"/>
        <w:tab w:val="clear" w:pos="1418"/>
      </w:tabs>
      <w:spacing w:before="360" w:afterLines="0" w:line="240" w:lineRule="auto"/>
      <w:ind w:left="567" w:hanging="567"/>
      <w:textAlignment w:val="auto"/>
    </w:pPr>
    <w:rPr>
      <w:rFonts w:ascii="Arial" w:hAnsi="Arial" w:cs="Arial"/>
      <w:bCs w:val="0"/>
      <w:sz w:val="36"/>
      <w:szCs w:val="36"/>
    </w:rPr>
  </w:style>
  <w:style w:type="paragraph" w:customStyle="1" w:styleId="638">
    <w:name w:val="Char Char1"/>
    <w:basedOn w:val="1"/>
    <w:qFormat/>
    <w:uiPriority w:val="0"/>
    <w:pPr>
      <w:widowControl/>
      <w:autoSpaceDE w:val="0"/>
      <w:autoSpaceDN w:val="0"/>
      <w:adjustRightInd w:val="0"/>
      <w:spacing w:after="160" w:line="240" w:lineRule="exact"/>
      <w:jc w:val="left"/>
    </w:pPr>
    <w:rPr>
      <w:rFonts w:ascii="Verdana" w:hAnsi="Verdana" w:eastAsia="仿宋_GB2312"/>
      <w:kern w:val="0"/>
      <w:sz w:val="24"/>
      <w:lang w:eastAsia="en-US"/>
    </w:rPr>
  </w:style>
  <w:style w:type="paragraph" w:customStyle="1" w:styleId="639">
    <w:name w:val="xl115"/>
    <w:basedOn w:val="1"/>
    <w:qFormat/>
    <w:uiPriority w:val="0"/>
    <w:pPr>
      <w:widowControl/>
      <w:pBdr>
        <w:top w:val="single" w:color="auto" w:sz="4" w:space="0"/>
        <w:left w:val="single" w:color="000000" w:sz="4" w:space="0"/>
        <w:right w:val="single" w:color="auto" w:sz="4" w:space="0"/>
      </w:pBdr>
      <w:spacing w:before="100" w:beforeAutospacing="1" w:after="100" w:afterAutospacing="1"/>
      <w:jc w:val="center"/>
    </w:pPr>
    <w:rPr>
      <w:rFonts w:ascii="微软雅黑" w:hAnsi="微软雅黑" w:eastAsia="微软雅黑" w:cs="宋体"/>
      <w:b/>
      <w:bCs/>
      <w:kern w:val="0"/>
      <w:sz w:val="36"/>
      <w:szCs w:val="36"/>
    </w:rPr>
  </w:style>
  <w:style w:type="paragraph" w:customStyle="1" w:styleId="640">
    <w:name w:val="_Style 144"/>
    <w:basedOn w:val="1"/>
    <w:next w:val="1"/>
    <w:qFormat/>
    <w:uiPriority w:val="0"/>
    <w:pPr>
      <w:pBdr>
        <w:bottom w:val="single" w:color="auto" w:sz="6" w:space="1"/>
      </w:pBdr>
      <w:jc w:val="center"/>
    </w:pPr>
    <w:rPr>
      <w:rFonts w:ascii="Arial" w:hAnsi="Arial" w:cs="Arial"/>
      <w:vanish/>
      <w:sz w:val="16"/>
      <w:szCs w:val="16"/>
    </w:rPr>
  </w:style>
  <w:style w:type="paragraph" w:customStyle="1" w:styleId="641">
    <w:name w:val="xl116"/>
    <w:basedOn w:val="1"/>
    <w:qFormat/>
    <w:uiPriority w:val="0"/>
    <w:pPr>
      <w:widowControl/>
      <w:pBdr>
        <w:left w:val="single" w:color="000000" w:sz="4" w:space="0"/>
        <w:right w:val="single" w:color="auto" w:sz="4" w:space="0"/>
      </w:pBdr>
      <w:spacing w:before="100" w:beforeAutospacing="1" w:after="100" w:afterAutospacing="1"/>
      <w:jc w:val="center"/>
    </w:pPr>
    <w:rPr>
      <w:rFonts w:ascii="微软雅黑" w:hAnsi="微软雅黑" w:eastAsia="微软雅黑" w:cs="宋体"/>
      <w:b/>
      <w:bCs/>
      <w:kern w:val="0"/>
      <w:sz w:val="36"/>
      <w:szCs w:val="36"/>
    </w:rPr>
  </w:style>
  <w:style w:type="paragraph" w:customStyle="1" w:styleId="642">
    <w:name w:val="xl101"/>
    <w:basedOn w:val="1"/>
    <w:qFormat/>
    <w:uiPriority w:val="0"/>
    <w:pPr>
      <w:widowControl/>
      <w:pBdr>
        <w:top w:val="single" w:color="000000" w:sz="4" w:space="0"/>
        <w:left w:val="single" w:color="000000" w:sz="4" w:space="0"/>
      </w:pBdr>
      <w:spacing w:before="100" w:beforeAutospacing="1" w:after="100" w:afterAutospacing="1"/>
      <w:jc w:val="center"/>
    </w:pPr>
    <w:rPr>
      <w:rFonts w:ascii="微软雅黑" w:hAnsi="微软雅黑" w:eastAsia="微软雅黑" w:cs="宋体"/>
      <w:kern w:val="0"/>
      <w:sz w:val="36"/>
      <w:szCs w:val="36"/>
    </w:rPr>
  </w:style>
  <w:style w:type="paragraph" w:customStyle="1" w:styleId="643">
    <w:name w:val="目录文字"/>
    <w:basedOn w:val="1"/>
    <w:qFormat/>
    <w:uiPriority w:val="0"/>
    <w:pPr>
      <w:widowControl/>
      <w:spacing w:line="480" w:lineRule="auto"/>
      <w:jc w:val="left"/>
    </w:pPr>
    <w:rPr>
      <w:rFonts w:ascii="宋体" w:hAnsi="宋体"/>
      <w:kern w:val="0"/>
      <w:sz w:val="24"/>
    </w:rPr>
  </w:style>
  <w:style w:type="paragraph" w:customStyle="1" w:styleId="644">
    <w:name w:val="xl107"/>
    <w:basedOn w:val="1"/>
    <w:qFormat/>
    <w:uiPriority w:val="0"/>
    <w:pPr>
      <w:widowControl/>
      <w:pBdr>
        <w:top w:val="single" w:color="auto" w:sz="4" w:space="0"/>
      </w:pBdr>
      <w:spacing w:before="100" w:beforeAutospacing="1" w:after="100" w:afterAutospacing="1"/>
      <w:jc w:val="center"/>
    </w:pPr>
    <w:rPr>
      <w:rFonts w:ascii="微软雅黑" w:hAnsi="微软雅黑" w:eastAsia="微软雅黑" w:cs="宋体"/>
      <w:b/>
      <w:bCs/>
      <w:kern w:val="0"/>
      <w:sz w:val="36"/>
      <w:szCs w:val="36"/>
    </w:rPr>
  </w:style>
  <w:style w:type="paragraph" w:customStyle="1" w:styleId="645">
    <w:name w:val="(序号)"/>
    <w:qFormat/>
    <w:uiPriority w:val="0"/>
    <w:pPr>
      <w:numPr>
        <w:ilvl w:val="0"/>
        <w:numId w:val="23"/>
      </w:numPr>
      <w:adjustRightInd w:val="0"/>
      <w:snapToGrid w:val="0"/>
      <w:spacing w:line="360" w:lineRule="auto"/>
      <w:jc w:val="both"/>
    </w:pPr>
    <w:rPr>
      <w:rFonts w:ascii="Times New Roman" w:hAnsi="Times New Roman" w:eastAsia="楷体_GB2312" w:cs="Times New Roman"/>
      <w:sz w:val="24"/>
      <w:lang w:val="en-US" w:eastAsia="zh-CN" w:bidi="ar-SA"/>
    </w:rPr>
  </w:style>
  <w:style w:type="paragraph" w:customStyle="1" w:styleId="646">
    <w:name w:val="xl113"/>
    <w:basedOn w:val="1"/>
    <w:qFormat/>
    <w:uiPriority w:val="0"/>
    <w:pPr>
      <w:widowControl/>
      <w:pBdr>
        <w:left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36"/>
      <w:szCs w:val="36"/>
    </w:rPr>
  </w:style>
  <w:style w:type="paragraph" w:customStyle="1" w:styleId="647">
    <w:name w:val="xl98"/>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pPr>
    <w:rPr>
      <w:rFonts w:ascii="微软雅黑" w:hAnsi="微软雅黑" w:eastAsia="微软雅黑" w:cs="宋体"/>
      <w:kern w:val="0"/>
      <w:sz w:val="36"/>
      <w:szCs w:val="36"/>
    </w:rPr>
  </w:style>
  <w:style w:type="paragraph" w:customStyle="1" w:styleId="648">
    <w:name w:val="Char1 Char Char Char Char Char Char Char"/>
    <w:basedOn w:val="1"/>
    <w:qFormat/>
    <w:uiPriority w:val="0"/>
    <w:rPr>
      <w:rFonts w:ascii="Tahoma" w:hAnsi="Tahoma"/>
      <w:sz w:val="24"/>
    </w:rPr>
  </w:style>
  <w:style w:type="paragraph" w:customStyle="1" w:styleId="649">
    <w:name w:val="Char2"/>
    <w:basedOn w:val="1"/>
    <w:qFormat/>
    <w:uiPriority w:val="0"/>
    <w:pPr>
      <w:tabs>
        <w:tab w:val="left" w:pos="360"/>
      </w:tabs>
      <w:ind w:firstLine="420" w:firstLineChars="150"/>
    </w:pPr>
    <w:rPr>
      <w:rFonts w:ascii="Arial" w:hAnsi="Arial" w:cs="Arial"/>
      <w:sz w:val="20"/>
    </w:rPr>
  </w:style>
  <w:style w:type="paragraph" w:customStyle="1" w:styleId="650">
    <w:name w:val="正文文本1"/>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651">
    <w:name w:val="D符号1"/>
    <w:basedOn w:val="1"/>
    <w:qFormat/>
    <w:uiPriority w:val="0"/>
    <w:pPr>
      <w:widowControl/>
      <w:numPr>
        <w:ilvl w:val="0"/>
        <w:numId w:val="24"/>
      </w:numPr>
      <w:spacing w:beforeLines="50" w:afterLines="50" w:line="360" w:lineRule="auto"/>
      <w:jc w:val="left"/>
    </w:pPr>
    <w:rPr>
      <w:rFonts w:ascii="宋体" w:hAnsi="宋体"/>
      <w:color w:val="000000"/>
      <w:sz w:val="24"/>
      <w:szCs w:val="24"/>
    </w:rPr>
  </w:style>
  <w:style w:type="paragraph" w:customStyle="1" w:styleId="652">
    <w:name w:val="_Style 8"/>
    <w:basedOn w:val="1"/>
    <w:qFormat/>
    <w:uiPriority w:val="0"/>
    <w:pPr>
      <w:ind w:firstLine="420" w:firstLineChars="200"/>
    </w:pPr>
    <w:rPr>
      <w:rFonts w:ascii="Calibri" w:hAnsi="Calibri"/>
      <w:szCs w:val="22"/>
    </w:rPr>
  </w:style>
  <w:style w:type="character" w:customStyle="1" w:styleId="653">
    <w:name w:val="linebg1"/>
    <w:qFormat/>
    <w:uiPriority w:val="0"/>
  </w:style>
  <w:style w:type="character" w:customStyle="1" w:styleId="654">
    <w:name w:val="input_span11"/>
    <w:qFormat/>
    <w:uiPriority w:val="0"/>
  </w:style>
  <w:style w:type="character" w:customStyle="1" w:styleId="655">
    <w:name w:val="inputhighlight"/>
    <w:qFormat/>
    <w:uiPriority w:val="0"/>
  </w:style>
  <w:style w:type="character" w:customStyle="1" w:styleId="656">
    <w:name w:val="自定义图题注 Char Char"/>
    <w:link w:val="610"/>
    <w:qFormat/>
    <w:uiPriority w:val="0"/>
    <w:rPr>
      <w:rFonts w:ascii="宋体" w:hAnsi="宋体" w:eastAsia="华文中宋"/>
      <w:bCs/>
      <w:kern w:val="2"/>
      <w:sz w:val="28"/>
      <w:szCs w:val="28"/>
      <w:lang w:eastAsia="en-US"/>
    </w:rPr>
  </w:style>
  <w:style w:type="character" w:customStyle="1" w:styleId="657">
    <w:name w:val="HTML 预设格式 字符"/>
    <w:link w:val="62"/>
    <w:qFormat/>
    <w:uiPriority w:val="99"/>
    <w:rPr>
      <w:rFonts w:ascii="宋体" w:hAnsi="宋体" w:cs="宋体"/>
      <w:sz w:val="24"/>
      <w:szCs w:val="24"/>
    </w:rPr>
  </w:style>
  <w:style w:type="character" w:customStyle="1" w:styleId="658">
    <w:name w:val="自定义正文 Char Char"/>
    <w:link w:val="601"/>
    <w:qFormat/>
    <w:uiPriority w:val="0"/>
    <w:rPr>
      <w:rFonts w:ascii="宋体" w:hAnsi="宋体"/>
      <w:kern w:val="2"/>
      <w:sz w:val="24"/>
      <w:szCs w:val="24"/>
    </w:rPr>
  </w:style>
  <w:style w:type="character" w:customStyle="1" w:styleId="659">
    <w:name w:val="linebg"/>
    <w:qFormat/>
    <w:uiPriority w:val="0"/>
  </w:style>
  <w:style w:type="character" w:customStyle="1" w:styleId="660">
    <w:name w:val="正文文本缩进 2 字符"/>
    <w:link w:val="42"/>
    <w:qFormat/>
    <w:uiPriority w:val="0"/>
    <w:rPr>
      <w:kern w:val="2"/>
      <w:sz w:val="32"/>
    </w:rPr>
  </w:style>
  <w:style w:type="character" w:customStyle="1" w:styleId="661">
    <w:name w:val="批注框文本 Char Char"/>
    <w:qFormat/>
    <w:uiPriority w:val="0"/>
    <w:rPr>
      <w:kern w:val="2"/>
      <w:sz w:val="18"/>
      <w:szCs w:val="18"/>
    </w:rPr>
  </w:style>
  <w:style w:type="character" w:customStyle="1" w:styleId="662">
    <w:name w:val="linebg_on1"/>
    <w:qFormat/>
    <w:uiPriority w:val="0"/>
  </w:style>
  <w:style w:type="character" w:customStyle="1" w:styleId="663">
    <w:name w:val="脚注文本 Char2"/>
    <w:qFormat/>
    <w:uiPriority w:val="0"/>
    <w:rPr>
      <w:kern w:val="2"/>
      <w:sz w:val="18"/>
      <w:szCs w:val="18"/>
    </w:rPr>
  </w:style>
  <w:style w:type="character" w:customStyle="1" w:styleId="664">
    <w:name w:val="无间隔 Char"/>
    <w:link w:val="624"/>
    <w:qFormat/>
    <w:uiPriority w:val="1"/>
    <w:rPr>
      <w:rFonts w:ascii="Calibri" w:hAnsi="Calibri"/>
      <w:sz w:val="22"/>
      <w:szCs w:val="22"/>
      <w:lang w:bidi="ar-SA"/>
    </w:rPr>
  </w:style>
  <w:style w:type="character" w:customStyle="1" w:styleId="665">
    <w:name w:val="linebg_on"/>
    <w:qFormat/>
    <w:uiPriority w:val="0"/>
  </w:style>
  <w:style w:type="character" w:customStyle="1" w:styleId="666">
    <w:name w:val="value"/>
    <w:qFormat/>
    <w:uiPriority w:val="0"/>
  </w:style>
  <w:style w:type="character" w:customStyle="1" w:styleId="667">
    <w:name w:val="正文格式 Char1"/>
    <w:qFormat/>
    <w:uiPriority w:val="0"/>
    <w:rPr>
      <w:kern w:val="2"/>
      <w:sz w:val="24"/>
    </w:rPr>
  </w:style>
  <w:style w:type="character" w:customStyle="1" w:styleId="668">
    <w:name w:val="input_span_new_bus"/>
    <w:qFormat/>
    <w:uiPriority w:val="0"/>
  </w:style>
  <w:style w:type="character" w:customStyle="1" w:styleId="669">
    <w:name w:val="map_taglist"/>
    <w:qFormat/>
    <w:uiPriority w:val="0"/>
    <w:rPr>
      <w:color w:val="666666"/>
    </w:rPr>
  </w:style>
  <w:style w:type="character" w:customStyle="1" w:styleId="670">
    <w:name w:val="脚注文本 Char1"/>
    <w:qFormat/>
    <w:uiPriority w:val="99"/>
    <w:rPr>
      <w:kern w:val="2"/>
      <w:sz w:val="18"/>
      <w:szCs w:val="18"/>
    </w:rPr>
  </w:style>
  <w:style w:type="character" w:customStyle="1" w:styleId="671">
    <w:name w:val="input_span1"/>
    <w:qFormat/>
    <w:uiPriority w:val="0"/>
  </w:style>
  <w:style w:type="character" w:customStyle="1" w:styleId="672">
    <w:name w:val="正文文本 (2)_"/>
    <w:link w:val="616"/>
    <w:qFormat/>
    <w:locked/>
    <w:uiPriority w:val="99"/>
    <w:rPr>
      <w:rFonts w:ascii="黑体" w:eastAsia="黑体"/>
      <w:sz w:val="32"/>
      <w:szCs w:val="32"/>
      <w:shd w:val="clear" w:color="auto" w:fill="FFFFFF"/>
    </w:rPr>
  </w:style>
  <w:style w:type="character" w:customStyle="1" w:styleId="673">
    <w:name w:val="label"/>
    <w:qFormat/>
    <w:uiPriority w:val="0"/>
  </w:style>
  <w:style w:type="character" w:customStyle="1" w:styleId="674">
    <w:name w:val="正文文本 2 字符"/>
    <w:link w:val="61"/>
    <w:qFormat/>
    <w:uiPriority w:val="0"/>
    <w:rPr>
      <w:i/>
      <w:sz w:val="24"/>
    </w:rPr>
  </w:style>
  <w:style w:type="paragraph" w:customStyle="1" w:styleId="675">
    <w:name w:val="带符号"/>
    <w:basedOn w:val="1"/>
    <w:qFormat/>
    <w:uiPriority w:val="0"/>
    <w:pPr>
      <w:numPr>
        <w:ilvl w:val="0"/>
        <w:numId w:val="25"/>
      </w:numPr>
      <w:spacing w:line="360" w:lineRule="auto"/>
    </w:pPr>
    <w:rPr>
      <w:sz w:val="24"/>
      <w:szCs w:val="24"/>
    </w:rPr>
  </w:style>
  <w:style w:type="paragraph" w:customStyle="1" w:styleId="676">
    <w:name w:val="普通 (Web)"/>
    <w:basedOn w:val="1"/>
    <w:qFormat/>
    <w:uiPriority w:val="0"/>
    <w:pPr>
      <w:widowControl/>
      <w:spacing w:before="100" w:after="100"/>
      <w:jc w:val="left"/>
    </w:pPr>
    <w:rPr>
      <w:rFonts w:ascii="宋体" w:hAnsi="宋体"/>
      <w:kern w:val="0"/>
      <w:sz w:val="24"/>
      <w:szCs w:val="24"/>
    </w:rPr>
  </w:style>
  <w:style w:type="paragraph" w:customStyle="1" w:styleId="677">
    <w:name w:val="项目"/>
    <w:basedOn w:val="1"/>
    <w:qFormat/>
    <w:uiPriority w:val="0"/>
    <w:pPr>
      <w:widowControl/>
      <w:numPr>
        <w:ilvl w:val="1"/>
        <w:numId w:val="26"/>
      </w:numPr>
      <w:spacing w:after="156" w:line="360" w:lineRule="exact"/>
      <w:jc w:val="left"/>
    </w:pPr>
    <w:rPr>
      <w:rFonts w:ascii="宋体" w:hAnsi="宋体"/>
      <w:kern w:val="0"/>
      <w:sz w:val="24"/>
      <w:szCs w:val="24"/>
    </w:rPr>
  </w:style>
  <w:style w:type="paragraph" w:customStyle="1" w:styleId="678">
    <w:name w:val="项目2"/>
    <w:basedOn w:val="1"/>
    <w:qFormat/>
    <w:uiPriority w:val="0"/>
    <w:pPr>
      <w:widowControl/>
      <w:numPr>
        <w:ilvl w:val="0"/>
        <w:numId w:val="27"/>
      </w:numPr>
      <w:tabs>
        <w:tab w:val="left" w:pos="720"/>
        <w:tab w:val="clear" w:pos="420"/>
      </w:tabs>
      <w:spacing w:after="50" w:line="360" w:lineRule="auto"/>
      <w:ind w:left="0" w:right="240" w:firstLine="360"/>
      <w:jc w:val="left"/>
    </w:pPr>
    <w:rPr>
      <w:rFonts w:ascii="宋体"/>
      <w:kern w:val="0"/>
      <w:sz w:val="24"/>
      <w:szCs w:val="24"/>
    </w:rPr>
  </w:style>
  <w:style w:type="paragraph" w:customStyle="1" w:styleId="679">
    <w:name w:val="图文"/>
    <w:basedOn w:val="1"/>
    <w:qFormat/>
    <w:uiPriority w:val="0"/>
    <w:pPr>
      <w:adjustRightInd w:val="0"/>
      <w:snapToGrid w:val="0"/>
      <w:spacing w:after="50" w:line="360" w:lineRule="auto"/>
    </w:pPr>
    <w:rPr>
      <w:sz w:val="24"/>
      <w:szCs w:val="24"/>
    </w:rPr>
  </w:style>
  <w:style w:type="paragraph" w:customStyle="1" w:styleId="680">
    <w:name w:val="首行缩进(A-S-1)"/>
    <w:qFormat/>
    <w:uiPriority w:val="0"/>
    <w:pPr>
      <w:spacing w:line="360" w:lineRule="auto"/>
      <w:ind w:firstLine="454"/>
    </w:pPr>
    <w:rPr>
      <w:rFonts w:ascii="Times New Roman" w:hAnsi="Times New Roman" w:eastAsia="宋体" w:cs="Times New Roman"/>
      <w:sz w:val="24"/>
      <w:lang w:val="en-US" w:eastAsia="zh-CN" w:bidi="ar-SA"/>
    </w:rPr>
  </w:style>
  <w:style w:type="paragraph" w:customStyle="1" w:styleId="681">
    <w:name w:val="黑列表"/>
    <w:basedOn w:val="1"/>
    <w:qFormat/>
    <w:uiPriority w:val="0"/>
    <w:pPr>
      <w:widowControl/>
      <w:numPr>
        <w:ilvl w:val="0"/>
        <w:numId w:val="28"/>
      </w:numPr>
      <w:tabs>
        <w:tab w:val="left" w:pos="960"/>
      </w:tabs>
      <w:adjustRightInd w:val="0"/>
      <w:spacing w:line="300" w:lineRule="auto"/>
      <w:jc w:val="left"/>
    </w:pPr>
    <w:rPr>
      <w:kern w:val="0"/>
      <w:sz w:val="24"/>
    </w:rPr>
  </w:style>
  <w:style w:type="paragraph" w:customStyle="1" w:styleId="682">
    <w:name w:val="Number List"/>
    <w:basedOn w:val="1"/>
    <w:qFormat/>
    <w:uiPriority w:val="0"/>
    <w:pPr>
      <w:autoSpaceDE w:val="0"/>
      <w:autoSpaceDN w:val="0"/>
      <w:adjustRightInd w:val="0"/>
      <w:ind w:left="360" w:hanging="360"/>
      <w:jc w:val="left"/>
    </w:pPr>
    <w:rPr>
      <w:kern w:val="0"/>
      <w:sz w:val="24"/>
    </w:rPr>
  </w:style>
  <w:style w:type="paragraph" w:customStyle="1" w:styleId="683">
    <w:name w:val="批注框文本1"/>
    <w:basedOn w:val="1"/>
    <w:qFormat/>
    <w:uiPriority w:val="0"/>
    <w:rPr>
      <w:sz w:val="18"/>
      <w:szCs w:val="18"/>
    </w:rPr>
  </w:style>
  <w:style w:type="paragraph" w:customStyle="1" w:styleId="684">
    <w:name w:val="Char Char Char1 Char Char Char Char"/>
    <w:basedOn w:val="1"/>
    <w:qFormat/>
    <w:uiPriority w:val="0"/>
    <w:rPr>
      <w:rFonts w:ascii="Tahoma" w:hAnsi="Tahoma"/>
      <w:sz w:val="24"/>
    </w:rPr>
  </w:style>
  <w:style w:type="paragraph" w:customStyle="1" w:styleId="685">
    <w:name w:val="样式 样式 样式 样式 标题 2 + 宋体 五号 非加粗 黑色 + 段前: 6 磅 段后: 0 磅 行距: 单倍行距 + 段前:..."/>
    <w:basedOn w:val="1"/>
    <w:qFormat/>
    <w:uiPriority w:val="0"/>
    <w:pPr>
      <w:keepNext/>
      <w:keepLines/>
      <w:adjustRightInd w:val="0"/>
      <w:spacing w:before="240"/>
      <w:textAlignment w:val="baseline"/>
      <w:outlineLvl w:val="1"/>
    </w:pPr>
    <w:rPr>
      <w:rFonts w:ascii="宋体" w:hAnsi="宋体" w:cs="宋体"/>
      <w:b/>
      <w:bCs/>
      <w:kern w:val="0"/>
    </w:rPr>
  </w:style>
  <w:style w:type="paragraph" w:customStyle="1" w:styleId="686">
    <w:name w:val="标一"/>
    <w:basedOn w:val="4"/>
    <w:qFormat/>
    <w:uiPriority w:val="0"/>
    <w:pPr>
      <w:numPr>
        <w:numId w:val="0"/>
      </w:numPr>
      <w:snapToGrid w:val="0"/>
      <w:spacing w:before="0" w:after="0" w:line="420" w:lineRule="exact"/>
    </w:pPr>
    <w:rPr>
      <w:rFonts w:ascii="宋体" w:hAnsi="宋体"/>
      <w:b w:val="0"/>
      <w:bCs w:val="0"/>
      <w:snapToGrid w:val="0"/>
      <w:kern w:val="0"/>
      <w:sz w:val="24"/>
      <w:szCs w:val="20"/>
    </w:rPr>
  </w:style>
  <w:style w:type="paragraph" w:customStyle="1" w:styleId="687">
    <w:name w:val="我的征文"/>
    <w:basedOn w:val="1"/>
    <w:qFormat/>
    <w:uiPriority w:val="0"/>
    <w:pPr>
      <w:numPr>
        <w:ilvl w:val="0"/>
        <w:numId w:val="29"/>
      </w:numPr>
      <w:spacing w:before="360" w:after="360"/>
      <w:ind w:right="113"/>
    </w:pPr>
  </w:style>
  <w:style w:type="character" w:customStyle="1" w:styleId="688">
    <w:name w:val="样式1 Char"/>
    <w:link w:val="312"/>
    <w:qFormat/>
    <w:uiPriority w:val="0"/>
    <w:rPr>
      <w:rFonts w:ascii="Arial" w:hAnsi="Arial" w:eastAsia="黑体" w:cs="Times New Roman"/>
      <w:sz w:val="24"/>
      <w:szCs w:val="28"/>
    </w:rPr>
  </w:style>
  <w:style w:type="paragraph" w:customStyle="1" w:styleId="689">
    <w:name w:val="新标题"/>
    <w:basedOn w:val="1"/>
    <w:link w:val="690"/>
    <w:qFormat/>
    <w:uiPriority w:val="0"/>
    <w:pPr>
      <w:spacing w:beforeLines="50" w:afterLines="50" w:line="360" w:lineRule="auto"/>
      <w:jc w:val="center"/>
    </w:pPr>
    <w:rPr>
      <w:rFonts w:ascii="华文中宋" w:hAnsi="华文中宋" w:eastAsia="华文中宋"/>
      <w:sz w:val="44"/>
      <w:szCs w:val="32"/>
    </w:rPr>
  </w:style>
  <w:style w:type="character" w:customStyle="1" w:styleId="690">
    <w:name w:val="新标题 字符"/>
    <w:link w:val="689"/>
    <w:qFormat/>
    <w:uiPriority w:val="0"/>
    <w:rPr>
      <w:rFonts w:ascii="华文中宋" w:hAnsi="华文中宋" w:eastAsia="华文中宋"/>
      <w:kern w:val="2"/>
      <w:sz w:val="44"/>
      <w:szCs w:val="32"/>
    </w:rPr>
  </w:style>
  <w:style w:type="paragraph" w:customStyle="1" w:styleId="691">
    <w:name w:val="一级目录"/>
    <w:basedOn w:val="4"/>
    <w:qFormat/>
    <w:uiPriority w:val="0"/>
    <w:pPr>
      <w:numPr>
        <w:numId w:val="30"/>
      </w:numPr>
      <w:spacing w:before="120" w:after="120" w:line="360" w:lineRule="auto"/>
    </w:pPr>
    <w:rPr>
      <w:sz w:val="28"/>
    </w:rPr>
  </w:style>
  <w:style w:type="paragraph" w:customStyle="1" w:styleId="692">
    <w:name w:val="二级目录"/>
    <w:basedOn w:val="5"/>
    <w:qFormat/>
    <w:uiPriority w:val="0"/>
    <w:pPr>
      <w:numPr>
        <w:numId w:val="30"/>
      </w:numPr>
      <w:tabs>
        <w:tab w:val="clear" w:pos="1418"/>
      </w:tabs>
      <w:adjustRightInd/>
      <w:snapToGrid/>
      <w:spacing w:before="60" w:afterLines="0" w:line="360" w:lineRule="auto"/>
      <w:jc w:val="both"/>
      <w:textAlignment w:val="auto"/>
    </w:pPr>
    <w:rPr>
      <w:rFonts w:ascii="Calibri Light" w:hAnsi="Calibri Light" w:eastAsia="宋体" w:cs="宋体"/>
      <w:sz w:val="28"/>
      <w:szCs w:val="32"/>
    </w:rPr>
  </w:style>
  <w:style w:type="paragraph" w:customStyle="1" w:styleId="693">
    <w:name w:val="三级目录"/>
    <w:basedOn w:val="6"/>
    <w:qFormat/>
    <w:uiPriority w:val="0"/>
    <w:pPr>
      <w:numPr>
        <w:numId w:val="30"/>
      </w:numPr>
      <w:tabs>
        <w:tab w:val="left" w:pos="482"/>
      </w:tabs>
      <w:spacing w:before="0" w:after="0" w:line="360" w:lineRule="auto"/>
    </w:pPr>
    <w:rPr>
      <w:sz w:val="24"/>
    </w:rPr>
  </w:style>
  <w:style w:type="paragraph" w:customStyle="1" w:styleId="694">
    <w:name w:val="新正文"/>
    <w:basedOn w:val="1"/>
    <w:qFormat/>
    <w:uiPriority w:val="0"/>
    <w:pPr>
      <w:spacing w:before="60" w:after="60" w:line="360" w:lineRule="auto"/>
      <w:ind w:firstLine="200" w:firstLineChars="200"/>
    </w:pPr>
    <w:rPr>
      <w:spacing w:val="5"/>
      <w:kern w:val="0"/>
      <w:sz w:val="24"/>
    </w:rPr>
  </w:style>
  <w:style w:type="paragraph" w:customStyle="1" w:styleId="695">
    <w:name w:val="四级目录"/>
    <w:basedOn w:val="7"/>
    <w:qFormat/>
    <w:uiPriority w:val="0"/>
    <w:pPr>
      <w:numPr>
        <w:ilvl w:val="0"/>
        <w:numId w:val="0"/>
      </w:numPr>
      <w:adjustRightInd/>
      <w:spacing w:before="60" w:after="60" w:line="360" w:lineRule="auto"/>
      <w:ind w:firstLine="200" w:firstLineChars="200"/>
      <w:textAlignment w:val="auto"/>
    </w:pPr>
    <w:rPr>
      <w:rFonts w:ascii="Calibri Light" w:hAnsi="Calibri Light" w:eastAsia="仿宋" w:cs="宋体"/>
      <w:bCs/>
      <w:sz w:val="24"/>
      <w:szCs w:val="28"/>
    </w:rPr>
  </w:style>
  <w:style w:type="paragraph" w:customStyle="1" w:styleId="696">
    <w:name w:val="发布部门"/>
    <w:next w:val="1"/>
    <w:qFormat/>
    <w:uiPriority w:val="0"/>
    <w:pPr>
      <w:framePr w:w="7433" w:h="585" w:hRule="exact" w:hSpace="180" w:vSpace="180" w:wrap="around" w:vAnchor="margin" w:hAnchor="margin" w:xAlign="center" w:y="14401" w:anchorLock="1"/>
      <w:jc w:val="center"/>
    </w:pPr>
    <w:rPr>
      <w:rFonts w:ascii="宋体" w:hAnsi="Times New Roman" w:eastAsia="宋体" w:cs="Times New Roman"/>
      <w:b/>
      <w:spacing w:val="20"/>
      <w:w w:val="135"/>
      <w:sz w:val="36"/>
      <w:lang w:val="en-US" w:eastAsia="zh-CN" w:bidi="ar-SA"/>
    </w:rPr>
  </w:style>
  <w:style w:type="paragraph" w:customStyle="1" w:styleId="697">
    <w:name w:val="封面标准号2"/>
    <w:basedOn w:val="1"/>
    <w:qFormat/>
    <w:uiPriority w:val="0"/>
    <w:pPr>
      <w:framePr w:w="9138" w:h="1244" w:hRule="exact" w:wrap="around" w:vAnchor="page" w:hAnchor="margin" w:y="2908" w:anchorLock="1"/>
      <w:kinsoku w:val="0"/>
      <w:overflowPunct w:val="0"/>
      <w:autoSpaceDE w:val="0"/>
      <w:autoSpaceDN w:val="0"/>
      <w:adjustRightInd w:val="0"/>
      <w:spacing w:before="357" w:line="280" w:lineRule="exact"/>
      <w:jc w:val="right"/>
      <w:textAlignment w:val="center"/>
    </w:pPr>
    <w:rPr>
      <w:kern w:val="0"/>
      <w:sz w:val="28"/>
    </w:rPr>
  </w:style>
  <w:style w:type="paragraph" w:customStyle="1" w:styleId="698">
    <w:name w:val="封面标准代替信息"/>
    <w:basedOn w:val="697"/>
    <w:qFormat/>
    <w:uiPriority w:val="0"/>
    <w:pPr>
      <w:framePr w:wrap="around"/>
      <w:spacing w:before="57"/>
    </w:pPr>
    <w:rPr>
      <w:rFonts w:ascii="宋体"/>
      <w:sz w:val="21"/>
    </w:rPr>
  </w:style>
  <w:style w:type="paragraph" w:customStyle="1" w:styleId="699">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700">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701">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character" w:customStyle="1" w:styleId="702">
    <w:name w:val="图 Char"/>
    <w:qFormat/>
    <w:uiPriority w:val="0"/>
    <w:rPr>
      <w:rFonts w:ascii="仿宋_GB2312" w:eastAsia="仿宋_GB2312"/>
      <w:kern w:val="2"/>
      <w:sz w:val="24"/>
      <w:szCs w:val="24"/>
    </w:rPr>
  </w:style>
  <w:style w:type="paragraph" w:customStyle="1" w:styleId="703">
    <w:name w:val="!正文"/>
    <w:basedOn w:val="1"/>
    <w:link w:val="704"/>
    <w:qFormat/>
    <w:uiPriority w:val="0"/>
    <w:pPr>
      <w:spacing w:line="360" w:lineRule="auto"/>
      <w:ind w:firstLine="200" w:firstLineChars="200"/>
    </w:pPr>
    <w:rPr>
      <w:rFonts w:ascii="宋体" w:hAnsi="宋体"/>
      <w:sz w:val="24"/>
      <w:szCs w:val="28"/>
    </w:rPr>
  </w:style>
  <w:style w:type="character" w:customStyle="1" w:styleId="704">
    <w:name w:val="!正文 Char"/>
    <w:link w:val="703"/>
    <w:qFormat/>
    <w:uiPriority w:val="0"/>
    <w:rPr>
      <w:rFonts w:ascii="宋体" w:hAnsi="宋体"/>
      <w:kern w:val="2"/>
      <w:sz w:val="24"/>
      <w:szCs w:val="28"/>
    </w:rPr>
  </w:style>
  <w:style w:type="character" w:customStyle="1" w:styleId="705">
    <w:name w:val="页脚 Char1"/>
    <w:qFormat/>
    <w:uiPriority w:val="99"/>
    <w:rPr>
      <w:sz w:val="18"/>
      <w:szCs w:val="18"/>
    </w:rPr>
  </w:style>
  <w:style w:type="paragraph" w:customStyle="1" w:styleId="706">
    <w:name w:val="Normal1"/>
    <w:qFormat/>
    <w:uiPriority w:val="0"/>
    <w:pPr>
      <w:widowControl w:val="0"/>
      <w:adjustRightInd w:val="0"/>
      <w:spacing w:line="315" w:lineRule="atLeast"/>
      <w:jc w:val="both"/>
      <w:textAlignment w:val="baseline"/>
    </w:pPr>
    <w:rPr>
      <w:rFonts w:ascii="宋体" w:hAnsi="Times New Roman" w:eastAsia="宋体" w:cs="Times New Roman"/>
      <w:sz w:val="21"/>
      <w:lang w:val="en-US" w:eastAsia="zh-CN" w:bidi="ar-SA"/>
    </w:rPr>
  </w:style>
  <w:style w:type="paragraph" w:customStyle="1" w:styleId="707">
    <w:name w:val="样式 标题 2 + 段前: 6 磅 段后: 6 磅"/>
    <w:basedOn w:val="5"/>
    <w:qFormat/>
    <w:uiPriority w:val="0"/>
    <w:pPr>
      <w:numPr>
        <w:numId w:val="0"/>
      </w:numPr>
      <w:tabs>
        <w:tab w:val="clear" w:pos="1418"/>
      </w:tabs>
      <w:adjustRightInd/>
      <w:spacing w:beforeLines="30" w:afterLines="30" w:line="300" w:lineRule="auto"/>
      <w:jc w:val="both"/>
      <w:textAlignment w:val="auto"/>
    </w:pPr>
    <w:rPr>
      <w:rFonts w:ascii="宋体"/>
      <w:b w:val="0"/>
      <w:bCs w:val="0"/>
      <w:kern w:val="0"/>
      <w:sz w:val="24"/>
      <w:szCs w:val="20"/>
    </w:rPr>
  </w:style>
  <w:style w:type="paragraph" w:customStyle="1" w:styleId="708">
    <w:name w:val="图样式"/>
    <w:basedOn w:val="1"/>
    <w:qFormat/>
    <w:uiPriority w:val="0"/>
    <w:pPr>
      <w:keepNext/>
      <w:widowControl/>
      <w:autoSpaceDE w:val="0"/>
      <w:autoSpaceDN w:val="0"/>
      <w:adjustRightInd w:val="0"/>
      <w:spacing w:before="80" w:after="80" w:line="360" w:lineRule="auto"/>
      <w:jc w:val="center"/>
    </w:pPr>
    <w:rPr>
      <w:kern w:val="0"/>
    </w:rPr>
  </w:style>
  <w:style w:type="paragraph" w:customStyle="1" w:styleId="709">
    <w:name w:val="文件名称"/>
    <w:basedOn w:val="1"/>
    <w:qFormat/>
    <w:uiPriority w:val="0"/>
    <w:pPr>
      <w:snapToGrid w:val="0"/>
      <w:spacing w:line="360" w:lineRule="auto"/>
      <w:jc w:val="center"/>
    </w:pPr>
    <w:rPr>
      <w:rFonts w:ascii="宋体" w:eastAsia="黑体"/>
      <w:spacing w:val="20"/>
      <w:kern w:val="21"/>
      <w:sz w:val="44"/>
    </w:rPr>
  </w:style>
  <w:style w:type="paragraph" w:customStyle="1" w:styleId="710">
    <w:name w:val="文头字"/>
    <w:basedOn w:val="1"/>
    <w:qFormat/>
    <w:uiPriority w:val="0"/>
    <w:pPr>
      <w:snapToGrid w:val="0"/>
      <w:spacing w:before="200" w:line="360" w:lineRule="auto"/>
      <w:jc w:val="center"/>
    </w:pPr>
    <w:rPr>
      <w:rFonts w:ascii="宋体"/>
      <w:b/>
      <w:color w:val="FF0000"/>
      <w:spacing w:val="100"/>
      <w:kern w:val="21"/>
      <w:sz w:val="48"/>
    </w:rPr>
  </w:style>
  <w:style w:type="paragraph" w:customStyle="1" w:styleId="711">
    <w:name w:val="单位名称"/>
    <w:basedOn w:val="1"/>
    <w:qFormat/>
    <w:uiPriority w:val="0"/>
    <w:pPr>
      <w:snapToGrid w:val="0"/>
      <w:spacing w:before="240" w:after="40" w:line="300" w:lineRule="auto"/>
      <w:jc w:val="center"/>
    </w:pPr>
    <w:rPr>
      <w:rFonts w:ascii="宋体"/>
      <w:spacing w:val="10"/>
      <w:kern w:val="21"/>
      <w:sz w:val="32"/>
    </w:rPr>
  </w:style>
  <w:style w:type="paragraph" w:customStyle="1" w:styleId="712">
    <w:name w:val="样式 样式 标题 2第一层条论文标题 1第二层第一层条1第一层条2第一层条3第一层条11x标题 2第一层条4第一层...1 + ..."/>
    <w:basedOn w:val="1"/>
    <w:qFormat/>
    <w:uiPriority w:val="0"/>
    <w:pPr>
      <w:keepNext/>
      <w:keepLines/>
      <w:spacing w:before="120" w:after="120" w:line="300" w:lineRule="auto"/>
      <w:ind w:left="1440" w:hanging="420"/>
      <w:outlineLvl w:val="1"/>
    </w:pPr>
    <w:rPr>
      <w:rFonts w:ascii="黑体" w:eastAsia="黑体"/>
      <w:kern w:val="0"/>
      <w:sz w:val="24"/>
    </w:rPr>
  </w:style>
  <w:style w:type="paragraph" w:customStyle="1" w:styleId="713">
    <w:name w:val="编号密级"/>
    <w:basedOn w:val="1"/>
    <w:qFormat/>
    <w:uiPriority w:val="0"/>
    <w:pPr>
      <w:snapToGrid w:val="0"/>
      <w:spacing w:before="200" w:after="240" w:line="480" w:lineRule="auto"/>
      <w:jc w:val="center"/>
    </w:pPr>
    <w:rPr>
      <w:rFonts w:ascii="黑体" w:eastAsia="黑体"/>
      <w:spacing w:val="6"/>
      <w:kern w:val="21"/>
      <w:sz w:val="28"/>
    </w:rPr>
  </w:style>
  <w:style w:type="paragraph" w:customStyle="1" w:styleId="714">
    <w:name w:val="图标"/>
    <w:basedOn w:val="1"/>
    <w:qFormat/>
    <w:uiPriority w:val="0"/>
    <w:pPr>
      <w:widowControl/>
      <w:tabs>
        <w:tab w:val="left" w:pos="360"/>
      </w:tabs>
      <w:adjustRightInd w:val="0"/>
      <w:snapToGrid w:val="0"/>
      <w:jc w:val="center"/>
      <w:textAlignment w:val="baseline"/>
    </w:pPr>
    <w:rPr>
      <w:kern w:val="0"/>
    </w:rPr>
  </w:style>
  <w:style w:type="paragraph" w:customStyle="1" w:styleId="715">
    <w:name w:val="MM Topic 5"/>
    <w:basedOn w:val="8"/>
    <w:link w:val="716"/>
    <w:qFormat/>
    <w:uiPriority w:val="0"/>
    <w:pPr>
      <w:numPr>
        <w:ilvl w:val="0"/>
        <w:numId w:val="0"/>
      </w:numPr>
      <w:adjustRightInd/>
      <w:spacing w:before="0" w:after="0" w:line="300" w:lineRule="auto"/>
      <w:ind w:left="797" w:hanging="426"/>
      <w:textAlignment w:val="auto"/>
    </w:pPr>
    <w:rPr>
      <w:rFonts w:ascii="Calibri" w:hAnsi="Calibri" w:eastAsia="黑体"/>
      <w:b w:val="0"/>
      <w:bCs/>
      <w:sz w:val="24"/>
      <w:szCs w:val="28"/>
    </w:rPr>
  </w:style>
  <w:style w:type="character" w:customStyle="1" w:styleId="716">
    <w:name w:val="MM Topic 5 Char"/>
    <w:link w:val="715"/>
    <w:qFormat/>
    <w:uiPriority w:val="0"/>
    <w:rPr>
      <w:rFonts w:ascii="Calibri" w:hAnsi="Calibri" w:eastAsia="黑体"/>
      <w:bCs/>
      <w:sz w:val="24"/>
      <w:szCs w:val="28"/>
    </w:rPr>
  </w:style>
  <w:style w:type="paragraph" w:customStyle="1" w:styleId="717">
    <w:name w:val="序列1)2)3)"/>
    <w:basedOn w:val="399"/>
    <w:qFormat/>
    <w:uiPriority w:val="0"/>
    <w:pPr>
      <w:numPr>
        <w:ilvl w:val="1"/>
        <w:numId w:val="31"/>
      </w:numPr>
      <w:tabs>
        <w:tab w:val="left" w:pos="360"/>
        <w:tab w:val="left" w:pos="1247"/>
        <w:tab w:val="clear" w:pos="1588"/>
      </w:tabs>
      <w:spacing w:line="400" w:lineRule="atLeast"/>
      <w:ind w:left="0" w:firstLine="482"/>
    </w:pPr>
    <w:rPr>
      <w:rFonts w:ascii="Times New Roman" w:hAnsi="Times New Roman"/>
    </w:rPr>
  </w:style>
  <w:style w:type="character" w:customStyle="1" w:styleId="718">
    <w:name w:val="标准正文 Char Char"/>
    <w:qFormat/>
    <w:uiPriority w:val="0"/>
    <w:rPr>
      <w:rFonts w:ascii="宋体"/>
      <w:spacing w:val="-4"/>
      <w:kern w:val="21"/>
      <w:sz w:val="24"/>
      <w:szCs w:val="24"/>
    </w:rPr>
  </w:style>
  <w:style w:type="character" w:customStyle="1" w:styleId="719">
    <w:name w:val="样式 正文格式 + Tahoma 行距: 多倍行距 1.25 字行 Char Char"/>
    <w:qFormat/>
    <w:uiPriority w:val="0"/>
    <w:rPr>
      <w:rFonts w:ascii="Calibri" w:hAnsi="Calibri" w:eastAsia="宋体" w:cs="Times New Roman"/>
      <w:kern w:val="0"/>
      <w:sz w:val="24"/>
      <w:szCs w:val="20"/>
    </w:rPr>
  </w:style>
  <w:style w:type="character" w:customStyle="1" w:styleId="720">
    <w:name w:val="NormalCharacter"/>
    <w:qFormat/>
    <w:uiPriority w:val="0"/>
  </w:style>
  <w:style w:type="paragraph" w:styleId="721">
    <w:name w:val="List Paragraph"/>
    <w:basedOn w:val="1"/>
    <w:link w:val="746"/>
    <w:qFormat/>
    <w:uiPriority w:val="34"/>
    <w:pPr>
      <w:ind w:firstLine="420"/>
    </w:pPr>
    <w:rPr>
      <w:rFonts w:eastAsia="微软雅黑" w:asciiTheme="minorHAnsi" w:hAnsiTheme="minorHAnsi" w:cstheme="minorBidi"/>
      <w:sz w:val="24"/>
      <w:szCs w:val="24"/>
    </w:rPr>
  </w:style>
  <w:style w:type="table" w:customStyle="1" w:styleId="722">
    <w:name w:val="网格型11"/>
    <w:basedOn w:val="68"/>
    <w:qFormat/>
    <w:uiPriority w:val="0"/>
    <w:pPr>
      <w:widowControl w:val="0"/>
      <w:adjustRightInd w:val="0"/>
      <w:spacing w:line="360" w:lineRule="atLeast"/>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23">
    <w:name w:val="内容文本 Char"/>
    <w:link w:val="724"/>
    <w:qFormat/>
    <w:uiPriority w:val="0"/>
    <w:rPr>
      <w:rFonts w:ascii="宋体" w:hAnsi="宋体" w:eastAsia="仿宋"/>
      <w:sz w:val="28"/>
      <w:szCs w:val="24"/>
      <w:lang w:eastAsia="en-US" w:bidi="en-US"/>
    </w:rPr>
  </w:style>
  <w:style w:type="paragraph" w:customStyle="1" w:styleId="724">
    <w:name w:val="内容文本"/>
    <w:basedOn w:val="1"/>
    <w:link w:val="723"/>
    <w:qFormat/>
    <w:uiPriority w:val="0"/>
    <w:pPr>
      <w:spacing w:line="360" w:lineRule="auto"/>
      <w:ind w:firstLine="200" w:firstLineChars="200"/>
      <w:contextualSpacing/>
      <w:jc w:val="left"/>
    </w:pPr>
    <w:rPr>
      <w:rFonts w:ascii="宋体" w:hAnsi="宋体" w:eastAsia="仿宋"/>
      <w:kern w:val="0"/>
      <w:sz w:val="28"/>
      <w:szCs w:val="24"/>
      <w:lang w:eastAsia="en-US" w:bidi="en-US"/>
    </w:rPr>
  </w:style>
  <w:style w:type="paragraph" w:customStyle="1" w:styleId="725">
    <w:name w:val="修订3"/>
    <w:hidden/>
    <w:semiHidden/>
    <w:qFormat/>
    <w:uiPriority w:val="99"/>
    <w:rPr>
      <w:rFonts w:ascii="Times New Roman" w:hAnsi="Times New Roman" w:eastAsia="宋体" w:cs="Times New Roman"/>
      <w:kern w:val="2"/>
      <w:sz w:val="21"/>
      <w:lang w:val="en-US" w:eastAsia="zh-CN" w:bidi="ar-SA"/>
    </w:rPr>
  </w:style>
  <w:style w:type="character" w:customStyle="1" w:styleId="726">
    <w:name w:val="font01"/>
    <w:qFormat/>
    <w:uiPriority w:val="0"/>
    <w:rPr>
      <w:rFonts w:hint="eastAsia" w:ascii="宋体" w:hAnsi="宋体" w:eastAsia="宋体" w:cs="宋体"/>
      <w:color w:val="666666"/>
      <w:sz w:val="18"/>
      <w:szCs w:val="18"/>
      <w:u w:val="none"/>
    </w:rPr>
  </w:style>
  <w:style w:type="character" w:customStyle="1" w:styleId="727">
    <w:name w:val="font31"/>
    <w:qFormat/>
    <w:uiPriority w:val="0"/>
    <w:rPr>
      <w:rFonts w:hint="eastAsia" w:ascii="微软雅黑" w:hAnsi="微软雅黑" w:eastAsia="微软雅黑" w:cs="微软雅黑"/>
      <w:color w:val="191F25"/>
      <w:sz w:val="21"/>
      <w:szCs w:val="21"/>
      <w:u w:val="none"/>
    </w:rPr>
  </w:style>
  <w:style w:type="character" w:customStyle="1" w:styleId="728">
    <w:name w:val="font41"/>
    <w:qFormat/>
    <w:uiPriority w:val="0"/>
    <w:rPr>
      <w:rFonts w:hint="default" w:ascii="Times New Roman" w:hAnsi="Times New Roman" w:cs="Times New Roman"/>
      <w:color w:val="000000"/>
      <w:sz w:val="22"/>
      <w:szCs w:val="22"/>
      <w:u w:val="none"/>
    </w:rPr>
  </w:style>
  <w:style w:type="character" w:customStyle="1" w:styleId="729">
    <w:name w:val="正文文本首行缩进 字符2"/>
    <w:basedOn w:val="160"/>
    <w:semiHidden/>
    <w:qFormat/>
    <w:uiPriority w:val="0"/>
    <w:rPr>
      <w:color w:val="FF0000"/>
      <w:kern w:val="2"/>
      <w:sz w:val="21"/>
    </w:rPr>
  </w:style>
  <w:style w:type="paragraph" w:customStyle="1" w:styleId="730">
    <w:name w:val="样式 标题 3-ok"/>
    <w:basedOn w:val="1"/>
    <w:next w:val="1"/>
    <w:qFormat/>
    <w:uiPriority w:val="0"/>
    <w:pPr>
      <w:keepNext/>
      <w:keepLines/>
      <w:tabs>
        <w:tab w:val="left" w:pos="680"/>
      </w:tabs>
      <w:spacing w:line="300" w:lineRule="auto"/>
      <w:ind w:left="680" w:hanging="680"/>
      <w:jc w:val="left"/>
      <w:outlineLvl w:val="2"/>
    </w:pPr>
    <w:rPr>
      <w:rFonts w:eastAsia="黑体" w:cs="宋体"/>
      <w:kern w:val="0"/>
      <w:sz w:val="24"/>
    </w:rPr>
  </w:style>
  <w:style w:type="paragraph" w:customStyle="1" w:styleId="731">
    <w:name w:val="样式 标题 4第三层条第四层H4Ref Heading 1rh1Heading sqlsect 1.2.3.4h...2"/>
    <w:basedOn w:val="7"/>
    <w:qFormat/>
    <w:uiPriority w:val="0"/>
    <w:pPr>
      <w:tabs>
        <w:tab w:val="left" w:pos="794"/>
      </w:tabs>
      <w:adjustRightInd/>
      <w:spacing w:before="0" w:after="0" w:line="300" w:lineRule="auto"/>
      <w:ind w:left="794" w:hanging="794"/>
      <w:textAlignment w:val="auto"/>
    </w:pPr>
    <w:rPr>
      <w:rFonts w:ascii="Times New Roman" w:hAnsi="Times New Roman" w:cs="宋体"/>
      <w:b w:val="0"/>
      <w:snapToGrid w:val="0"/>
      <w:sz w:val="24"/>
    </w:rPr>
  </w:style>
  <w:style w:type="paragraph" w:customStyle="1" w:styleId="732">
    <w:name w:val="样式 标题 5第四层条第五层第四层条1第四层条2第四层条3第四层条11第四层条4第四层条5第四层条6第四层条...1"/>
    <w:basedOn w:val="8"/>
    <w:qFormat/>
    <w:uiPriority w:val="0"/>
    <w:pPr>
      <w:tabs>
        <w:tab w:val="left" w:pos="907"/>
      </w:tabs>
      <w:adjustRightInd/>
      <w:spacing w:before="0" w:after="0" w:line="300" w:lineRule="auto"/>
      <w:ind w:left="907" w:hanging="907"/>
      <w:textAlignment w:val="auto"/>
    </w:pPr>
    <w:rPr>
      <w:rFonts w:ascii="黑体" w:hAnsi="Calibri" w:eastAsia="黑体" w:cs="宋体"/>
      <w:b w:val="0"/>
      <w:snapToGrid w:val="0"/>
      <w:sz w:val="24"/>
    </w:rPr>
  </w:style>
  <w:style w:type="character" w:customStyle="1" w:styleId="733">
    <w:name w:val="并列项 Char"/>
    <w:basedOn w:val="71"/>
    <w:link w:val="570"/>
    <w:qFormat/>
    <w:uiPriority w:val="0"/>
    <w:rPr>
      <w:rFonts w:ascii="宋体" w:hAnsi="Times New Roman" w:eastAsia="宋体" w:cs="Times New Roman"/>
      <w:snapToGrid w:val="0"/>
      <w:sz w:val="24"/>
    </w:rPr>
  </w:style>
  <w:style w:type="character" w:customStyle="1" w:styleId="734">
    <w:name w:val="消防正文 Char"/>
    <w:basedOn w:val="71"/>
    <w:link w:val="735"/>
    <w:qFormat/>
    <w:locked/>
    <w:uiPriority w:val="0"/>
    <w:rPr>
      <w:rFonts w:ascii="宋体" w:hAnsi="宋体" w:cs="宋体"/>
      <w:sz w:val="24"/>
      <w:szCs w:val="24"/>
    </w:rPr>
  </w:style>
  <w:style w:type="paragraph" w:customStyle="1" w:styleId="735">
    <w:name w:val="消防正文"/>
    <w:basedOn w:val="1"/>
    <w:link w:val="734"/>
    <w:qFormat/>
    <w:uiPriority w:val="0"/>
    <w:pPr>
      <w:widowControl/>
      <w:adjustRightInd w:val="0"/>
      <w:snapToGrid w:val="0"/>
      <w:spacing w:line="300" w:lineRule="auto"/>
      <w:ind w:firstLine="200" w:firstLineChars="200"/>
    </w:pPr>
    <w:rPr>
      <w:rFonts w:ascii="宋体" w:hAnsi="宋体" w:cs="宋体"/>
      <w:kern w:val="0"/>
      <w:sz w:val="24"/>
      <w:szCs w:val="24"/>
    </w:rPr>
  </w:style>
  <w:style w:type="paragraph" w:customStyle="1" w:styleId="736">
    <w:name w:val="3级 Char Char Char Char Char Char Char"/>
    <w:basedOn w:val="1"/>
    <w:qFormat/>
    <w:uiPriority w:val="0"/>
    <w:pPr>
      <w:adjustRightInd w:val="0"/>
      <w:jc w:val="left"/>
    </w:pPr>
    <w:rPr>
      <w:kern w:val="0"/>
      <w:sz w:val="24"/>
      <w:szCs w:val="28"/>
    </w:rPr>
  </w:style>
  <w:style w:type="character" w:customStyle="1" w:styleId="737">
    <w:name w:val="正文1 Char Char"/>
    <w:link w:val="531"/>
    <w:qFormat/>
    <w:uiPriority w:val="0"/>
    <w:rPr>
      <w:rFonts w:ascii="宋体" w:hAnsi="宋体" w:cs="宋体"/>
      <w:sz w:val="24"/>
      <w:szCs w:val="24"/>
    </w:rPr>
  </w:style>
  <w:style w:type="paragraph" w:customStyle="1" w:styleId="738">
    <w:name w:val="TOC 标题3"/>
    <w:basedOn w:val="4"/>
    <w:next w:val="1"/>
    <w:semiHidden/>
    <w:unhideWhenUsed/>
    <w:qFormat/>
    <w:uiPriority w:val="39"/>
    <w:pPr>
      <w:widowControl/>
      <w:numPr>
        <w:numId w:val="0"/>
      </w:numPr>
      <w:spacing w:before="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739">
    <w:name w:val="PlainText"/>
    <w:basedOn w:val="1"/>
    <w:qFormat/>
    <w:uiPriority w:val="0"/>
    <w:pPr>
      <w:textAlignment w:val="baseline"/>
    </w:pPr>
    <w:rPr>
      <w:rFonts w:ascii="宋体" w:hAnsi="Courier New"/>
      <w:szCs w:val="22"/>
    </w:rPr>
  </w:style>
  <w:style w:type="paragraph" w:customStyle="1" w:styleId="740">
    <w:name w:val="6"/>
    <w:basedOn w:val="1"/>
    <w:link w:val="741"/>
    <w:qFormat/>
    <w:uiPriority w:val="0"/>
    <w:pPr>
      <w:spacing w:line="360" w:lineRule="auto"/>
      <w:ind w:firstLine="482"/>
    </w:pPr>
    <w:rPr>
      <w:rFonts w:ascii="宋体"/>
      <w:snapToGrid w:val="0"/>
      <w:kern w:val="0"/>
      <w:sz w:val="24"/>
    </w:rPr>
  </w:style>
  <w:style w:type="character" w:customStyle="1" w:styleId="741">
    <w:name w:val="6 Char"/>
    <w:basedOn w:val="71"/>
    <w:link w:val="740"/>
    <w:qFormat/>
    <w:uiPriority w:val="0"/>
    <w:rPr>
      <w:rFonts w:ascii="宋体"/>
      <w:snapToGrid w:val="0"/>
      <w:sz w:val="24"/>
    </w:rPr>
  </w:style>
  <w:style w:type="paragraph" w:customStyle="1" w:styleId="742">
    <w:name w:val="图表题注"/>
    <w:basedOn w:val="399"/>
    <w:qFormat/>
    <w:uiPriority w:val="0"/>
    <w:pPr>
      <w:spacing w:beforeLines="50" w:afterLines="50" w:line="360" w:lineRule="auto"/>
      <w:jc w:val="center"/>
    </w:pPr>
    <w:rPr>
      <w:rFonts w:asciiTheme="minorHAnsi" w:hAnsiTheme="minorHAnsi" w:eastAsiaTheme="minorEastAsia" w:cstheme="minorBidi"/>
      <w:sz w:val="21"/>
    </w:rPr>
  </w:style>
  <w:style w:type="character" w:customStyle="1" w:styleId="743">
    <w:name w:val="称呼 字符"/>
    <w:basedOn w:val="71"/>
    <w:link w:val="25"/>
    <w:qFormat/>
    <w:uiPriority w:val="0"/>
    <w:rPr>
      <w:kern w:val="2"/>
      <w:sz w:val="21"/>
    </w:rPr>
  </w:style>
  <w:style w:type="paragraph" w:customStyle="1" w:styleId="744">
    <w:name w:val="msonormal"/>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745">
    <w:name w:val="签署页"/>
    <w:basedOn w:val="1"/>
    <w:qFormat/>
    <w:uiPriority w:val="0"/>
    <w:pPr>
      <w:widowControl/>
      <w:adjustRightInd w:val="0"/>
      <w:snapToGrid w:val="0"/>
      <w:spacing w:line="480" w:lineRule="auto"/>
      <w:ind w:left="2438" w:hanging="1701"/>
      <w:textAlignment w:val="baseline"/>
    </w:pPr>
    <w:rPr>
      <w:rFonts w:ascii="宋体"/>
      <w:spacing w:val="6"/>
      <w:kern w:val="0"/>
      <w:sz w:val="32"/>
    </w:rPr>
  </w:style>
  <w:style w:type="character" w:customStyle="1" w:styleId="746">
    <w:name w:val="列表段落 字符1"/>
    <w:link w:val="721"/>
    <w:qFormat/>
    <w:uiPriority w:val="34"/>
    <w:rPr>
      <w:rFonts w:eastAsia="微软雅黑"/>
      <w:kern w:val="2"/>
      <w:sz w:val="24"/>
      <w:szCs w:val="24"/>
    </w:rPr>
  </w:style>
  <w:style w:type="character" w:customStyle="1" w:styleId="747">
    <w:name w:val="sub-dash Char"/>
    <w:qFormat/>
    <w:uiPriority w:val="0"/>
    <w:rPr>
      <w:rFonts w:ascii="Arial" w:hAnsi="Arial" w:eastAsia="黑体"/>
      <w:b/>
      <w:bCs/>
      <w:kern w:val="2"/>
      <w:sz w:val="24"/>
      <w:szCs w:val="24"/>
      <w:lang w:val="en-US" w:eastAsia="zh-CN" w:bidi="ar-SA"/>
    </w:rPr>
  </w:style>
  <w:style w:type="character" w:customStyle="1" w:styleId="748">
    <w:name w:val="2 headline Char Char"/>
    <w:qFormat/>
    <w:uiPriority w:val="0"/>
    <w:rPr>
      <w:rFonts w:eastAsia="黑体"/>
      <w:bCs/>
      <w:kern w:val="2"/>
      <w:sz w:val="28"/>
      <w:szCs w:val="28"/>
      <w:lang w:val="en-US" w:eastAsia="zh-CN" w:bidi="ar-SA"/>
    </w:rPr>
  </w:style>
  <w:style w:type="character" w:customStyle="1" w:styleId="749">
    <w:name w:val="1.1 Char Char"/>
    <w:qFormat/>
    <w:uiPriority w:val="0"/>
    <w:rPr>
      <w:rFonts w:ascii="宋体" w:eastAsia="宋体"/>
      <w:b/>
      <w:bCs/>
      <w:kern w:val="2"/>
      <w:sz w:val="24"/>
      <w:szCs w:val="32"/>
      <w:lang w:val="en-US" w:eastAsia="zh-CN" w:bidi="ar-SA"/>
    </w:rPr>
  </w:style>
  <w:style w:type="character" w:customStyle="1" w:styleId="750">
    <w:name w:val="HTML 预设格式 Char"/>
    <w:link w:val="751"/>
    <w:qFormat/>
    <w:uiPriority w:val="0"/>
    <w:rPr>
      <w:rFonts w:ascii="Arial" w:hAnsi="Arial"/>
      <w:sz w:val="21"/>
      <w:szCs w:val="21"/>
    </w:rPr>
  </w:style>
  <w:style w:type="paragraph" w:customStyle="1" w:styleId="751">
    <w:name w:val="HTML 预设格式1"/>
    <w:basedOn w:val="1"/>
    <w:link w:val="75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ind w:firstLine="200" w:firstLineChars="200"/>
      <w:jc w:val="left"/>
    </w:pPr>
    <w:rPr>
      <w:rFonts w:ascii="Arial" w:hAnsi="Arial" w:eastAsiaTheme="minorEastAsia" w:cstheme="minorBidi"/>
      <w:kern w:val="0"/>
      <w:szCs w:val="21"/>
    </w:rPr>
  </w:style>
  <w:style w:type="character" w:customStyle="1" w:styleId="752">
    <w:name w:val="宏文本 Char"/>
    <w:link w:val="753"/>
    <w:qFormat/>
    <w:uiPriority w:val="0"/>
    <w:rPr>
      <w:rFonts w:ascii="Courier New" w:hAnsi="Courier New" w:cs="Courier New"/>
      <w:kern w:val="2"/>
      <w:sz w:val="24"/>
      <w:szCs w:val="24"/>
    </w:rPr>
  </w:style>
  <w:style w:type="paragraph" w:customStyle="1" w:styleId="753">
    <w:name w:val="宏文本1"/>
    <w:link w:val="752"/>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eastAsiaTheme="minorEastAsia"/>
      <w:kern w:val="2"/>
      <w:sz w:val="24"/>
      <w:szCs w:val="24"/>
      <w:lang w:val="en-US" w:eastAsia="zh-CN" w:bidi="ar-SA"/>
    </w:rPr>
  </w:style>
  <w:style w:type="character" w:customStyle="1" w:styleId="754">
    <w:name w:val="正文 BJ8 Char Char"/>
    <w:link w:val="755"/>
    <w:qFormat/>
    <w:uiPriority w:val="0"/>
    <w:rPr>
      <w:rFonts w:ascii="Times New Roman" w:hAnsi="Times New Roman"/>
      <w:color w:val="7030A0"/>
      <w:kern w:val="2"/>
      <w:sz w:val="24"/>
      <w:szCs w:val="24"/>
    </w:rPr>
  </w:style>
  <w:style w:type="paragraph" w:customStyle="1" w:styleId="755">
    <w:name w:val="正文 BJ8"/>
    <w:basedOn w:val="1"/>
    <w:link w:val="754"/>
    <w:qFormat/>
    <w:uiPriority w:val="0"/>
    <w:pPr>
      <w:adjustRightInd w:val="0"/>
      <w:snapToGrid w:val="0"/>
      <w:spacing w:line="360" w:lineRule="auto"/>
      <w:ind w:firstLine="200" w:firstLineChars="200"/>
      <w:jc w:val="left"/>
    </w:pPr>
    <w:rPr>
      <w:rFonts w:eastAsiaTheme="minorEastAsia" w:cstheme="minorBidi"/>
      <w:color w:val="7030A0"/>
      <w:sz w:val="24"/>
      <w:szCs w:val="24"/>
    </w:rPr>
  </w:style>
  <w:style w:type="character" w:customStyle="1" w:styleId="756">
    <w:name w:val="正文（首行缩进两字） Char"/>
    <w:qFormat/>
    <w:uiPriority w:val="0"/>
    <w:rPr>
      <w:rFonts w:eastAsia="宋体"/>
      <w:sz w:val="32"/>
      <w:lang w:val="en-US" w:eastAsia="zh-CN" w:bidi="ar-SA"/>
    </w:rPr>
  </w:style>
  <w:style w:type="character" w:customStyle="1" w:styleId="757">
    <w:name w:val="Char Char2"/>
    <w:qFormat/>
    <w:uiPriority w:val="0"/>
    <w:rPr>
      <w:rFonts w:eastAsia="仿宋_GB2312"/>
      <w:kern w:val="2"/>
      <w:sz w:val="28"/>
      <w:lang w:val="en-US" w:eastAsia="zh-CN" w:bidi="ar-SA"/>
    </w:rPr>
  </w:style>
  <w:style w:type="character" w:customStyle="1" w:styleId="758">
    <w:name w:val="列表框1 Char Char"/>
    <w:qFormat/>
    <w:uiPriority w:val="0"/>
    <w:rPr>
      <w:rFonts w:ascii="Arial" w:hAnsi="Arial" w:eastAsia="楷体_GB2312" w:cs="Arial"/>
      <w:spacing w:val="10"/>
      <w:sz w:val="21"/>
      <w:lang w:val="en-US" w:eastAsia="zh-CN" w:bidi="ar-SA"/>
    </w:rPr>
  </w:style>
  <w:style w:type="character" w:customStyle="1" w:styleId="759">
    <w:name w:val="标题2 Char Char"/>
    <w:link w:val="760"/>
    <w:qFormat/>
    <w:uiPriority w:val="0"/>
    <w:rPr>
      <w:rFonts w:ascii="宋体"/>
      <w:b/>
      <w:bCs/>
      <w:color w:val="92D050"/>
      <w:kern w:val="44"/>
      <w:sz w:val="30"/>
      <w:szCs w:val="44"/>
    </w:rPr>
  </w:style>
  <w:style w:type="paragraph" w:customStyle="1" w:styleId="760">
    <w:name w:val="标题2"/>
    <w:basedOn w:val="4"/>
    <w:link w:val="759"/>
    <w:qFormat/>
    <w:uiPriority w:val="0"/>
    <w:pPr>
      <w:tabs>
        <w:tab w:val="left" w:pos="1440"/>
      </w:tabs>
      <w:spacing w:before="0" w:after="0" w:line="312" w:lineRule="auto"/>
      <w:jc w:val="center"/>
    </w:pPr>
    <w:rPr>
      <w:rFonts w:ascii="宋体" w:hAnsiTheme="minorHAnsi" w:eastAsiaTheme="minorEastAsia" w:cstheme="minorBidi"/>
      <w:color w:val="92D050"/>
      <w:sz w:val="30"/>
    </w:rPr>
  </w:style>
  <w:style w:type="character" w:customStyle="1" w:styleId="761">
    <w:name w:val="五级标题格式 Char Char"/>
    <w:link w:val="762"/>
    <w:qFormat/>
    <w:uiPriority w:val="0"/>
    <w:rPr>
      <w:b/>
      <w:bCs/>
      <w:kern w:val="2"/>
      <w:sz w:val="24"/>
      <w:szCs w:val="28"/>
    </w:rPr>
  </w:style>
  <w:style w:type="paragraph" w:customStyle="1" w:styleId="762">
    <w:name w:val="五级标题格式"/>
    <w:basedOn w:val="8"/>
    <w:link w:val="761"/>
    <w:qFormat/>
    <w:uiPriority w:val="0"/>
    <w:pPr>
      <w:adjustRightInd/>
      <w:spacing w:before="0" w:afterLines="50" w:line="240" w:lineRule="auto"/>
      <w:jc w:val="left"/>
      <w:textAlignment w:val="auto"/>
    </w:pPr>
    <w:rPr>
      <w:rFonts w:asciiTheme="minorHAnsi" w:hAnsiTheme="minorHAnsi" w:eastAsiaTheme="minorEastAsia" w:cstheme="minorBidi"/>
      <w:bCs/>
      <w:kern w:val="2"/>
      <w:sz w:val="24"/>
      <w:szCs w:val="28"/>
    </w:rPr>
  </w:style>
  <w:style w:type="character" w:customStyle="1" w:styleId="763">
    <w:name w:val="样式 二号 红色 边框:: (单实线 自动设置  0.5 磅 行宽)"/>
    <w:qFormat/>
    <w:uiPriority w:val="0"/>
    <w:rPr>
      <w:rFonts w:eastAsia="宋体"/>
      <w:color w:val="0000FF"/>
      <w:sz w:val="44"/>
      <w:bdr w:val="single" w:color="0000FF" w:sz="4" w:space="0"/>
    </w:rPr>
  </w:style>
  <w:style w:type="character" w:customStyle="1" w:styleId="764">
    <w:name w:val="正文文本 2 Char"/>
    <w:link w:val="765"/>
    <w:qFormat/>
    <w:uiPriority w:val="0"/>
    <w:rPr>
      <w:rFonts w:ascii="Times New Roman" w:hAnsi="Times New Roman"/>
      <w:kern w:val="2"/>
      <w:sz w:val="21"/>
    </w:rPr>
  </w:style>
  <w:style w:type="paragraph" w:customStyle="1" w:styleId="765">
    <w:name w:val="正文文本 21"/>
    <w:basedOn w:val="1"/>
    <w:link w:val="764"/>
    <w:qFormat/>
    <w:uiPriority w:val="0"/>
    <w:pPr>
      <w:spacing w:after="120" w:line="480" w:lineRule="auto"/>
    </w:pPr>
    <w:rPr>
      <w:rFonts w:eastAsiaTheme="minorEastAsia" w:cstheme="minorBidi"/>
    </w:rPr>
  </w:style>
  <w:style w:type="character" w:customStyle="1" w:styleId="766">
    <w:name w:val="selected"/>
    <w:qFormat/>
    <w:uiPriority w:val="0"/>
    <w:rPr>
      <w:shd w:val="clear" w:color="auto" w:fill="B00006"/>
    </w:rPr>
  </w:style>
  <w:style w:type="character" w:customStyle="1" w:styleId="767">
    <w:name w:val="Char Char11"/>
    <w:qFormat/>
    <w:uiPriority w:val="0"/>
    <w:rPr>
      <w:rFonts w:eastAsia="宋体"/>
      <w:b/>
      <w:bCs/>
      <w:kern w:val="2"/>
      <w:sz w:val="24"/>
      <w:szCs w:val="24"/>
      <w:lang w:val="en-US" w:eastAsia="zh-CN" w:bidi="ar-SA"/>
    </w:rPr>
  </w:style>
  <w:style w:type="character" w:customStyle="1" w:styleId="768">
    <w:name w:val="表格文字图表文字 Char Char Char"/>
    <w:link w:val="769"/>
    <w:qFormat/>
    <w:uiPriority w:val="0"/>
    <w:rPr>
      <w:rFonts w:ascii="Times New Roman" w:hAnsi="Times New Roman"/>
      <w:color w:val="7030A0"/>
      <w:kern w:val="2"/>
      <w:sz w:val="21"/>
    </w:rPr>
  </w:style>
  <w:style w:type="paragraph" w:customStyle="1" w:styleId="769">
    <w:name w:val="表格文字图表文字"/>
    <w:basedOn w:val="1"/>
    <w:link w:val="768"/>
    <w:qFormat/>
    <w:uiPriority w:val="0"/>
    <w:pPr>
      <w:snapToGrid w:val="0"/>
      <w:ind w:firstLine="200" w:firstLineChars="200"/>
      <w:jc w:val="center"/>
    </w:pPr>
    <w:rPr>
      <w:rFonts w:eastAsiaTheme="minorEastAsia" w:cstheme="minorBidi"/>
      <w:color w:val="7030A0"/>
    </w:rPr>
  </w:style>
  <w:style w:type="character" w:customStyle="1" w:styleId="770">
    <w:name w:val="displayarti"/>
    <w:qFormat/>
    <w:uiPriority w:val="0"/>
    <w:rPr>
      <w:color w:val="FFFFFF"/>
      <w:shd w:val="clear" w:color="auto" w:fill="A00000"/>
    </w:rPr>
  </w:style>
  <w:style w:type="character" w:customStyle="1" w:styleId="771">
    <w:name w:val="gpa"/>
    <w:qFormat/>
    <w:uiPriority w:val="0"/>
    <w:rPr>
      <w:rFonts w:ascii="Arial" w:hAnsi="Arial" w:cs="Arial"/>
      <w:sz w:val="12"/>
      <w:szCs w:val="12"/>
    </w:rPr>
  </w:style>
  <w:style w:type="character" w:customStyle="1" w:styleId="772">
    <w:name w:val="页码2"/>
    <w:basedOn w:val="71"/>
    <w:qFormat/>
    <w:uiPriority w:val="0"/>
  </w:style>
  <w:style w:type="character" w:customStyle="1" w:styleId="773">
    <w:name w:val="表格文字图表文字 Char Char"/>
    <w:qFormat/>
    <w:uiPriority w:val="0"/>
    <w:rPr>
      <w:color w:val="7030A0"/>
      <w:kern w:val="2"/>
      <w:sz w:val="21"/>
    </w:rPr>
  </w:style>
  <w:style w:type="character" w:customStyle="1" w:styleId="774">
    <w:name w:val="纯文本 Char Char"/>
    <w:qFormat/>
    <w:uiPriority w:val="0"/>
    <w:rPr>
      <w:rFonts w:ascii="宋体" w:hAnsi="Courier New" w:eastAsia="宋体" w:cs="Century"/>
      <w:kern w:val="2"/>
      <w:sz w:val="21"/>
      <w:szCs w:val="21"/>
      <w:lang w:val="en-US" w:eastAsia="zh-CN" w:bidi="ar-SA"/>
    </w:rPr>
  </w:style>
  <w:style w:type="character" w:customStyle="1" w:styleId="775">
    <w:name w:val="正文缩进 Char Char"/>
    <w:qFormat/>
    <w:uiPriority w:val="0"/>
    <w:rPr>
      <w:kern w:val="2"/>
      <w:sz w:val="21"/>
      <w:szCs w:val="24"/>
    </w:rPr>
  </w:style>
  <w:style w:type="character" w:customStyle="1" w:styleId="776">
    <w:name w:val="HTML 打字机1"/>
    <w:qFormat/>
    <w:uiPriority w:val="0"/>
    <w:rPr>
      <w:rFonts w:ascii="黑体" w:hAnsi="Courier New" w:eastAsia="黑体" w:cs="Courier New"/>
      <w:sz w:val="20"/>
      <w:szCs w:val="20"/>
    </w:rPr>
  </w:style>
  <w:style w:type="character" w:customStyle="1" w:styleId="777">
    <w:name w:val="正文－zlb Char Char"/>
    <w:link w:val="778"/>
    <w:qFormat/>
    <w:uiPriority w:val="0"/>
    <w:rPr>
      <w:rFonts w:ascii="宋体" w:cs="宋体"/>
      <w:kern w:val="2"/>
      <w:sz w:val="24"/>
      <w:szCs w:val="24"/>
    </w:rPr>
  </w:style>
  <w:style w:type="paragraph" w:customStyle="1" w:styleId="778">
    <w:name w:val="正文－zlb"/>
    <w:basedOn w:val="1"/>
    <w:link w:val="777"/>
    <w:qFormat/>
    <w:uiPriority w:val="0"/>
    <w:pPr>
      <w:adjustRightInd w:val="0"/>
      <w:snapToGrid w:val="0"/>
      <w:spacing w:line="360" w:lineRule="auto"/>
      <w:ind w:firstLine="420"/>
    </w:pPr>
    <w:rPr>
      <w:rFonts w:ascii="宋体" w:cs="宋体" w:hAnsiTheme="minorHAnsi" w:eastAsiaTheme="minorEastAsia"/>
      <w:sz w:val="24"/>
      <w:szCs w:val="24"/>
    </w:rPr>
  </w:style>
  <w:style w:type="character" w:customStyle="1" w:styleId="779">
    <w:name w:val="正文文本缩进 Char1"/>
    <w:link w:val="780"/>
    <w:qFormat/>
    <w:uiPriority w:val="0"/>
    <w:rPr>
      <w:rFonts w:ascii="宋体" w:hAnsi="Times New Roman"/>
      <w:kern w:val="2"/>
      <w:sz w:val="21"/>
    </w:rPr>
  </w:style>
  <w:style w:type="paragraph" w:customStyle="1" w:styleId="780">
    <w:name w:val="正文文本缩进2"/>
    <w:basedOn w:val="1"/>
    <w:link w:val="779"/>
    <w:qFormat/>
    <w:uiPriority w:val="0"/>
    <w:pPr>
      <w:spacing w:line="360" w:lineRule="auto"/>
    </w:pPr>
    <w:rPr>
      <w:rFonts w:ascii="宋体" w:eastAsiaTheme="minorEastAsia" w:cstheme="minorBidi"/>
    </w:rPr>
  </w:style>
  <w:style w:type="character" w:customStyle="1" w:styleId="781">
    <w:name w:val="Char Char8"/>
    <w:qFormat/>
    <w:uiPriority w:val="0"/>
    <w:rPr>
      <w:rFonts w:eastAsia="宋体"/>
      <w:kern w:val="2"/>
      <w:sz w:val="21"/>
      <w:lang w:val="en-US" w:eastAsia="zh-CN" w:bidi="ar-SA"/>
    </w:rPr>
  </w:style>
  <w:style w:type="character" w:customStyle="1" w:styleId="782">
    <w:name w:val="批注框文本 Char Char Char Char"/>
    <w:qFormat/>
    <w:uiPriority w:val="0"/>
    <w:rPr>
      <w:rFonts w:ascii="Times New Roman" w:hAnsi="Times New Roman" w:eastAsia="宋体" w:cs="Times New Roman"/>
      <w:sz w:val="18"/>
      <w:szCs w:val="18"/>
    </w:rPr>
  </w:style>
  <w:style w:type="character" w:customStyle="1" w:styleId="783">
    <w:name w:val="样式 标题 31.1条标题1.1.1二级节名h3Heading 3 - oldheading 3H3H31H3... Char Char"/>
    <w:qFormat/>
    <w:uiPriority w:val="0"/>
    <w:rPr>
      <w:rFonts w:ascii="宋体" w:hAnsi="宋体" w:eastAsia="黑体"/>
      <w:kern w:val="2"/>
      <w:sz w:val="24"/>
      <w:szCs w:val="21"/>
    </w:rPr>
  </w:style>
  <w:style w:type="character" w:customStyle="1" w:styleId="784">
    <w:name w:val="正文文本 Char1"/>
    <w:qFormat/>
    <w:uiPriority w:val="0"/>
    <w:rPr>
      <w:rFonts w:ascii="Times New Roman" w:hAnsi="Times New Roman"/>
      <w:kern w:val="2"/>
      <w:sz w:val="24"/>
    </w:rPr>
  </w:style>
  <w:style w:type="character" w:customStyle="1" w:styleId="785">
    <w:name w:val="表格文字 BJ8 Char Char"/>
    <w:link w:val="786"/>
    <w:qFormat/>
    <w:uiPriority w:val="0"/>
    <w:rPr>
      <w:rFonts w:ascii="Times New Roman" w:hAnsi="Times New Roman"/>
      <w:kern w:val="2"/>
      <w:sz w:val="21"/>
      <w:szCs w:val="21"/>
    </w:rPr>
  </w:style>
  <w:style w:type="paragraph" w:customStyle="1" w:styleId="786">
    <w:name w:val="表格文字 BJ8"/>
    <w:basedOn w:val="1"/>
    <w:link w:val="785"/>
    <w:qFormat/>
    <w:uiPriority w:val="0"/>
    <w:pPr>
      <w:adjustRightInd w:val="0"/>
      <w:snapToGrid w:val="0"/>
      <w:spacing w:line="400" w:lineRule="exact"/>
      <w:ind w:firstLine="200" w:firstLineChars="200"/>
      <w:jc w:val="center"/>
    </w:pPr>
    <w:rPr>
      <w:rFonts w:eastAsiaTheme="minorEastAsia" w:cstheme="minorBidi"/>
      <w:szCs w:val="21"/>
    </w:rPr>
  </w:style>
  <w:style w:type="character" w:customStyle="1" w:styleId="787">
    <w:name w:val="脚注文本 Char"/>
    <w:qFormat/>
    <w:uiPriority w:val="99"/>
    <w:rPr>
      <w:rFonts w:ascii="Times New Roman" w:hAnsi="Times New Roman"/>
      <w:sz w:val="18"/>
    </w:rPr>
  </w:style>
  <w:style w:type="character" w:customStyle="1" w:styleId="788">
    <w:name w:val="列表框2 Char Char"/>
    <w:link w:val="789"/>
    <w:qFormat/>
    <w:uiPriority w:val="0"/>
    <w:rPr>
      <w:color w:val="7030A0"/>
      <w:spacing w:val="10"/>
      <w:sz w:val="24"/>
      <w:szCs w:val="24"/>
    </w:rPr>
  </w:style>
  <w:style w:type="paragraph" w:customStyle="1" w:styleId="789">
    <w:name w:val="列表框2"/>
    <w:basedOn w:val="1"/>
    <w:link w:val="788"/>
    <w:qFormat/>
    <w:uiPriority w:val="0"/>
    <w:pPr>
      <w:tabs>
        <w:tab w:val="left" w:pos="360"/>
        <w:tab w:val="left" w:pos="1628"/>
        <w:tab w:val="left" w:pos="2086"/>
      </w:tabs>
      <w:adjustRightInd w:val="0"/>
      <w:snapToGrid w:val="0"/>
      <w:ind w:left="1748" w:right="210" w:rightChars="100" w:hanging="434" w:firstLineChars="200"/>
      <w:jc w:val="left"/>
    </w:pPr>
    <w:rPr>
      <w:rFonts w:asciiTheme="minorHAnsi" w:hAnsiTheme="minorHAnsi" w:eastAsiaTheme="minorEastAsia" w:cstheme="minorBidi"/>
      <w:color w:val="7030A0"/>
      <w:spacing w:val="10"/>
      <w:kern w:val="0"/>
      <w:sz w:val="24"/>
      <w:szCs w:val="24"/>
    </w:rPr>
  </w:style>
  <w:style w:type="character" w:customStyle="1" w:styleId="790">
    <w:name w:val="样式 首行缩进:  2 字符 Char1"/>
    <w:link w:val="791"/>
    <w:qFormat/>
    <w:uiPriority w:val="0"/>
    <w:rPr>
      <w:rFonts w:ascii="Times New Roman" w:hAnsi="Times New Roman"/>
      <w:color w:val="7030A0"/>
      <w:kern w:val="2"/>
      <w:sz w:val="24"/>
    </w:rPr>
  </w:style>
  <w:style w:type="paragraph" w:customStyle="1" w:styleId="791">
    <w:name w:val="样式 首行缩进:  2 字符"/>
    <w:basedOn w:val="1"/>
    <w:link w:val="790"/>
    <w:qFormat/>
    <w:uiPriority w:val="0"/>
    <w:pPr>
      <w:spacing w:line="480" w:lineRule="exact"/>
      <w:ind w:firstLine="480" w:firstLineChars="200"/>
      <w:jc w:val="left"/>
    </w:pPr>
    <w:rPr>
      <w:rFonts w:eastAsiaTheme="minorEastAsia" w:cstheme="minorBidi"/>
      <w:color w:val="7030A0"/>
      <w:sz w:val="24"/>
    </w:rPr>
  </w:style>
  <w:style w:type="character" w:customStyle="1" w:styleId="792">
    <w:name w:val="占位符文本1"/>
    <w:qFormat/>
    <w:uiPriority w:val="0"/>
    <w:rPr>
      <w:color w:val="808080"/>
    </w:rPr>
  </w:style>
  <w:style w:type="character" w:customStyle="1" w:styleId="793">
    <w:name w:val="称呼 Char"/>
    <w:link w:val="794"/>
    <w:qFormat/>
    <w:uiPriority w:val="0"/>
    <w:rPr>
      <w:rFonts w:ascii="Times New Roman" w:hAnsi="Times New Roman"/>
      <w:kern w:val="2"/>
      <w:sz w:val="24"/>
    </w:rPr>
  </w:style>
  <w:style w:type="paragraph" w:customStyle="1" w:styleId="794">
    <w:name w:val="称呼1"/>
    <w:basedOn w:val="1"/>
    <w:next w:val="1"/>
    <w:link w:val="793"/>
    <w:qFormat/>
    <w:uiPriority w:val="0"/>
    <w:rPr>
      <w:rFonts w:eastAsiaTheme="minorEastAsia" w:cstheme="minorBidi"/>
      <w:sz w:val="24"/>
    </w:rPr>
  </w:style>
  <w:style w:type="character" w:customStyle="1" w:styleId="795">
    <w:name w:val="四级标题格式 Char Char"/>
    <w:link w:val="796"/>
    <w:qFormat/>
    <w:uiPriority w:val="0"/>
    <w:rPr>
      <w:rFonts w:eastAsia="黑体"/>
      <w:b/>
      <w:bCs/>
      <w:kern w:val="2"/>
      <w:sz w:val="28"/>
      <w:szCs w:val="28"/>
    </w:rPr>
  </w:style>
  <w:style w:type="paragraph" w:customStyle="1" w:styleId="796">
    <w:name w:val="四级标题格式"/>
    <w:basedOn w:val="7"/>
    <w:link w:val="795"/>
    <w:qFormat/>
    <w:uiPriority w:val="0"/>
    <w:pPr>
      <w:adjustRightInd/>
      <w:spacing w:before="0" w:afterLines="100" w:line="240" w:lineRule="auto"/>
      <w:ind w:left="864" w:hanging="864"/>
      <w:jc w:val="left"/>
      <w:textAlignment w:val="auto"/>
    </w:pPr>
    <w:rPr>
      <w:rFonts w:asciiTheme="minorHAnsi" w:hAnsiTheme="minorHAnsi" w:cstheme="minorBidi"/>
      <w:bCs/>
      <w:kern w:val="2"/>
      <w:szCs w:val="28"/>
    </w:rPr>
  </w:style>
  <w:style w:type="character" w:customStyle="1" w:styleId="797">
    <w:name w:val="正文 QD3 Char Char"/>
    <w:link w:val="798"/>
    <w:qFormat/>
    <w:uiPriority w:val="0"/>
    <w:rPr>
      <w:rFonts w:ascii="Times New Roman" w:hAnsi="Times New Roman"/>
      <w:kern w:val="2"/>
      <w:sz w:val="24"/>
      <w:szCs w:val="24"/>
    </w:rPr>
  </w:style>
  <w:style w:type="paragraph" w:customStyle="1" w:styleId="798">
    <w:name w:val="正文 QD3"/>
    <w:basedOn w:val="1"/>
    <w:link w:val="797"/>
    <w:qFormat/>
    <w:uiPriority w:val="0"/>
    <w:pPr>
      <w:adjustRightInd w:val="0"/>
      <w:snapToGrid w:val="0"/>
      <w:spacing w:line="360" w:lineRule="auto"/>
      <w:ind w:firstLine="200" w:firstLineChars="200"/>
      <w:jc w:val="left"/>
    </w:pPr>
    <w:rPr>
      <w:rFonts w:eastAsiaTheme="minorEastAsia" w:cstheme="minorBidi"/>
      <w:sz w:val="24"/>
      <w:szCs w:val="24"/>
    </w:rPr>
  </w:style>
  <w:style w:type="character" w:customStyle="1" w:styleId="799">
    <w:name w:val="样式 标题 31.1条标题1.1.1二级节名h3Heading 3 - oldheading 3H3H31H3... Char Char Char"/>
    <w:link w:val="800"/>
    <w:qFormat/>
    <w:uiPriority w:val="0"/>
    <w:rPr>
      <w:rFonts w:ascii="宋体" w:hAnsi="宋体" w:eastAsia="黑体"/>
      <w:b/>
      <w:bCs/>
      <w:kern w:val="2"/>
      <w:sz w:val="24"/>
      <w:szCs w:val="21"/>
    </w:rPr>
  </w:style>
  <w:style w:type="paragraph" w:customStyle="1" w:styleId="800">
    <w:name w:val="样式 标题 31.1条标题1.1.1二级节名h3Heading 3 - oldheading 3H3H31H3..."/>
    <w:basedOn w:val="6"/>
    <w:link w:val="799"/>
    <w:qFormat/>
    <w:uiPriority w:val="0"/>
    <w:pPr>
      <w:spacing w:before="240" w:after="120" w:line="480" w:lineRule="exact"/>
      <w:ind w:left="720" w:hanging="720"/>
      <w:jc w:val="left"/>
    </w:pPr>
    <w:rPr>
      <w:rFonts w:ascii="宋体" w:hAnsi="宋体" w:eastAsia="黑体" w:cstheme="minorBidi"/>
      <w:sz w:val="24"/>
      <w:szCs w:val="21"/>
    </w:rPr>
  </w:style>
  <w:style w:type="character" w:customStyle="1" w:styleId="801">
    <w:name w:val="正文 BJ15 Char Char"/>
    <w:link w:val="802"/>
    <w:qFormat/>
    <w:uiPriority w:val="0"/>
    <w:rPr>
      <w:rFonts w:ascii="Times New Roman" w:hAnsi="Times New Roman"/>
      <w:kern w:val="2"/>
      <w:sz w:val="24"/>
      <w:szCs w:val="24"/>
    </w:rPr>
  </w:style>
  <w:style w:type="paragraph" w:customStyle="1" w:styleId="802">
    <w:name w:val="正文 BJ15"/>
    <w:basedOn w:val="1"/>
    <w:link w:val="801"/>
    <w:qFormat/>
    <w:uiPriority w:val="0"/>
    <w:pPr>
      <w:adjustRightInd w:val="0"/>
      <w:snapToGrid w:val="0"/>
      <w:spacing w:line="360" w:lineRule="auto"/>
      <w:ind w:firstLine="200" w:firstLineChars="200"/>
      <w:jc w:val="left"/>
    </w:pPr>
    <w:rPr>
      <w:rFonts w:eastAsiaTheme="minorEastAsia" w:cstheme="minorBidi"/>
      <w:sz w:val="24"/>
      <w:szCs w:val="24"/>
    </w:rPr>
  </w:style>
  <w:style w:type="character" w:customStyle="1" w:styleId="803">
    <w:name w:val="批注引用1"/>
    <w:qFormat/>
    <w:uiPriority w:val="0"/>
    <w:rPr>
      <w:sz w:val="21"/>
      <w:szCs w:val="21"/>
    </w:rPr>
  </w:style>
  <w:style w:type="character" w:customStyle="1" w:styleId="804">
    <w:name w:val="样式 标题 2标题 1.1head:2#2 headlinehheadlineS&amp;R2ERMH2Head 2 +... Char Char"/>
    <w:qFormat/>
    <w:uiPriority w:val="0"/>
    <w:rPr>
      <w:rFonts w:ascii="Arial" w:hAnsi="Arial" w:eastAsia="宋体"/>
      <w:b/>
      <w:bCs/>
      <w:sz w:val="24"/>
      <w:lang w:val="en-US" w:eastAsia="zh-CN" w:bidi="ar-SA"/>
    </w:rPr>
  </w:style>
  <w:style w:type="character" w:customStyle="1" w:styleId="805">
    <w:name w:val="尾注文本 Char"/>
    <w:semiHidden/>
    <w:qFormat/>
    <w:uiPriority w:val="99"/>
    <w:rPr>
      <w:rFonts w:ascii="Times New Roman" w:hAnsi="Times New Roman"/>
      <w:sz w:val="21"/>
      <w:szCs w:val="24"/>
    </w:rPr>
  </w:style>
  <w:style w:type="character" w:customStyle="1" w:styleId="806">
    <w:name w:val="b Char"/>
    <w:qFormat/>
    <w:uiPriority w:val="0"/>
    <w:rPr>
      <w:rFonts w:eastAsia="宋体"/>
      <w:b/>
      <w:bCs/>
      <w:kern w:val="2"/>
      <w:sz w:val="28"/>
      <w:szCs w:val="28"/>
      <w:lang w:val="en-US" w:eastAsia="zh-CN" w:bidi="ar-SA"/>
    </w:rPr>
  </w:style>
  <w:style w:type="character" w:customStyle="1" w:styleId="807">
    <w:name w:val="表图名称 Char Char"/>
    <w:link w:val="808"/>
    <w:qFormat/>
    <w:uiPriority w:val="0"/>
    <w:rPr>
      <w:rFonts w:ascii="黑体" w:hAnsi="宋体" w:eastAsia="黑体"/>
      <w:kern w:val="2"/>
      <w:sz w:val="24"/>
      <w:szCs w:val="24"/>
    </w:rPr>
  </w:style>
  <w:style w:type="paragraph" w:customStyle="1" w:styleId="808">
    <w:name w:val="表图名称"/>
    <w:link w:val="807"/>
    <w:qFormat/>
    <w:uiPriority w:val="0"/>
    <w:pPr>
      <w:widowControl w:val="0"/>
      <w:tabs>
        <w:tab w:val="left" w:pos="6120"/>
        <w:tab w:val="left" w:pos="13784"/>
      </w:tabs>
      <w:adjustRightInd w:val="0"/>
      <w:snapToGrid w:val="0"/>
      <w:spacing w:line="360" w:lineRule="auto"/>
      <w:jc w:val="center"/>
    </w:pPr>
    <w:rPr>
      <w:rFonts w:ascii="黑体" w:hAnsi="宋体" w:eastAsia="黑体" w:cstheme="minorBidi"/>
      <w:kern w:val="2"/>
      <w:sz w:val="24"/>
      <w:szCs w:val="24"/>
      <w:lang w:val="en-US" w:eastAsia="zh-CN" w:bidi="ar-SA"/>
    </w:rPr>
  </w:style>
  <w:style w:type="character" w:customStyle="1" w:styleId="809">
    <w:name w:val="图表标题 BJ8 Char Char"/>
    <w:link w:val="810"/>
    <w:qFormat/>
    <w:uiPriority w:val="0"/>
    <w:rPr>
      <w:rFonts w:ascii="Times New Roman" w:hAnsi="Times New Roman" w:eastAsia="黑体"/>
      <w:kern w:val="2"/>
      <w:sz w:val="24"/>
    </w:rPr>
  </w:style>
  <w:style w:type="paragraph" w:customStyle="1" w:styleId="810">
    <w:name w:val="图表标题 BJ8"/>
    <w:basedOn w:val="1"/>
    <w:link w:val="809"/>
    <w:qFormat/>
    <w:uiPriority w:val="0"/>
    <w:pPr>
      <w:adjustRightInd w:val="0"/>
      <w:snapToGrid w:val="0"/>
      <w:ind w:firstLine="200" w:firstLineChars="200"/>
      <w:jc w:val="center"/>
    </w:pPr>
    <w:rPr>
      <w:rFonts w:eastAsia="黑体" w:cstheme="minorBidi"/>
      <w:sz w:val="24"/>
    </w:rPr>
  </w:style>
  <w:style w:type="character" w:customStyle="1" w:styleId="811">
    <w:name w:val="批注文字 Char1"/>
    <w:qFormat/>
    <w:uiPriority w:val="0"/>
    <w:rPr>
      <w:kern w:val="2"/>
      <w:sz w:val="24"/>
      <w:szCs w:val="24"/>
    </w:rPr>
  </w:style>
  <w:style w:type="character" w:customStyle="1" w:styleId="812">
    <w:name w:val="应答文本 Char Char"/>
    <w:qFormat/>
    <w:uiPriority w:val="0"/>
    <w:rPr>
      <w:rFonts w:ascii="Arial" w:hAnsi="Arial" w:eastAsia="楷体_GB2312" w:cs="宋体"/>
      <w:spacing w:val="10"/>
      <w:sz w:val="21"/>
      <w:lang w:val="en-US" w:eastAsia="zh-CN" w:bidi="ar-SA"/>
    </w:rPr>
  </w:style>
  <w:style w:type="character" w:customStyle="1" w:styleId="813">
    <w:name w:val="样式 宋体 行距: 固定值 24 磅 Char Char"/>
    <w:link w:val="814"/>
    <w:qFormat/>
    <w:uiPriority w:val="0"/>
    <w:rPr>
      <w:rFonts w:ascii="宋体" w:cs="宋体"/>
      <w:color w:val="7030A0"/>
      <w:kern w:val="2"/>
      <w:sz w:val="28"/>
    </w:rPr>
  </w:style>
  <w:style w:type="paragraph" w:customStyle="1" w:styleId="814">
    <w:name w:val="样式 宋体 行距: 固定值 24 磅"/>
    <w:basedOn w:val="1"/>
    <w:link w:val="813"/>
    <w:qFormat/>
    <w:uiPriority w:val="0"/>
    <w:pPr>
      <w:spacing w:line="480" w:lineRule="exact"/>
      <w:ind w:firstLine="585" w:firstLineChars="200"/>
      <w:jc w:val="left"/>
    </w:pPr>
    <w:rPr>
      <w:rFonts w:ascii="宋体" w:cs="宋体" w:hAnsiTheme="minorHAnsi" w:eastAsiaTheme="minorEastAsia"/>
      <w:color w:val="7030A0"/>
      <w:sz w:val="28"/>
    </w:rPr>
  </w:style>
  <w:style w:type="character" w:customStyle="1" w:styleId="815">
    <w:name w:val="标题3 Char Char"/>
    <w:qFormat/>
    <w:uiPriority w:val="0"/>
    <w:rPr>
      <w:rFonts w:ascii="宋体" w:hAnsi="宋体"/>
      <w:b/>
      <w:bCs/>
      <w:color w:val="92D050"/>
      <w:kern w:val="44"/>
      <w:sz w:val="24"/>
      <w:szCs w:val="21"/>
    </w:rPr>
  </w:style>
  <w:style w:type="character" w:customStyle="1" w:styleId="816">
    <w:name w:val="正文首行缩进 2 Char"/>
    <w:link w:val="817"/>
    <w:qFormat/>
    <w:uiPriority w:val="0"/>
    <w:rPr>
      <w:rFonts w:ascii="宋体" w:hAnsi="宋体"/>
      <w:kern w:val="2"/>
      <w:sz w:val="21"/>
      <w:szCs w:val="24"/>
    </w:rPr>
  </w:style>
  <w:style w:type="paragraph" w:customStyle="1" w:styleId="817">
    <w:name w:val="正文文本首行缩进 22"/>
    <w:basedOn w:val="780"/>
    <w:link w:val="816"/>
    <w:qFormat/>
    <w:uiPriority w:val="0"/>
    <w:pPr>
      <w:spacing w:after="120" w:line="240" w:lineRule="auto"/>
      <w:ind w:left="420" w:leftChars="200" w:firstLine="200" w:firstLineChars="200"/>
      <w:jc w:val="left"/>
    </w:pPr>
    <w:rPr>
      <w:rFonts w:hAnsi="宋体"/>
      <w:szCs w:val="24"/>
    </w:rPr>
  </w:style>
  <w:style w:type="character" w:customStyle="1" w:styleId="818">
    <w:name w:val="标题 5 Char1"/>
    <w:qFormat/>
    <w:uiPriority w:val="0"/>
    <w:rPr>
      <w:b/>
      <w:bCs/>
      <w:kern w:val="2"/>
      <w:sz w:val="28"/>
      <w:szCs w:val="28"/>
    </w:rPr>
  </w:style>
  <w:style w:type="character" w:customStyle="1" w:styleId="819">
    <w:name w:val="正文段落格式 Char Char"/>
    <w:qFormat/>
    <w:uiPriority w:val="0"/>
    <w:rPr>
      <w:rFonts w:cs="宋体"/>
      <w:color w:val="7030A0"/>
      <w:kern w:val="2"/>
      <w:sz w:val="24"/>
    </w:rPr>
  </w:style>
  <w:style w:type="character" w:customStyle="1" w:styleId="820">
    <w:name w:val="正文段落格式 Char Char Char"/>
    <w:link w:val="821"/>
    <w:qFormat/>
    <w:uiPriority w:val="0"/>
    <w:rPr>
      <w:rFonts w:ascii="Times New Roman" w:hAnsi="Times New Roman"/>
      <w:color w:val="7030A0"/>
      <w:kern w:val="2"/>
      <w:sz w:val="24"/>
    </w:rPr>
  </w:style>
  <w:style w:type="paragraph" w:customStyle="1" w:styleId="821">
    <w:name w:val="正文段落格式"/>
    <w:basedOn w:val="791"/>
    <w:link w:val="820"/>
    <w:qFormat/>
    <w:uiPriority w:val="0"/>
    <w:pPr>
      <w:spacing w:afterLines="50" w:line="336" w:lineRule="auto"/>
    </w:pPr>
  </w:style>
  <w:style w:type="character" w:customStyle="1" w:styleId="822">
    <w:name w:val="无编号正文 Char Char"/>
    <w:link w:val="823"/>
    <w:qFormat/>
    <w:uiPriority w:val="0"/>
    <w:rPr>
      <w:rFonts w:ascii="宋体" w:hAnsi="宋体"/>
      <w:sz w:val="24"/>
      <w:szCs w:val="24"/>
    </w:rPr>
  </w:style>
  <w:style w:type="paragraph" w:customStyle="1" w:styleId="823">
    <w:name w:val="无编号正文"/>
    <w:basedOn w:val="3"/>
    <w:next w:val="1"/>
    <w:link w:val="822"/>
    <w:qFormat/>
    <w:uiPriority w:val="0"/>
    <w:pPr>
      <w:widowControl w:val="0"/>
      <w:ind w:left="200" w:leftChars="200" w:firstLine="200" w:firstLineChars="200"/>
    </w:pPr>
    <w:rPr>
      <w:rFonts w:ascii="宋体" w:hAnsi="宋体" w:eastAsiaTheme="minorEastAsia" w:cstheme="minorBidi"/>
      <w:color w:val="auto"/>
      <w:kern w:val="0"/>
      <w:sz w:val="24"/>
      <w:szCs w:val="24"/>
    </w:rPr>
  </w:style>
  <w:style w:type="character" w:customStyle="1" w:styleId="824">
    <w:name w:val="普通文字 Char Char"/>
    <w:qFormat/>
    <w:uiPriority w:val="0"/>
    <w:rPr>
      <w:rFonts w:ascii="宋体" w:hAnsi="Courier New" w:eastAsia="宋体"/>
      <w:kern w:val="2"/>
      <w:sz w:val="21"/>
      <w:lang w:val="en-US" w:eastAsia="zh-CN" w:bidi="ar-SA"/>
    </w:rPr>
  </w:style>
  <w:style w:type="character" w:customStyle="1" w:styleId="825">
    <w:name w:val="样式 楷体_GB2312 二号 加粗 Char"/>
    <w:qFormat/>
    <w:uiPriority w:val="0"/>
    <w:rPr>
      <w:rFonts w:ascii="楷体_GB2312" w:hAnsi="Arial" w:eastAsia="楷体_GB2312" w:cs="Arial"/>
      <w:b/>
      <w:kern w:val="2"/>
      <w:sz w:val="44"/>
      <w:szCs w:val="24"/>
      <w:lang w:val="en-US" w:eastAsia="zh-CN" w:bidi="ar-SA"/>
    </w:rPr>
  </w:style>
  <w:style w:type="character" w:customStyle="1" w:styleId="826">
    <w:name w:val="Char Char111"/>
    <w:qFormat/>
    <w:uiPriority w:val="0"/>
    <w:rPr>
      <w:rFonts w:eastAsia="宋体"/>
      <w:b/>
      <w:bCs/>
      <w:kern w:val="2"/>
      <w:sz w:val="24"/>
      <w:szCs w:val="24"/>
      <w:lang w:val="en-US" w:eastAsia="zh-CN" w:bidi="ar-SA"/>
    </w:rPr>
  </w:style>
  <w:style w:type="character" w:customStyle="1" w:styleId="827">
    <w:name w:val="标题 4 Char1"/>
    <w:qFormat/>
    <w:uiPriority w:val="0"/>
    <w:rPr>
      <w:rFonts w:ascii="宋体" w:hAnsi="宋体"/>
      <w:b/>
      <w:bCs/>
      <w:kern w:val="2"/>
      <w:sz w:val="21"/>
    </w:rPr>
  </w:style>
  <w:style w:type="character" w:customStyle="1" w:styleId="828">
    <w:name w:val="(1) Char Char"/>
    <w:link w:val="829"/>
    <w:qFormat/>
    <w:uiPriority w:val="0"/>
    <w:rPr>
      <w:rFonts w:ascii="宋体" w:hAnsi="宋体"/>
      <w:kern w:val="2"/>
      <w:sz w:val="24"/>
      <w:szCs w:val="24"/>
    </w:rPr>
  </w:style>
  <w:style w:type="paragraph" w:customStyle="1" w:styleId="829">
    <w:name w:val="(1)"/>
    <w:basedOn w:val="1"/>
    <w:next w:val="1"/>
    <w:link w:val="828"/>
    <w:qFormat/>
    <w:uiPriority w:val="0"/>
    <w:pPr>
      <w:tabs>
        <w:tab w:val="left" w:pos="813"/>
      </w:tabs>
      <w:spacing w:line="360" w:lineRule="auto"/>
      <w:ind w:left="813" w:hanging="567"/>
    </w:pPr>
    <w:rPr>
      <w:rFonts w:ascii="宋体" w:hAnsi="宋体" w:eastAsiaTheme="minorEastAsia" w:cstheme="minorBidi"/>
      <w:sz w:val="24"/>
      <w:szCs w:val="24"/>
    </w:rPr>
  </w:style>
  <w:style w:type="character" w:customStyle="1" w:styleId="830">
    <w:name w:val="样式 Char Char"/>
    <w:link w:val="831"/>
    <w:qFormat/>
    <w:uiPriority w:val="0"/>
    <w:rPr>
      <w:rFonts w:ascii="宋体" w:hAnsi="宋体" w:cs="宋体"/>
      <w:sz w:val="24"/>
      <w:szCs w:val="24"/>
    </w:rPr>
  </w:style>
  <w:style w:type="paragraph" w:customStyle="1" w:styleId="831">
    <w:name w:val="样式"/>
    <w:link w:val="830"/>
    <w:qFormat/>
    <w:uiPriority w:val="0"/>
    <w:pPr>
      <w:widowControl w:val="0"/>
      <w:autoSpaceDE w:val="0"/>
      <w:autoSpaceDN w:val="0"/>
      <w:adjustRightInd w:val="0"/>
    </w:pPr>
    <w:rPr>
      <w:rFonts w:ascii="宋体" w:hAnsi="宋体" w:cs="宋体" w:eastAsiaTheme="minorEastAsia"/>
      <w:sz w:val="24"/>
      <w:szCs w:val="24"/>
      <w:lang w:val="en-US" w:eastAsia="zh-CN" w:bidi="ar-SA"/>
    </w:rPr>
  </w:style>
  <w:style w:type="character" w:customStyle="1" w:styleId="832">
    <w:name w:val="樣式 標題 3 + (中文) MS Gothic 10.5 點 Char Char Char Char Char Char Char Char"/>
    <w:qFormat/>
    <w:uiPriority w:val="0"/>
    <w:rPr>
      <w:rFonts w:hAnsi="PMingLiU" w:eastAsia="MS Gothic"/>
      <w:snapToGrid w:val="0"/>
      <w:kern w:val="2"/>
      <w:sz w:val="24"/>
      <w:lang w:eastAsia="zh-TW"/>
    </w:rPr>
  </w:style>
  <w:style w:type="character" w:customStyle="1" w:styleId="833">
    <w:name w:val="正文－wjnew Char Char"/>
    <w:link w:val="834"/>
    <w:qFormat/>
    <w:uiPriority w:val="0"/>
    <w:rPr>
      <w:rFonts w:ascii="宋体" w:cs="宋体"/>
      <w:kern w:val="2"/>
      <w:sz w:val="21"/>
      <w:szCs w:val="21"/>
    </w:rPr>
  </w:style>
  <w:style w:type="paragraph" w:customStyle="1" w:styleId="834">
    <w:name w:val="正文－wjnew"/>
    <w:basedOn w:val="1"/>
    <w:link w:val="833"/>
    <w:qFormat/>
    <w:uiPriority w:val="0"/>
    <w:pPr>
      <w:adjustRightInd w:val="0"/>
      <w:snapToGrid w:val="0"/>
      <w:spacing w:line="360" w:lineRule="auto"/>
      <w:ind w:firstLine="420"/>
    </w:pPr>
    <w:rPr>
      <w:rFonts w:ascii="宋体" w:cs="宋体" w:hAnsiTheme="minorHAnsi" w:eastAsiaTheme="minorEastAsia"/>
      <w:szCs w:val="21"/>
    </w:rPr>
  </w:style>
  <w:style w:type="character" w:customStyle="1" w:styleId="835">
    <w:name w:val="信息标题 Char"/>
    <w:link w:val="836"/>
    <w:qFormat/>
    <w:uiPriority w:val="0"/>
    <w:rPr>
      <w:rFonts w:ascii="Arial" w:hAnsi="Arial" w:cs="Arial"/>
      <w:color w:val="7030A0"/>
      <w:kern w:val="2"/>
      <w:sz w:val="24"/>
      <w:szCs w:val="24"/>
      <w:shd w:val="pct20" w:color="auto" w:fill="auto"/>
    </w:rPr>
  </w:style>
  <w:style w:type="paragraph" w:customStyle="1" w:styleId="836">
    <w:name w:val="信息标题1"/>
    <w:basedOn w:val="1"/>
    <w:link w:val="835"/>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jc w:val="left"/>
    </w:pPr>
    <w:rPr>
      <w:rFonts w:ascii="Arial" w:hAnsi="Arial" w:cs="Arial" w:eastAsiaTheme="minorEastAsia"/>
      <w:color w:val="7030A0"/>
      <w:sz w:val="24"/>
      <w:szCs w:val="24"/>
      <w:shd w:val="pct20" w:color="auto" w:fill="auto"/>
    </w:rPr>
  </w:style>
  <w:style w:type="paragraph" w:customStyle="1" w:styleId="837">
    <w:name w:val="正文文本缩进 22"/>
    <w:basedOn w:val="1"/>
    <w:qFormat/>
    <w:uiPriority w:val="0"/>
    <w:pPr>
      <w:spacing w:after="120" w:line="480" w:lineRule="auto"/>
      <w:ind w:left="420" w:leftChars="200"/>
    </w:pPr>
    <w:rPr>
      <w:szCs w:val="24"/>
    </w:rPr>
  </w:style>
  <w:style w:type="paragraph" w:customStyle="1" w:styleId="838">
    <w:name w:val="Char Char Char Char Char Char1 Char Char Char Char"/>
    <w:basedOn w:val="1"/>
    <w:qFormat/>
    <w:uiPriority w:val="0"/>
    <w:rPr>
      <w:rFonts w:ascii="仿宋_GB2312" w:eastAsia="仿宋_GB2312"/>
      <w:b/>
      <w:sz w:val="32"/>
      <w:szCs w:val="32"/>
    </w:rPr>
  </w:style>
  <w:style w:type="paragraph" w:customStyle="1" w:styleId="839">
    <w:name w:val="三点段 Char"/>
    <w:basedOn w:val="1"/>
    <w:qFormat/>
    <w:uiPriority w:val="0"/>
    <w:pPr>
      <w:spacing w:line="360" w:lineRule="auto"/>
      <w:ind w:left="1200" w:hanging="1200" w:hangingChars="500"/>
    </w:pPr>
    <w:rPr>
      <w:rFonts w:hint="eastAsia" w:ascii="宋体"/>
      <w:sz w:val="24"/>
      <w:szCs w:val="24"/>
    </w:rPr>
  </w:style>
  <w:style w:type="paragraph" w:customStyle="1" w:styleId="840">
    <w:name w:val="专用"/>
    <w:basedOn w:val="1"/>
    <w:qFormat/>
    <w:uiPriority w:val="0"/>
    <w:pPr>
      <w:spacing w:afterLines="100"/>
      <w:ind w:left="838" w:hanging="838" w:hangingChars="262"/>
    </w:pPr>
    <w:rPr>
      <w:rFonts w:ascii="宋体"/>
      <w:b/>
      <w:color w:val="000000"/>
      <w:sz w:val="32"/>
    </w:rPr>
  </w:style>
  <w:style w:type="paragraph" w:customStyle="1" w:styleId="841">
    <w:name w:val="_Style 798"/>
    <w:basedOn w:val="1"/>
    <w:next w:val="721"/>
    <w:qFormat/>
    <w:uiPriority w:val="99"/>
    <w:pPr>
      <w:ind w:firstLine="420" w:firstLineChars="200"/>
    </w:pPr>
  </w:style>
  <w:style w:type="paragraph" w:customStyle="1" w:styleId="842">
    <w:name w:val="mjd"/>
    <w:basedOn w:val="1"/>
    <w:qFormat/>
    <w:uiPriority w:val="0"/>
    <w:pPr>
      <w:tabs>
        <w:tab w:val="left" w:pos="1080"/>
        <w:tab w:val="left" w:pos="6960"/>
      </w:tabs>
      <w:autoSpaceDE w:val="0"/>
      <w:autoSpaceDN w:val="0"/>
      <w:adjustRightInd w:val="0"/>
      <w:spacing w:line="312" w:lineRule="atLeast"/>
      <w:ind w:left="1080" w:hanging="1080"/>
      <w:jc w:val="left"/>
    </w:pPr>
    <w:rPr>
      <w:rFonts w:hint="eastAsia" w:ascii="宋体" w:hAnsi="Tms Rmn"/>
      <w:kern w:val="0"/>
    </w:rPr>
  </w:style>
  <w:style w:type="paragraph" w:customStyle="1" w:styleId="843">
    <w:name w:val="font0"/>
    <w:basedOn w:val="1"/>
    <w:qFormat/>
    <w:uiPriority w:val="0"/>
    <w:pPr>
      <w:widowControl/>
      <w:spacing w:before="100" w:beforeAutospacing="1" w:after="100" w:afterAutospacing="1"/>
      <w:jc w:val="left"/>
    </w:pPr>
    <w:rPr>
      <w:rFonts w:ascii="Arial" w:hAnsi="Arial" w:cs="Arial"/>
      <w:kern w:val="0"/>
      <w:sz w:val="20"/>
    </w:rPr>
  </w:style>
  <w:style w:type="paragraph" w:customStyle="1" w:styleId="844">
    <w:name w:val="样式 样式 正文段落 + 段前: 0.2 行 + 段前: 0.5 行"/>
    <w:basedOn w:val="1"/>
    <w:qFormat/>
    <w:uiPriority w:val="0"/>
    <w:pPr>
      <w:autoSpaceDE w:val="0"/>
      <w:autoSpaceDN w:val="0"/>
      <w:adjustRightInd w:val="0"/>
      <w:snapToGrid w:val="0"/>
      <w:spacing w:beforeLines="20" w:line="540" w:lineRule="exact"/>
      <w:ind w:firstLine="567"/>
      <w:textAlignment w:val="baseline"/>
    </w:pPr>
    <w:rPr>
      <w:rFonts w:ascii="宋体" w:hAnsi="Tms Rmn" w:cs="宋体"/>
      <w:kern w:val="0"/>
      <w:sz w:val="26"/>
    </w:rPr>
  </w:style>
  <w:style w:type="paragraph" w:customStyle="1" w:styleId="845">
    <w:name w:val="索引 62"/>
    <w:basedOn w:val="1"/>
    <w:next w:val="1"/>
    <w:qFormat/>
    <w:uiPriority w:val="0"/>
    <w:pPr>
      <w:spacing w:line="480" w:lineRule="exact"/>
      <w:ind w:left="1000" w:leftChars="1000" w:firstLine="200" w:firstLineChars="200"/>
      <w:jc w:val="left"/>
    </w:pPr>
    <w:rPr>
      <w:color w:val="7030A0"/>
      <w:sz w:val="24"/>
      <w:szCs w:val="24"/>
    </w:rPr>
  </w:style>
  <w:style w:type="paragraph" w:customStyle="1" w:styleId="846">
    <w:name w:val="正文缩进2"/>
    <w:basedOn w:val="1"/>
    <w:qFormat/>
    <w:uiPriority w:val="0"/>
    <w:pPr>
      <w:autoSpaceDE w:val="0"/>
      <w:autoSpaceDN w:val="0"/>
      <w:adjustRightInd w:val="0"/>
      <w:spacing w:line="360" w:lineRule="atLeast"/>
      <w:ind w:firstLine="420"/>
      <w:textAlignment w:val="baseline"/>
    </w:pPr>
    <w:rPr>
      <w:rFonts w:ascii="宋体"/>
      <w:sz w:val="24"/>
      <w:szCs w:val="24"/>
    </w:rPr>
  </w:style>
  <w:style w:type="paragraph" w:customStyle="1" w:styleId="847">
    <w:name w:val="列表编号 41"/>
    <w:basedOn w:val="1"/>
    <w:qFormat/>
    <w:uiPriority w:val="0"/>
    <w:pPr>
      <w:tabs>
        <w:tab w:val="left" w:pos="1620"/>
      </w:tabs>
      <w:spacing w:line="360" w:lineRule="auto"/>
      <w:ind w:left="1620" w:hanging="360"/>
    </w:pPr>
    <w:rPr>
      <w:rFonts w:ascii="宋体" w:hAnsi="宋体"/>
      <w:sz w:val="24"/>
    </w:rPr>
  </w:style>
  <w:style w:type="paragraph" w:customStyle="1" w:styleId="848">
    <w:name w:val="三级条标题"/>
    <w:basedOn w:val="364"/>
    <w:next w:val="1"/>
    <w:qFormat/>
    <w:uiPriority w:val="0"/>
    <w:pPr>
      <w:numPr>
        <w:ilvl w:val="0"/>
        <w:numId w:val="0"/>
      </w:numPr>
      <w:tabs>
        <w:tab w:val="left" w:pos="425"/>
      </w:tabs>
      <w:spacing w:beforeLines="0" w:afterLines="0"/>
      <w:ind w:left="425"/>
      <w:outlineLvl w:val="4"/>
    </w:pPr>
    <w:rPr>
      <w:color w:val="7030A0"/>
      <w:szCs w:val="20"/>
    </w:rPr>
  </w:style>
  <w:style w:type="paragraph" w:customStyle="1" w:styleId="849">
    <w:name w:val="招标文件1）"/>
    <w:qFormat/>
    <w:uiPriority w:val="0"/>
    <w:pPr>
      <w:spacing w:before="120" w:after="120" w:line="300" w:lineRule="auto"/>
      <w:outlineLvl w:val="5"/>
    </w:pPr>
    <w:rPr>
      <w:rFonts w:ascii="宋体" w:hAnsi="Times New Roman" w:eastAsia="宋体" w:cs="Times New Roman"/>
      <w:spacing w:val="10"/>
      <w:w w:val="95"/>
      <w:sz w:val="21"/>
      <w:lang w:val="en-US" w:eastAsia="zh-CN" w:bidi="ar-SA"/>
    </w:rPr>
  </w:style>
  <w:style w:type="paragraph" w:customStyle="1" w:styleId="850">
    <w:name w:val="Body text 1"/>
    <w:basedOn w:val="1"/>
    <w:qFormat/>
    <w:uiPriority w:val="0"/>
    <w:pPr>
      <w:tabs>
        <w:tab w:val="left" w:pos="1134"/>
      </w:tabs>
      <w:autoSpaceDE w:val="0"/>
      <w:autoSpaceDN w:val="0"/>
      <w:adjustRightInd w:val="0"/>
      <w:spacing w:before="170" w:line="300" w:lineRule="atLeast"/>
      <w:ind w:left="1134" w:hanging="1134"/>
    </w:pPr>
    <w:rPr>
      <w:color w:val="000000"/>
      <w:kern w:val="0"/>
      <w:sz w:val="24"/>
    </w:rPr>
  </w:style>
  <w:style w:type="paragraph" w:customStyle="1" w:styleId="851">
    <w:name w:val="小标4"/>
    <w:basedOn w:val="1"/>
    <w:next w:val="1"/>
    <w:qFormat/>
    <w:uiPriority w:val="0"/>
    <w:pPr>
      <w:tabs>
        <w:tab w:val="left" w:pos="900"/>
      </w:tabs>
      <w:spacing w:line="400" w:lineRule="exact"/>
      <w:ind w:left="900" w:firstLine="200" w:firstLineChars="200"/>
      <w:jc w:val="left"/>
    </w:pPr>
    <w:rPr>
      <w:rFonts w:ascii="宋体"/>
      <w:color w:val="7030A0"/>
      <w:sz w:val="24"/>
      <w:szCs w:val="24"/>
    </w:rPr>
  </w:style>
  <w:style w:type="paragraph" w:customStyle="1" w:styleId="852">
    <w:name w:val="列表框1"/>
    <w:basedOn w:val="853"/>
    <w:next w:val="853"/>
    <w:qFormat/>
    <w:uiPriority w:val="0"/>
    <w:pPr>
      <w:tabs>
        <w:tab w:val="left" w:pos="960"/>
        <w:tab w:val="left" w:pos="1314"/>
      </w:tabs>
      <w:snapToGrid w:val="0"/>
      <w:ind w:left="1328" w:leftChars="397" w:hanging="375" w:hangingChars="163"/>
    </w:pPr>
    <w:rPr>
      <w:rFonts w:cs="Arial"/>
    </w:rPr>
  </w:style>
  <w:style w:type="paragraph" w:customStyle="1" w:styleId="853">
    <w:name w:val="应答文本"/>
    <w:basedOn w:val="1"/>
    <w:qFormat/>
    <w:uiPriority w:val="0"/>
    <w:pPr>
      <w:adjustRightInd w:val="0"/>
      <w:spacing w:afterLines="50" w:line="320" w:lineRule="exact"/>
      <w:ind w:left="480" w:leftChars="200" w:firstLine="460" w:firstLineChars="200"/>
      <w:jc w:val="left"/>
    </w:pPr>
    <w:rPr>
      <w:rFonts w:ascii="Arial" w:hAnsi="Arial" w:eastAsia="楷体_GB2312" w:cs="宋体"/>
      <w:color w:val="7030A0"/>
      <w:spacing w:val="10"/>
      <w:kern w:val="0"/>
    </w:rPr>
  </w:style>
  <w:style w:type="paragraph" w:customStyle="1" w:styleId="854">
    <w:name w:val="xl59"/>
    <w:basedOn w:val="1"/>
    <w:qFormat/>
    <w:uiPriority w:val="0"/>
    <w:pPr>
      <w:widowControl/>
      <w:pBdr>
        <w:bottom w:val="single" w:color="auto" w:sz="4" w:space="0"/>
      </w:pBdr>
      <w:spacing w:before="100" w:after="100"/>
      <w:ind w:firstLine="200" w:firstLineChars="200"/>
      <w:jc w:val="center"/>
      <w:textAlignment w:val="center"/>
    </w:pPr>
    <w:rPr>
      <w:rFonts w:ascii="Arial Unicode MS" w:hAnsi="Arial Unicode MS" w:eastAsia="Arial Unicode MS"/>
      <w:color w:val="7030A0"/>
      <w:kern w:val="0"/>
    </w:rPr>
  </w:style>
  <w:style w:type="paragraph" w:customStyle="1" w:styleId="855">
    <w:name w:val="Footer First"/>
    <w:basedOn w:val="45"/>
    <w:qFormat/>
    <w:uiPriority w:val="0"/>
    <w:pPr>
      <w:keepLines/>
      <w:widowControl/>
      <w:tabs>
        <w:tab w:val="left" w:pos="1080"/>
        <w:tab w:val="left" w:pos="1627"/>
        <w:tab w:val="left" w:pos="2160"/>
        <w:tab w:val="left" w:pos="2880"/>
        <w:tab w:val="center" w:pos="4320"/>
        <w:tab w:val="clear" w:pos="4153"/>
        <w:tab w:val="clear" w:pos="8306"/>
      </w:tabs>
      <w:adjustRightInd/>
      <w:spacing w:line="300" w:lineRule="exact"/>
      <w:jc w:val="center"/>
      <w:textAlignment w:val="auto"/>
    </w:pPr>
    <w:rPr>
      <w:rFonts w:ascii="Univers" w:hAnsi="Univers"/>
      <w:sz w:val="22"/>
    </w:rPr>
  </w:style>
  <w:style w:type="paragraph" w:customStyle="1" w:styleId="856">
    <w:name w:val="Char1 Char Char Char4"/>
    <w:basedOn w:val="1"/>
    <w:qFormat/>
    <w:uiPriority w:val="0"/>
    <w:rPr>
      <w:szCs w:val="24"/>
    </w:rPr>
  </w:style>
  <w:style w:type="paragraph" w:customStyle="1" w:styleId="857">
    <w:name w:val="级别2"/>
    <w:basedOn w:val="4"/>
    <w:qFormat/>
    <w:uiPriority w:val="0"/>
    <w:pPr>
      <w:tabs>
        <w:tab w:val="left" w:pos="0"/>
      </w:tabs>
      <w:adjustRightInd w:val="0"/>
      <w:snapToGrid w:val="0"/>
      <w:spacing w:before="0" w:after="0" w:line="360" w:lineRule="auto"/>
      <w:outlineLvl w:val="1"/>
    </w:pPr>
    <w:rPr>
      <w:rFonts w:ascii="宋体" w:hAnsi="宋体"/>
      <w:bCs w:val="0"/>
      <w:sz w:val="24"/>
      <w:szCs w:val="24"/>
    </w:rPr>
  </w:style>
  <w:style w:type="paragraph" w:customStyle="1" w:styleId="858">
    <w:name w:val="题注1"/>
    <w:basedOn w:val="1"/>
    <w:next w:val="1"/>
    <w:qFormat/>
    <w:uiPriority w:val="0"/>
    <w:pPr>
      <w:ind w:firstLine="420" w:firstLineChars="200"/>
      <w:jc w:val="left"/>
    </w:pPr>
    <w:rPr>
      <w:rFonts w:ascii="Arial" w:hAnsi="Arial" w:eastAsia="黑体" w:cs="Arial"/>
      <w:sz w:val="20"/>
    </w:rPr>
  </w:style>
  <w:style w:type="paragraph" w:customStyle="1" w:styleId="859">
    <w:name w:val="索引 32"/>
    <w:basedOn w:val="1"/>
    <w:next w:val="1"/>
    <w:qFormat/>
    <w:uiPriority w:val="0"/>
    <w:pPr>
      <w:spacing w:line="480" w:lineRule="exact"/>
      <w:ind w:left="400" w:leftChars="400" w:firstLine="200" w:firstLineChars="200"/>
      <w:jc w:val="left"/>
    </w:pPr>
    <w:rPr>
      <w:color w:val="7030A0"/>
      <w:sz w:val="24"/>
      <w:szCs w:val="24"/>
    </w:rPr>
  </w:style>
  <w:style w:type="paragraph" w:customStyle="1" w:styleId="860">
    <w:name w:val="一级标题"/>
    <w:qFormat/>
    <w:uiPriority w:val="0"/>
    <w:pPr>
      <w:spacing w:before="480" w:after="120"/>
    </w:pPr>
    <w:rPr>
      <w:rFonts w:ascii="Times New Roman" w:hAnsi="Times New Roman" w:eastAsia="黑体" w:cs="Times New Roman"/>
      <w:b/>
      <w:kern w:val="2"/>
      <w:sz w:val="28"/>
      <w:lang w:val="en-US" w:eastAsia="zh-CN" w:bidi="ar-SA"/>
    </w:rPr>
  </w:style>
  <w:style w:type="paragraph" w:customStyle="1" w:styleId="861">
    <w:name w:val="默认段落字体 Para Char Char Char Char Char Char Char"/>
    <w:basedOn w:val="1"/>
    <w:qFormat/>
    <w:uiPriority w:val="0"/>
    <w:pPr>
      <w:tabs>
        <w:tab w:val="left" w:pos="4665"/>
        <w:tab w:val="left" w:pos="8970"/>
      </w:tabs>
      <w:ind w:firstLine="400"/>
    </w:pPr>
  </w:style>
  <w:style w:type="paragraph" w:customStyle="1" w:styleId="862">
    <w:name w:val="zhengwen"/>
    <w:basedOn w:val="1"/>
    <w:qFormat/>
    <w:uiPriority w:val="0"/>
    <w:pPr>
      <w:tabs>
        <w:tab w:val="left" w:pos="1077"/>
      </w:tabs>
      <w:adjustRightInd w:val="0"/>
      <w:snapToGrid w:val="0"/>
      <w:spacing w:line="520" w:lineRule="exact"/>
      <w:ind w:left="1077" w:firstLine="200" w:firstLineChars="200"/>
      <w:jc w:val="left"/>
    </w:pPr>
    <w:rPr>
      <w:bCs/>
      <w:color w:val="7030A0"/>
      <w:sz w:val="28"/>
      <w:szCs w:val="24"/>
    </w:rPr>
  </w:style>
  <w:style w:type="paragraph" w:customStyle="1" w:styleId="863">
    <w:name w:val="条文 0"/>
    <w:next w:val="1"/>
    <w:qFormat/>
    <w:uiPriority w:val="0"/>
    <w:pPr>
      <w:spacing w:before="240" w:after="240"/>
    </w:pPr>
    <w:rPr>
      <w:rFonts w:ascii="Times New Roman" w:hAnsi="Times New Roman" w:eastAsia="黑体" w:cs="Times New Roman"/>
      <w:sz w:val="21"/>
      <w:lang w:val="en-US" w:eastAsia="zh-CN" w:bidi="ar-SA"/>
    </w:rPr>
  </w:style>
  <w:style w:type="paragraph" w:customStyle="1" w:styleId="864">
    <w:name w:val="五级条标题"/>
    <w:basedOn w:val="865"/>
    <w:next w:val="1"/>
    <w:qFormat/>
    <w:uiPriority w:val="0"/>
    <w:pPr>
      <w:tabs>
        <w:tab w:val="left" w:pos="425"/>
      </w:tabs>
      <w:outlineLvl w:val="6"/>
    </w:pPr>
  </w:style>
  <w:style w:type="paragraph" w:customStyle="1" w:styleId="865">
    <w:name w:val="四级条标题"/>
    <w:basedOn w:val="848"/>
    <w:next w:val="1"/>
    <w:qFormat/>
    <w:uiPriority w:val="0"/>
    <w:pPr>
      <w:outlineLvl w:val="5"/>
    </w:pPr>
  </w:style>
  <w:style w:type="paragraph" w:customStyle="1" w:styleId="866">
    <w:name w:val="五级"/>
    <w:basedOn w:val="5"/>
    <w:qFormat/>
    <w:uiPriority w:val="0"/>
    <w:pPr>
      <w:tabs>
        <w:tab w:val="left" w:pos="851"/>
        <w:tab w:val="clear" w:pos="1418"/>
      </w:tabs>
      <w:adjustRightInd/>
      <w:snapToGrid/>
      <w:spacing w:afterLines="0" w:line="360" w:lineRule="auto"/>
      <w:ind w:left="851" w:hanging="851"/>
      <w:textAlignment w:val="auto"/>
    </w:pPr>
    <w:rPr>
      <w:rFonts w:ascii="宋体" w:hAnsi="宋体" w:eastAsia="宋体"/>
      <w:b w:val="0"/>
      <w:color w:val="C00000"/>
      <w:sz w:val="24"/>
      <w:szCs w:val="32"/>
    </w:rPr>
  </w:style>
  <w:style w:type="paragraph" w:customStyle="1" w:styleId="867">
    <w:name w:val="索引 12"/>
    <w:basedOn w:val="1"/>
    <w:next w:val="1"/>
    <w:qFormat/>
    <w:uiPriority w:val="0"/>
    <w:pPr>
      <w:spacing w:line="360" w:lineRule="auto"/>
      <w:ind w:left="1149" w:leftChars="547"/>
    </w:pPr>
  </w:style>
  <w:style w:type="paragraph" w:customStyle="1" w:styleId="868">
    <w:name w:val="招标文件1.1.1.1"/>
    <w:basedOn w:val="1"/>
    <w:qFormat/>
    <w:uiPriority w:val="0"/>
    <w:pPr>
      <w:spacing w:before="120" w:after="120" w:line="480" w:lineRule="exact"/>
      <w:ind w:left="200" w:firstLine="200" w:firstLineChars="200"/>
      <w:jc w:val="left"/>
      <w:outlineLvl w:val="4"/>
    </w:pPr>
    <w:rPr>
      <w:rFonts w:ascii="宋体"/>
      <w:b/>
      <w:color w:val="7030A0"/>
      <w:spacing w:val="10"/>
      <w:w w:val="95"/>
      <w:szCs w:val="24"/>
    </w:rPr>
  </w:style>
  <w:style w:type="paragraph" w:customStyle="1" w:styleId="869">
    <w:name w:val="章节标题 BJ8"/>
    <w:basedOn w:val="755"/>
    <w:next w:val="755"/>
    <w:qFormat/>
    <w:uiPriority w:val="0"/>
    <w:pPr>
      <w:ind w:firstLine="0" w:firstLineChars="0"/>
      <w:jc w:val="center"/>
    </w:pPr>
    <w:rPr>
      <w:rFonts w:eastAsia="黑体"/>
      <w:b/>
      <w:sz w:val="44"/>
      <w:szCs w:val="84"/>
    </w:rPr>
  </w:style>
  <w:style w:type="paragraph" w:customStyle="1" w:styleId="870">
    <w:name w:val="级别6"/>
    <w:basedOn w:val="871"/>
    <w:qFormat/>
    <w:uiPriority w:val="0"/>
    <w:pPr>
      <w:tabs>
        <w:tab w:val="left" w:pos="0"/>
        <w:tab w:val="left" w:pos="405"/>
      </w:tabs>
      <w:ind w:left="409" w:hanging="23"/>
      <w:outlineLvl w:val="5"/>
    </w:pPr>
  </w:style>
  <w:style w:type="paragraph" w:customStyle="1" w:styleId="871">
    <w:name w:val="级别5"/>
    <w:basedOn w:val="872"/>
    <w:qFormat/>
    <w:uiPriority w:val="0"/>
    <w:pPr>
      <w:tabs>
        <w:tab w:val="left" w:pos="0"/>
      </w:tabs>
      <w:outlineLvl w:val="4"/>
    </w:pPr>
  </w:style>
  <w:style w:type="paragraph" w:customStyle="1" w:styleId="872">
    <w:name w:val="级别4"/>
    <w:basedOn w:val="857"/>
    <w:qFormat/>
    <w:uiPriority w:val="0"/>
    <w:pPr>
      <w:outlineLvl w:val="3"/>
    </w:pPr>
    <w:rPr>
      <w:b w:val="0"/>
      <w:kern w:val="0"/>
    </w:rPr>
  </w:style>
  <w:style w:type="paragraph" w:customStyle="1" w:styleId="873">
    <w:name w:val="Sub title 1"/>
    <w:basedOn w:val="650"/>
    <w:qFormat/>
    <w:uiPriority w:val="0"/>
    <w:pPr>
      <w:tabs>
        <w:tab w:val="left" w:pos="1304"/>
      </w:tabs>
      <w:ind w:left="1304" w:hanging="170"/>
    </w:pPr>
    <w:rPr>
      <w:color w:val="auto"/>
    </w:rPr>
  </w:style>
  <w:style w:type="paragraph" w:customStyle="1" w:styleId="874">
    <w:name w:val="正文点缩进"/>
    <w:basedOn w:val="1"/>
    <w:qFormat/>
    <w:uiPriority w:val="0"/>
    <w:pPr>
      <w:widowControl/>
      <w:tabs>
        <w:tab w:val="left" w:pos="1758"/>
      </w:tabs>
      <w:snapToGrid w:val="0"/>
      <w:spacing w:after="60" w:line="288" w:lineRule="auto"/>
      <w:ind w:firstLine="200" w:firstLineChars="200"/>
      <w:jc w:val="left"/>
    </w:pPr>
    <w:rPr>
      <w:rFonts w:ascii="宋体"/>
      <w:color w:val="7030A0"/>
      <w:sz w:val="22"/>
      <w:shd w:val="clear" w:color="auto" w:fill="FFFFFF"/>
    </w:rPr>
  </w:style>
  <w:style w:type="paragraph" w:customStyle="1" w:styleId="875">
    <w:name w:val="投标正文"/>
    <w:basedOn w:val="1"/>
    <w:qFormat/>
    <w:uiPriority w:val="0"/>
    <w:pPr>
      <w:spacing w:line="360" w:lineRule="auto"/>
      <w:ind w:firstLine="200" w:firstLineChars="200"/>
      <w:jc w:val="left"/>
    </w:pPr>
    <w:rPr>
      <w:rFonts w:eastAsia="黑体"/>
      <w:color w:val="7030A0"/>
      <w:spacing w:val="20"/>
      <w:sz w:val="32"/>
      <w:szCs w:val="32"/>
    </w:rPr>
  </w:style>
  <w:style w:type="paragraph" w:customStyle="1" w:styleId="876">
    <w:name w:val="Report Level 4"/>
    <w:basedOn w:val="877"/>
    <w:next w:val="879"/>
    <w:qFormat/>
    <w:uiPriority w:val="0"/>
    <w:pPr>
      <w:tabs>
        <w:tab w:val="left" w:pos="720"/>
        <w:tab w:val="left" w:pos="1080"/>
        <w:tab w:val="left" w:pos="1889"/>
        <w:tab w:val="left" w:pos="2309"/>
      </w:tabs>
      <w:ind w:left="720" w:hanging="720"/>
      <w:outlineLvl w:val="3"/>
    </w:pPr>
    <w:rPr>
      <w:rFonts w:ascii="Times New Roman" w:hAnsi="Times New Roman"/>
    </w:rPr>
  </w:style>
  <w:style w:type="paragraph" w:customStyle="1" w:styleId="877">
    <w:name w:val="Report Level 3"/>
    <w:basedOn w:val="878"/>
    <w:next w:val="879"/>
    <w:qFormat/>
    <w:uiPriority w:val="0"/>
    <w:pPr>
      <w:tabs>
        <w:tab w:val="left" w:pos="1080"/>
        <w:tab w:val="left" w:pos="1889"/>
      </w:tabs>
      <w:spacing w:before="120"/>
      <w:ind w:left="1889" w:hanging="420"/>
      <w:outlineLvl w:val="2"/>
    </w:pPr>
    <w:rPr>
      <w:caps w:val="0"/>
      <w:sz w:val="20"/>
    </w:rPr>
  </w:style>
  <w:style w:type="paragraph" w:customStyle="1" w:styleId="878">
    <w:name w:val="Report Level 1"/>
    <w:basedOn w:val="1"/>
    <w:next w:val="879"/>
    <w:qFormat/>
    <w:uiPriority w:val="0"/>
    <w:pPr>
      <w:keepNext/>
      <w:widowControl/>
      <w:tabs>
        <w:tab w:val="left" w:pos="1080"/>
      </w:tabs>
      <w:spacing w:before="240" w:after="240" w:line="360" w:lineRule="auto"/>
      <w:ind w:left="1080" w:hanging="1080" w:firstLineChars="200"/>
      <w:jc w:val="left"/>
      <w:outlineLvl w:val="0"/>
    </w:pPr>
    <w:rPr>
      <w:rFonts w:ascii="Arial" w:hAnsi="Arial"/>
      <w:b/>
      <w:caps/>
      <w:color w:val="7030A0"/>
      <w:kern w:val="0"/>
      <w:sz w:val="24"/>
      <w:szCs w:val="21"/>
    </w:rPr>
  </w:style>
  <w:style w:type="paragraph" w:customStyle="1" w:styleId="879">
    <w:name w:val="Report Text"/>
    <w:basedOn w:val="1"/>
    <w:qFormat/>
    <w:uiPriority w:val="0"/>
    <w:pPr>
      <w:widowControl/>
      <w:spacing w:after="138"/>
      <w:ind w:left="1080" w:firstLine="200" w:firstLineChars="200"/>
      <w:jc w:val="left"/>
    </w:pPr>
    <w:rPr>
      <w:color w:val="7030A0"/>
      <w:kern w:val="0"/>
      <w:sz w:val="22"/>
      <w:lang w:eastAsia="en-US"/>
    </w:rPr>
  </w:style>
  <w:style w:type="paragraph" w:customStyle="1" w:styleId="880">
    <w:name w:val="招标文件1.1"/>
    <w:qFormat/>
    <w:uiPriority w:val="0"/>
    <w:pPr>
      <w:tabs>
        <w:tab w:val="left" w:pos="630"/>
      </w:tabs>
      <w:spacing w:before="120" w:after="120" w:line="480" w:lineRule="exact"/>
      <w:ind w:left="200"/>
      <w:outlineLvl w:val="2"/>
    </w:pPr>
    <w:rPr>
      <w:rFonts w:ascii="宋体" w:hAnsi="Times New Roman" w:eastAsia="宋体" w:cs="Times New Roman"/>
      <w:b/>
      <w:spacing w:val="10"/>
      <w:w w:val="95"/>
      <w:sz w:val="24"/>
      <w:lang w:val="en-US" w:eastAsia="zh-CN" w:bidi="ar-SA"/>
    </w:rPr>
  </w:style>
  <w:style w:type="paragraph" w:customStyle="1" w:styleId="881">
    <w:name w:val="图表目录1"/>
    <w:basedOn w:val="1"/>
    <w:next w:val="1"/>
    <w:qFormat/>
    <w:uiPriority w:val="0"/>
    <w:pPr>
      <w:spacing w:line="480" w:lineRule="exact"/>
      <w:ind w:left="200" w:leftChars="200" w:hanging="200" w:hangingChars="200"/>
      <w:jc w:val="left"/>
    </w:pPr>
    <w:rPr>
      <w:color w:val="7030A0"/>
      <w:sz w:val="24"/>
      <w:szCs w:val="24"/>
    </w:rPr>
  </w:style>
  <w:style w:type="paragraph" w:customStyle="1" w:styleId="882">
    <w:name w:val="列表框 Char Char Char Char Char"/>
    <w:basedOn w:val="883"/>
    <w:next w:val="883"/>
    <w:qFormat/>
    <w:uiPriority w:val="0"/>
    <w:pPr>
      <w:tabs>
        <w:tab w:val="left" w:pos="450"/>
        <w:tab w:val="left" w:pos="874"/>
      </w:tabs>
      <w:adjustRightInd w:val="0"/>
      <w:snapToGrid w:val="0"/>
      <w:ind w:left="874" w:leftChars="0" w:right="-5" w:rightChars="-5" w:hanging="420" w:firstLineChars="0"/>
    </w:pPr>
    <w:rPr>
      <w:rFonts w:ascii="Times New Roman" w:hAnsi="Times New Roman"/>
      <w:szCs w:val="21"/>
    </w:rPr>
  </w:style>
  <w:style w:type="paragraph" w:customStyle="1" w:styleId="883">
    <w:name w:val="正常文本 Char Char Char Char Char Char Char Char Char Char Char Char Char Char"/>
    <w:basedOn w:val="1"/>
    <w:qFormat/>
    <w:uiPriority w:val="0"/>
    <w:pPr>
      <w:spacing w:afterLines="50" w:line="320" w:lineRule="exact"/>
      <w:ind w:left="600" w:leftChars="600" w:firstLine="208" w:firstLineChars="208"/>
      <w:jc w:val="left"/>
    </w:pPr>
    <w:rPr>
      <w:rFonts w:ascii="宋体" w:hAnsi="宋体" w:eastAsia="楷体_GB2312"/>
      <w:color w:val="7030A0"/>
      <w:szCs w:val="18"/>
    </w:rPr>
  </w:style>
  <w:style w:type="paragraph" w:customStyle="1" w:styleId="884">
    <w:name w:val="样式 样式 标题 3 + 段前: 1 行 段后: 0.5 行 + 段前: 1 行 段后: 0.5 行"/>
    <w:basedOn w:val="1"/>
    <w:qFormat/>
    <w:uiPriority w:val="0"/>
    <w:pPr>
      <w:keepNext/>
      <w:keepLines/>
      <w:spacing w:beforeLines="100" w:afterLines="50"/>
      <w:ind w:firstLine="200" w:firstLineChars="200"/>
      <w:jc w:val="left"/>
      <w:outlineLvl w:val="2"/>
    </w:pPr>
    <w:rPr>
      <w:rFonts w:eastAsia="黑体" w:cs="宋体"/>
      <w:bCs/>
      <w:color w:val="7030A0"/>
      <w:sz w:val="22"/>
      <w:szCs w:val="22"/>
    </w:rPr>
  </w:style>
  <w:style w:type="paragraph" w:customStyle="1" w:styleId="885">
    <w:name w:val="列表编号 31"/>
    <w:basedOn w:val="1"/>
    <w:qFormat/>
    <w:uiPriority w:val="0"/>
    <w:pPr>
      <w:tabs>
        <w:tab w:val="left" w:pos="1200"/>
      </w:tabs>
      <w:spacing w:line="360" w:lineRule="auto"/>
      <w:ind w:left="1200" w:hanging="360"/>
      <w:jc w:val="left"/>
    </w:pPr>
    <w:rPr>
      <w:rFonts w:ascii="宋体" w:hAnsi="宋体"/>
      <w:color w:val="7030A0"/>
      <w:sz w:val="24"/>
    </w:rPr>
  </w:style>
  <w:style w:type="paragraph" w:customStyle="1" w:styleId="886">
    <w:name w:val="样式 目录 1 + 首行缩进:  2 字符"/>
    <w:basedOn w:val="1"/>
    <w:qFormat/>
    <w:uiPriority w:val="0"/>
    <w:pPr>
      <w:adjustRightInd w:val="0"/>
      <w:snapToGrid w:val="0"/>
      <w:spacing w:line="360" w:lineRule="auto"/>
      <w:ind w:firstLine="200" w:firstLineChars="200"/>
      <w:jc w:val="center"/>
    </w:pPr>
    <w:rPr>
      <w:rFonts w:cs="宋体"/>
      <w:b/>
      <w:bCs/>
      <w:caps/>
      <w:color w:val="7030A0"/>
      <w:sz w:val="30"/>
      <w:szCs w:val="28"/>
    </w:rPr>
  </w:style>
  <w:style w:type="paragraph" w:customStyle="1" w:styleId="887">
    <w:name w:val="*"/>
    <w:basedOn w:val="1"/>
    <w:qFormat/>
    <w:uiPriority w:val="0"/>
    <w:pPr>
      <w:spacing w:line="360" w:lineRule="auto"/>
    </w:pPr>
    <w:rPr>
      <w:rFonts w:ascii="宋体" w:hAnsi="宋体"/>
      <w:kern w:val="0"/>
      <w:sz w:val="24"/>
      <w:szCs w:val="24"/>
    </w:rPr>
  </w:style>
  <w:style w:type="paragraph" w:customStyle="1" w:styleId="888">
    <w:name w:val="索引 22"/>
    <w:basedOn w:val="1"/>
    <w:next w:val="1"/>
    <w:qFormat/>
    <w:uiPriority w:val="0"/>
    <w:pPr>
      <w:spacing w:line="480" w:lineRule="exact"/>
      <w:ind w:left="200" w:leftChars="200" w:firstLine="200" w:firstLineChars="200"/>
      <w:jc w:val="left"/>
    </w:pPr>
    <w:rPr>
      <w:color w:val="7030A0"/>
      <w:sz w:val="24"/>
      <w:szCs w:val="24"/>
    </w:rPr>
  </w:style>
  <w:style w:type="paragraph" w:customStyle="1" w:styleId="889">
    <w:name w:val="图名图序"/>
    <w:qFormat/>
    <w:uiPriority w:val="0"/>
    <w:pPr>
      <w:adjustRightInd w:val="0"/>
      <w:spacing w:before="120" w:after="240"/>
      <w:jc w:val="center"/>
    </w:pPr>
    <w:rPr>
      <w:rFonts w:ascii="宋体" w:hAnsi="宋体" w:eastAsia="宋体" w:cs="Times New Roman"/>
      <w:kern w:val="2"/>
      <w:sz w:val="21"/>
      <w:lang w:val="en-US" w:eastAsia="zh-CN" w:bidi="ar-SA"/>
    </w:rPr>
  </w:style>
  <w:style w:type="paragraph" w:customStyle="1" w:styleId="890">
    <w:name w:val="llp2"/>
    <w:basedOn w:val="1"/>
    <w:qFormat/>
    <w:uiPriority w:val="0"/>
    <w:pPr>
      <w:spacing w:beforeLines="100" w:afterLines="100" w:line="240" w:lineRule="atLeast"/>
      <w:ind w:firstLine="200" w:firstLineChars="200"/>
      <w:jc w:val="left"/>
      <w:outlineLvl w:val="1"/>
    </w:pPr>
    <w:rPr>
      <w:rFonts w:eastAsia="黑体"/>
      <w:color w:val="7030A0"/>
      <w:sz w:val="32"/>
      <w:szCs w:val="32"/>
    </w:rPr>
  </w:style>
  <w:style w:type="paragraph" w:customStyle="1" w:styleId="891">
    <w:name w:val="标准"/>
    <w:basedOn w:val="1"/>
    <w:qFormat/>
    <w:uiPriority w:val="0"/>
    <w:pPr>
      <w:adjustRightInd w:val="0"/>
      <w:spacing w:line="312" w:lineRule="atLeast"/>
      <w:jc w:val="center"/>
      <w:textAlignment w:val="baseline"/>
    </w:pPr>
    <w:rPr>
      <w:kern w:val="24"/>
      <w:sz w:val="24"/>
      <w:szCs w:val="24"/>
    </w:rPr>
  </w:style>
  <w:style w:type="paragraph" w:customStyle="1" w:styleId="892">
    <w:name w:val="样式 标题 5 + 右侧:  -0.18 字符"/>
    <w:basedOn w:val="1"/>
    <w:qFormat/>
    <w:uiPriority w:val="0"/>
    <w:pPr>
      <w:tabs>
        <w:tab w:val="left" w:pos="1008"/>
      </w:tabs>
      <w:ind w:left="1134" w:hanging="1134"/>
    </w:pPr>
    <w:rPr>
      <w:szCs w:val="24"/>
    </w:rPr>
  </w:style>
  <w:style w:type="paragraph" w:customStyle="1" w:styleId="893">
    <w:name w:val="註解方塊文字2"/>
    <w:basedOn w:val="1"/>
    <w:qFormat/>
    <w:uiPriority w:val="0"/>
    <w:rPr>
      <w:rFonts w:ascii="Arial" w:hAnsi="Arial" w:eastAsia="PMingLiU"/>
      <w:color w:val="7030A0"/>
      <w:sz w:val="18"/>
      <w:szCs w:val="18"/>
    </w:rPr>
  </w:style>
  <w:style w:type="paragraph" w:customStyle="1" w:styleId="894">
    <w:name w:val="七级标题格式"/>
    <w:basedOn w:val="1"/>
    <w:qFormat/>
    <w:uiPriority w:val="0"/>
    <w:pPr>
      <w:spacing w:afterLines="50" w:line="336" w:lineRule="auto"/>
      <w:ind w:firstLine="200" w:firstLineChars="200"/>
      <w:jc w:val="left"/>
      <w:outlineLvl w:val="6"/>
    </w:pPr>
    <w:rPr>
      <w:color w:val="7030A0"/>
      <w:sz w:val="24"/>
      <w:szCs w:val="24"/>
    </w:rPr>
  </w:style>
  <w:style w:type="paragraph" w:customStyle="1" w:styleId="895">
    <w:name w:val="正文文本缩进 32"/>
    <w:basedOn w:val="1"/>
    <w:qFormat/>
    <w:uiPriority w:val="0"/>
    <w:pPr>
      <w:ind w:left="1260" w:leftChars="600"/>
    </w:pPr>
    <w:rPr>
      <w:szCs w:val="24"/>
    </w:rPr>
  </w:style>
  <w:style w:type="paragraph" w:customStyle="1" w:styleId="896">
    <w:name w:val="招标文件正文"/>
    <w:qFormat/>
    <w:uiPriority w:val="0"/>
    <w:pPr>
      <w:spacing w:before="120" w:after="120" w:line="300" w:lineRule="auto"/>
      <w:ind w:firstLine="200" w:firstLineChars="200"/>
    </w:pPr>
    <w:rPr>
      <w:rFonts w:ascii="宋体" w:hAnsi="Times New Roman" w:eastAsia="宋体" w:cs="Times New Roman"/>
      <w:spacing w:val="10"/>
      <w:w w:val="95"/>
      <w:sz w:val="21"/>
      <w:lang w:val="en-US" w:eastAsia="zh-CN" w:bidi="ar-SA"/>
    </w:rPr>
  </w:style>
  <w:style w:type="paragraph" w:customStyle="1" w:styleId="897">
    <w:name w:val="样式 标题2 1.1 + 段前: 0 磅 段后: 0 磅"/>
    <w:basedOn w:val="1"/>
    <w:qFormat/>
    <w:uiPriority w:val="0"/>
    <w:pPr>
      <w:keepNext/>
      <w:tabs>
        <w:tab w:val="left" w:pos="567"/>
      </w:tabs>
      <w:spacing w:line="480" w:lineRule="atLeast"/>
      <w:ind w:left="567" w:hanging="567" w:firstLineChars="200"/>
      <w:jc w:val="left"/>
      <w:outlineLvl w:val="1"/>
    </w:pPr>
    <w:rPr>
      <w:color w:val="7030A0"/>
      <w:sz w:val="28"/>
    </w:rPr>
  </w:style>
  <w:style w:type="paragraph" w:customStyle="1" w:styleId="898">
    <w:name w:val="三级标题格式"/>
    <w:basedOn w:val="6"/>
    <w:qFormat/>
    <w:uiPriority w:val="0"/>
    <w:pPr>
      <w:spacing w:before="0" w:afterLines="100" w:line="240" w:lineRule="auto"/>
      <w:ind w:left="720" w:hanging="720"/>
      <w:jc w:val="left"/>
    </w:pPr>
    <w:rPr>
      <w:rFonts w:eastAsia="黑体"/>
      <w:b w:val="0"/>
      <w:sz w:val="28"/>
      <w:szCs w:val="28"/>
    </w:rPr>
  </w:style>
  <w:style w:type="paragraph" w:customStyle="1" w:styleId="899">
    <w:name w:val="条文 3"/>
    <w:next w:val="1"/>
    <w:qFormat/>
    <w:uiPriority w:val="0"/>
    <w:pPr>
      <w:spacing w:line="310" w:lineRule="exact"/>
      <w:ind w:left="420"/>
    </w:pPr>
    <w:rPr>
      <w:rFonts w:ascii="Times New Roman" w:hAnsi="Times New Roman" w:eastAsia="黑体" w:cs="Times New Roman"/>
      <w:sz w:val="21"/>
      <w:lang w:val="en-US" w:eastAsia="zh-CN" w:bidi="ar-SA"/>
    </w:rPr>
  </w:style>
  <w:style w:type="paragraph" w:customStyle="1" w:styleId="900">
    <w:name w:val="样式 标题 1标题 1 1编号标题1标题1 + 宋体 加粗"/>
    <w:basedOn w:val="4"/>
    <w:qFormat/>
    <w:uiPriority w:val="0"/>
    <w:pPr>
      <w:tabs>
        <w:tab w:val="left" w:pos="2340"/>
      </w:tabs>
      <w:spacing w:before="240" w:afterLines="50" w:line="360" w:lineRule="exact"/>
      <w:ind w:left="1304" w:hanging="1304"/>
      <w:jc w:val="left"/>
    </w:pPr>
    <w:rPr>
      <w:rFonts w:ascii="宋体" w:hAnsi="宋体" w:cs="Arial"/>
      <w:sz w:val="28"/>
      <w:szCs w:val="28"/>
    </w:rPr>
  </w:style>
  <w:style w:type="paragraph" w:customStyle="1" w:styleId="901">
    <w:name w:val="註解方塊文字"/>
    <w:basedOn w:val="1"/>
    <w:qFormat/>
    <w:uiPriority w:val="0"/>
    <w:pPr>
      <w:widowControl/>
      <w:jc w:val="left"/>
    </w:pPr>
    <w:rPr>
      <w:rFonts w:ascii="Arial" w:hAnsi="Arial" w:eastAsia="PMingLiU"/>
      <w:kern w:val="0"/>
      <w:sz w:val="18"/>
      <w:szCs w:val="18"/>
    </w:rPr>
  </w:style>
  <w:style w:type="paragraph" w:customStyle="1" w:styleId="902">
    <w:name w:val="合同书"/>
    <w:basedOn w:val="1"/>
    <w:qFormat/>
    <w:uiPriority w:val="0"/>
    <w:pPr>
      <w:spacing w:afterLines="100"/>
      <w:jc w:val="center"/>
    </w:pPr>
    <w:rPr>
      <w:rFonts w:hAnsi="宋体"/>
      <w:b/>
      <w:color w:val="000000"/>
      <w:sz w:val="44"/>
      <w:szCs w:val="44"/>
    </w:rPr>
  </w:style>
  <w:style w:type="paragraph" w:customStyle="1" w:styleId="903">
    <w:name w:val="Subhead 1"/>
    <w:basedOn w:val="1"/>
    <w:qFormat/>
    <w:uiPriority w:val="0"/>
    <w:pPr>
      <w:keepNext/>
      <w:pageBreakBefore/>
      <w:widowControl/>
      <w:tabs>
        <w:tab w:val="left" w:pos="1134"/>
        <w:tab w:val="left" w:pos="2552"/>
      </w:tabs>
      <w:autoSpaceDE w:val="0"/>
      <w:autoSpaceDN w:val="0"/>
      <w:adjustRightInd w:val="0"/>
      <w:spacing w:before="510" w:after="400" w:line="420" w:lineRule="atLeast"/>
      <w:ind w:left="1134" w:hanging="1134"/>
      <w:jc w:val="left"/>
    </w:pPr>
    <w:rPr>
      <w:rFonts w:ascii="Arial" w:hAnsi="Arial" w:eastAsia="黑体"/>
      <w:b/>
      <w:kern w:val="0"/>
      <w:sz w:val="32"/>
    </w:rPr>
  </w:style>
  <w:style w:type="paragraph" w:customStyle="1" w:styleId="904">
    <w:name w:val="顺序编号-zlb"/>
    <w:basedOn w:val="872"/>
    <w:qFormat/>
    <w:uiPriority w:val="0"/>
    <w:pPr>
      <w:ind w:firstLine="425"/>
      <w:outlineLvl w:val="8"/>
    </w:pPr>
  </w:style>
  <w:style w:type="paragraph" w:customStyle="1" w:styleId="905">
    <w:name w:val="正文文本缩进 221"/>
    <w:basedOn w:val="1"/>
    <w:qFormat/>
    <w:uiPriority w:val="0"/>
    <w:pPr>
      <w:autoSpaceDE w:val="0"/>
      <w:autoSpaceDN w:val="0"/>
      <w:adjustRightInd w:val="0"/>
      <w:ind w:firstLine="420" w:firstLineChars="200"/>
      <w:jc w:val="left"/>
      <w:textAlignment w:val="baseline"/>
    </w:pPr>
    <w:rPr>
      <w:color w:val="7030A0"/>
    </w:rPr>
  </w:style>
  <w:style w:type="paragraph" w:customStyle="1" w:styleId="906">
    <w:name w:val="标书正文1"/>
    <w:basedOn w:val="1"/>
    <w:qFormat/>
    <w:uiPriority w:val="0"/>
    <w:pPr>
      <w:tabs>
        <w:tab w:val="left" w:pos="1438"/>
      </w:tabs>
      <w:spacing w:before="100" w:after="100" w:line="360" w:lineRule="auto"/>
      <w:ind w:left="1438" w:hanging="720"/>
    </w:pPr>
    <w:rPr>
      <w:rFonts w:ascii="宋体" w:hAnsi="宋体"/>
      <w:szCs w:val="24"/>
    </w:rPr>
  </w:style>
  <w:style w:type="paragraph" w:customStyle="1" w:styleId="907">
    <w:name w:val="样式 宋体 行距: 1.5 倍行距"/>
    <w:basedOn w:val="1"/>
    <w:qFormat/>
    <w:uiPriority w:val="0"/>
    <w:pPr>
      <w:ind w:firstLine="200" w:firstLineChars="200"/>
      <w:jc w:val="left"/>
    </w:pPr>
    <w:rPr>
      <w:rFonts w:ascii="宋体" w:hAnsi="宋体"/>
      <w:color w:val="7030A0"/>
    </w:rPr>
  </w:style>
  <w:style w:type="paragraph" w:customStyle="1" w:styleId="908">
    <w:name w:val="通用"/>
    <w:basedOn w:val="1"/>
    <w:qFormat/>
    <w:uiPriority w:val="0"/>
    <w:pPr>
      <w:spacing w:line="360" w:lineRule="auto"/>
      <w:ind w:left="840" w:leftChars="400"/>
    </w:pPr>
    <w:rPr>
      <w:rFonts w:ascii="宋体" w:hAnsi="宋体"/>
    </w:rPr>
  </w:style>
  <w:style w:type="paragraph" w:customStyle="1" w:styleId="909">
    <w:name w:val="xl57"/>
    <w:basedOn w:val="1"/>
    <w:qFormat/>
    <w:uiPriority w:val="0"/>
    <w:pPr>
      <w:widowControl/>
      <w:pBdr>
        <w:top w:val="single" w:color="auto" w:sz="4" w:space="0"/>
        <w:right w:val="single" w:color="auto" w:sz="4" w:space="0"/>
      </w:pBdr>
      <w:spacing w:before="100" w:after="100"/>
      <w:ind w:firstLine="200" w:firstLineChars="200"/>
      <w:jc w:val="center"/>
      <w:textAlignment w:val="center"/>
    </w:pPr>
    <w:rPr>
      <w:rFonts w:ascii="Arial Unicode MS" w:hAnsi="Arial Unicode MS" w:eastAsia="Arial Unicode MS"/>
      <w:color w:val="7030A0"/>
      <w:kern w:val="0"/>
    </w:rPr>
  </w:style>
  <w:style w:type="paragraph" w:customStyle="1" w:styleId="910">
    <w:name w:val="图1"/>
    <w:basedOn w:val="1"/>
    <w:next w:val="1"/>
    <w:qFormat/>
    <w:uiPriority w:val="0"/>
    <w:pPr>
      <w:tabs>
        <w:tab w:val="left" w:pos="1440"/>
      </w:tabs>
      <w:spacing w:beforeLines="50" w:afterLines="100" w:line="360" w:lineRule="auto"/>
      <w:ind w:left="1105" w:hanging="748"/>
      <w:jc w:val="center"/>
    </w:pPr>
    <w:rPr>
      <w:kern w:val="0"/>
      <w:szCs w:val="24"/>
    </w:rPr>
  </w:style>
  <w:style w:type="paragraph" w:customStyle="1" w:styleId="911">
    <w:name w:val="样式 宋体 小四 首行缩进:  0.93 厘米 段前: 11.15 磅 段后: 11.15 磅1 Char"/>
    <w:basedOn w:val="1"/>
    <w:qFormat/>
    <w:uiPriority w:val="0"/>
    <w:pPr>
      <w:adjustRightInd w:val="0"/>
      <w:snapToGrid w:val="0"/>
      <w:ind w:left="200" w:leftChars="200" w:firstLine="200" w:firstLineChars="200"/>
      <w:jc w:val="left"/>
    </w:pPr>
    <w:rPr>
      <w:rFonts w:ascii="宋体"/>
      <w:color w:val="7030A0"/>
      <w:sz w:val="24"/>
    </w:rPr>
  </w:style>
  <w:style w:type="paragraph" w:customStyle="1" w:styleId="912">
    <w:name w:val="六级标题格式"/>
    <w:basedOn w:val="1"/>
    <w:qFormat/>
    <w:uiPriority w:val="0"/>
    <w:pPr>
      <w:spacing w:afterLines="50" w:line="336" w:lineRule="auto"/>
      <w:ind w:firstLine="200" w:firstLineChars="200"/>
      <w:jc w:val="left"/>
      <w:outlineLvl w:val="5"/>
    </w:pPr>
    <w:rPr>
      <w:color w:val="7030A0"/>
      <w:sz w:val="24"/>
      <w:szCs w:val="24"/>
    </w:rPr>
  </w:style>
  <w:style w:type="paragraph" w:customStyle="1" w:styleId="913">
    <w:name w:val="表格正文"/>
    <w:basedOn w:val="1"/>
    <w:next w:val="1"/>
    <w:qFormat/>
    <w:uiPriority w:val="0"/>
    <w:pPr>
      <w:adjustRightInd w:val="0"/>
      <w:snapToGrid w:val="0"/>
      <w:jc w:val="center"/>
    </w:pPr>
    <w:rPr>
      <w:color w:val="548DD4"/>
      <w:szCs w:val="24"/>
    </w:rPr>
  </w:style>
  <w:style w:type="paragraph" w:customStyle="1" w:styleId="914">
    <w:name w:val="xl54"/>
    <w:basedOn w:val="1"/>
    <w:qFormat/>
    <w:uiPriority w:val="0"/>
    <w:pPr>
      <w:widowControl/>
      <w:pBdr>
        <w:left w:val="single" w:color="auto" w:sz="4" w:space="0"/>
        <w:bottom w:val="single" w:color="auto" w:sz="4" w:space="0"/>
        <w:right w:val="single" w:color="auto" w:sz="4" w:space="0"/>
      </w:pBdr>
      <w:spacing w:before="100" w:after="100"/>
      <w:ind w:firstLine="200" w:firstLineChars="200"/>
      <w:jc w:val="center"/>
      <w:textAlignment w:val="center"/>
    </w:pPr>
    <w:rPr>
      <w:rFonts w:ascii="Arial Unicode MS" w:hAnsi="Arial Unicode MS" w:eastAsia="Arial Unicode MS"/>
      <w:color w:val="7030A0"/>
      <w:kern w:val="0"/>
    </w:rPr>
  </w:style>
  <w:style w:type="paragraph" w:customStyle="1" w:styleId="915">
    <w:name w:val="正文文本 2111"/>
    <w:basedOn w:val="1"/>
    <w:qFormat/>
    <w:uiPriority w:val="0"/>
    <w:pPr>
      <w:autoSpaceDE w:val="0"/>
      <w:autoSpaceDN w:val="0"/>
      <w:adjustRightInd w:val="0"/>
      <w:ind w:left="525" w:firstLine="525" w:firstLineChars="200"/>
      <w:jc w:val="left"/>
      <w:textAlignment w:val="baseline"/>
    </w:pPr>
    <w:rPr>
      <w:color w:val="7030A0"/>
    </w:rPr>
  </w:style>
  <w:style w:type="paragraph" w:customStyle="1" w:styleId="916">
    <w:name w:val="xl56"/>
    <w:basedOn w:val="1"/>
    <w:qFormat/>
    <w:uiPriority w:val="0"/>
    <w:pPr>
      <w:widowControl/>
      <w:pBdr>
        <w:top w:val="single" w:color="auto" w:sz="4" w:space="0"/>
      </w:pBdr>
      <w:spacing w:before="100" w:after="100"/>
      <w:ind w:firstLine="200" w:firstLineChars="200"/>
      <w:jc w:val="center"/>
      <w:textAlignment w:val="center"/>
    </w:pPr>
    <w:rPr>
      <w:rFonts w:ascii="Arial Unicode MS" w:hAnsi="Arial Unicode MS" w:eastAsia="Arial Unicode MS"/>
      <w:color w:val="7030A0"/>
      <w:kern w:val="0"/>
    </w:rPr>
  </w:style>
  <w:style w:type="paragraph" w:customStyle="1" w:styleId="917">
    <w:name w:val="样式 左侧:  2 字符 首行缩进:  0.85 厘米"/>
    <w:basedOn w:val="1"/>
    <w:qFormat/>
    <w:uiPriority w:val="0"/>
    <w:pPr>
      <w:adjustRightInd w:val="0"/>
      <w:snapToGrid w:val="0"/>
      <w:spacing w:line="360" w:lineRule="auto"/>
      <w:ind w:firstLine="425" w:firstLineChars="200"/>
      <w:jc w:val="left"/>
    </w:pPr>
    <w:rPr>
      <w:rFonts w:ascii="宋体" w:hAnsi="宋体" w:cs="宋体"/>
      <w:color w:val="7030A0"/>
    </w:rPr>
  </w:style>
  <w:style w:type="paragraph" w:customStyle="1" w:styleId="918">
    <w:name w:val="引文目录1"/>
    <w:basedOn w:val="1"/>
    <w:next w:val="1"/>
    <w:qFormat/>
    <w:uiPriority w:val="0"/>
    <w:pPr>
      <w:spacing w:line="480" w:lineRule="exact"/>
      <w:ind w:left="420" w:leftChars="200" w:firstLine="200" w:firstLineChars="200"/>
      <w:jc w:val="left"/>
    </w:pPr>
    <w:rPr>
      <w:color w:val="7030A0"/>
      <w:sz w:val="24"/>
      <w:szCs w:val="24"/>
    </w:rPr>
  </w:style>
  <w:style w:type="paragraph" w:customStyle="1" w:styleId="919">
    <w:name w:val="索引 82"/>
    <w:basedOn w:val="1"/>
    <w:next w:val="1"/>
    <w:qFormat/>
    <w:uiPriority w:val="0"/>
    <w:pPr>
      <w:spacing w:line="480" w:lineRule="exact"/>
      <w:ind w:left="1400" w:leftChars="1400" w:firstLine="200" w:firstLineChars="200"/>
      <w:jc w:val="left"/>
    </w:pPr>
    <w:rPr>
      <w:color w:val="7030A0"/>
      <w:sz w:val="24"/>
      <w:szCs w:val="24"/>
    </w:rPr>
  </w:style>
  <w:style w:type="paragraph" w:customStyle="1" w:styleId="920">
    <w:name w:val="样式 列表框 Char Char Char Char Char + 段后: 0.5 行"/>
    <w:basedOn w:val="883"/>
    <w:qFormat/>
    <w:uiPriority w:val="0"/>
    <w:pPr>
      <w:tabs>
        <w:tab w:val="left" w:pos="420"/>
      </w:tabs>
      <w:spacing w:after="156"/>
    </w:pPr>
    <w:rPr>
      <w:szCs w:val="20"/>
    </w:rPr>
  </w:style>
  <w:style w:type="paragraph" w:customStyle="1" w:styleId="921">
    <w:name w:val="样式 标题 3列表编号33 bulletb23 bullet1b1213 bullet2b2223 bul...2"/>
    <w:basedOn w:val="1"/>
    <w:qFormat/>
    <w:uiPriority w:val="0"/>
    <w:pPr>
      <w:ind w:left="1320" w:hanging="420" w:firstLineChars="200"/>
      <w:jc w:val="left"/>
    </w:pPr>
    <w:rPr>
      <w:color w:val="7030A0"/>
      <w:szCs w:val="24"/>
    </w:rPr>
  </w:style>
  <w:style w:type="paragraph" w:customStyle="1" w:styleId="922">
    <w:name w:val="招标文件A）"/>
    <w:qFormat/>
    <w:uiPriority w:val="0"/>
    <w:pPr>
      <w:spacing w:before="120" w:after="120" w:line="300" w:lineRule="auto"/>
      <w:outlineLvl w:val="6"/>
    </w:pPr>
    <w:rPr>
      <w:rFonts w:ascii="宋体" w:hAnsi="Times New Roman" w:eastAsia="宋体" w:cs="Times New Roman"/>
      <w:spacing w:val="10"/>
      <w:w w:val="95"/>
      <w:sz w:val="21"/>
      <w:lang w:val="en-US" w:eastAsia="zh-CN" w:bidi="ar-SA"/>
    </w:rPr>
  </w:style>
  <w:style w:type="paragraph" w:customStyle="1" w:styleId="923">
    <w:name w:val="列表编号 21"/>
    <w:basedOn w:val="1"/>
    <w:qFormat/>
    <w:uiPriority w:val="0"/>
    <w:pPr>
      <w:tabs>
        <w:tab w:val="left" w:pos="780"/>
      </w:tabs>
      <w:spacing w:line="360" w:lineRule="auto"/>
      <w:ind w:left="780" w:hanging="360"/>
      <w:jc w:val="left"/>
    </w:pPr>
    <w:rPr>
      <w:rFonts w:ascii="宋体" w:hAnsi="宋体"/>
      <w:color w:val="7030A0"/>
      <w:sz w:val="24"/>
    </w:rPr>
  </w:style>
  <w:style w:type="paragraph" w:customStyle="1" w:styleId="924">
    <w:name w:val="青岛正文"/>
    <w:basedOn w:val="1"/>
    <w:qFormat/>
    <w:uiPriority w:val="0"/>
    <w:pPr>
      <w:spacing w:line="360" w:lineRule="auto"/>
    </w:pPr>
    <w:rPr>
      <w:sz w:val="28"/>
      <w:szCs w:val="24"/>
    </w:rPr>
  </w:style>
  <w:style w:type="paragraph" w:customStyle="1" w:styleId="925">
    <w:name w:val="Plain Text2"/>
    <w:basedOn w:val="1"/>
    <w:qFormat/>
    <w:uiPriority w:val="0"/>
    <w:pPr>
      <w:adjustRightInd w:val="0"/>
      <w:spacing w:line="312" w:lineRule="atLeast"/>
      <w:ind w:firstLine="200" w:firstLineChars="200"/>
      <w:jc w:val="left"/>
      <w:textAlignment w:val="baseline"/>
    </w:pPr>
    <w:rPr>
      <w:rFonts w:ascii="宋体" w:hAnsi="Courier New"/>
      <w:color w:val="7030A0"/>
      <w:kern w:val="0"/>
      <w:sz w:val="28"/>
    </w:rPr>
  </w:style>
  <w:style w:type="paragraph" w:customStyle="1" w:styleId="926">
    <w:name w:val="索引 52"/>
    <w:basedOn w:val="1"/>
    <w:next w:val="1"/>
    <w:qFormat/>
    <w:uiPriority w:val="0"/>
    <w:pPr>
      <w:spacing w:line="480" w:lineRule="exact"/>
      <w:ind w:left="800" w:leftChars="800" w:firstLine="200" w:firstLineChars="200"/>
      <w:jc w:val="left"/>
    </w:pPr>
    <w:rPr>
      <w:color w:val="7030A0"/>
      <w:sz w:val="24"/>
      <w:szCs w:val="24"/>
    </w:rPr>
  </w:style>
  <w:style w:type="paragraph" w:customStyle="1" w:styleId="927">
    <w:name w:val="样式 样式 正文（首行缩进两字） + 宋体 小四 首行缩进:  0 厘米 段前: 11.15 磅 段后: 11.15 磅 + 左...1"/>
    <w:basedOn w:val="1"/>
    <w:qFormat/>
    <w:uiPriority w:val="0"/>
    <w:pPr>
      <w:tabs>
        <w:tab w:val="left" w:pos="425"/>
        <w:tab w:val="left" w:pos="720"/>
      </w:tabs>
      <w:snapToGrid w:val="0"/>
      <w:spacing w:before="223" w:after="223"/>
      <w:ind w:left="200" w:leftChars="200" w:firstLine="200" w:firstLineChars="200"/>
      <w:jc w:val="left"/>
    </w:pPr>
    <w:rPr>
      <w:rFonts w:ascii="宋体" w:hAnsi="宋体"/>
      <w:color w:val="7030A0"/>
      <w:sz w:val="24"/>
    </w:rPr>
  </w:style>
  <w:style w:type="paragraph" w:customStyle="1" w:styleId="928">
    <w:name w:val="xiao b"/>
    <w:basedOn w:val="1"/>
    <w:qFormat/>
    <w:uiPriority w:val="0"/>
    <w:pPr>
      <w:ind w:firstLine="200" w:firstLineChars="200"/>
      <w:jc w:val="center"/>
    </w:pPr>
    <w:rPr>
      <w:rFonts w:eastAsia="黑体"/>
      <w:color w:val="7030A0"/>
      <w:sz w:val="24"/>
    </w:rPr>
  </w:style>
  <w:style w:type="paragraph" w:customStyle="1" w:styleId="929">
    <w:name w:val="StandardOhneEinzug"/>
    <w:basedOn w:val="1"/>
    <w:qFormat/>
    <w:uiPriority w:val="0"/>
    <w:pPr>
      <w:widowControl/>
      <w:tabs>
        <w:tab w:val="left" w:pos="560"/>
      </w:tabs>
      <w:spacing w:after="240" w:line="288" w:lineRule="auto"/>
      <w:ind w:left="200" w:firstLine="200" w:firstLineChars="200"/>
      <w:jc w:val="left"/>
    </w:pPr>
    <w:rPr>
      <w:rFonts w:ascii="Arial" w:hAnsi="Arial"/>
      <w:color w:val="7030A0"/>
      <w:kern w:val="0"/>
      <w:sz w:val="22"/>
    </w:rPr>
  </w:style>
  <w:style w:type="paragraph" w:customStyle="1" w:styleId="930">
    <w:name w:val="xl55"/>
    <w:basedOn w:val="1"/>
    <w:qFormat/>
    <w:uiPriority w:val="0"/>
    <w:pPr>
      <w:widowControl/>
      <w:pBdr>
        <w:top w:val="single" w:color="auto" w:sz="4" w:space="0"/>
        <w:left w:val="single" w:color="auto" w:sz="4" w:space="0"/>
      </w:pBdr>
      <w:spacing w:before="100" w:after="100"/>
      <w:ind w:firstLine="200" w:firstLineChars="200"/>
      <w:jc w:val="center"/>
      <w:textAlignment w:val="center"/>
    </w:pPr>
    <w:rPr>
      <w:rFonts w:ascii="Arial Unicode MS" w:hAnsi="Arial Unicode MS" w:eastAsia="Arial Unicode MS"/>
      <w:color w:val="7030A0"/>
      <w:kern w:val="0"/>
    </w:rPr>
  </w:style>
  <w:style w:type="paragraph" w:customStyle="1" w:styleId="931">
    <w:name w:val="章节标题 QD3"/>
    <w:basedOn w:val="798"/>
    <w:next w:val="798"/>
    <w:qFormat/>
    <w:uiPriority w:val="0"/>
    <w:pPr>
      <w:ind w:firstLine="0" w:firstLineChars="0"/>
      <w:jc w:val="center"/>
    </w:pPr>
    <w:rPr>
      <w:rFonts w:eastAsia="黑体"/>
      <w:b/>
      <w:sz w:val="44"/>
      <w:szCs w:val="84"/>
    </w:rPr>
  </w:style>
  <w:style w:type="paragraph" w:customStyle="1" w:styleId="932">
    <w:name w:val="样式 样式 列表框 Char Char Char Char Char + 段后: 0.5 行 + 左侧:  6 字符 首行缩进..."/>
    <w:basedOn w:val="920"/>
    <w:qFormat/>
    <w:uiPriority w:val="0"/>
    <w:pPr>
      <w:tabs>
        <w:tab w:val="left" w:pos="2297"/>
      </w:tabs>
      <w:ind w:left="2297" w:leftChars="0" w:hanging="420" w:firstLineChars="0"/>
    </w:pPr>
  </w:style>
  <w:style w:type="paragraph" w:customStyle="1" w:styleId="933">
    <w:name w:val="xl60"/>
    <w:basedOn w:val="1"/>
    <w:qFormat/>
    <w:uiPriority w:val="0"/>
    <w:pPr>
      <w:widowControl/>
      <w:pBdr>
        <w:top w:val="single" w:color="auto" w:sz="4" w:space="0"/>
        <w:left w:val="single" w:color="auto" w:sz="4" w:space="0"/>
        <w:bottom w:val="single" w:color="auto" w:sz="4" w:space="0"/>
      </w:pBdr>
      <w:spacing w:before="100" w:after="100"/>
      <w:ind w:firstLine="200" w:firstLineChars="200"/>
      <w:jc w:val="center"/>
      <w:textAlignment w:val="center"/>
    </w:pPr>
    <w:rPr>
      <w:rFonts w:eastAsia="Arial Unicode MS"/>
      <w:color w:val="7030A0"/>
      <w:kern w:val="0"/>
    </w:rPr>
  </w:style>
  <w:style w:type="paragraph" w:customStyle="1" w:styleId="934">
    <w:name w:val="Plain Text1"/>
    <w:basedOn w:val="1"/>
    <w:qFormat/>
    <w:uiPriority w:val="0"/>
    <w:pPr>
      <w:adjustRightInd w:val="0"/>
      <w:spacing w:line="312" w:lineRule="atLeast"/>
      <w:ind w:firstLine="200" w:firstLineChars="200"/>
      <w:jc w:val="left"/>
      <w:textAlignment w:val="baseline"/>
    </w:pPr>
    <w:rPr>
      <w:rFonts w:ascii="宋体" w:hAnsi="Courier New"/>
      <w:color w:val="7030A0"/>
      <w:kern w:val="0"/>
      <w:sz w:val="28"/>
    </w:rPr>
  </w:style>
  <w:style w:type="paragraph" w:customStyle="1" w:styleId="935">
    <w:name w:val="表格文字格式"/>
    <w:basedOn w:val="1"/>
    <w:qFormat/>
    <w:uiPriority w:val="0"/>
    <w:pPr>
      <w:snapToGrid w:val="0"/>
      <w:jc w:val="center"/>
    </w:pPr>
    <w:rPr>
      <w:rFonts w:cs="宋体"/>
    </w:rPr>
  </w:style>
  <w:style w:type="paragraph" w:customStyle="1" w:styleId="936">
    <w:name w:val="附图 BJ15"/>
    <w:basedOn w:val="1"/>
    <w:qFormat/>
    <w:uiPriority w:val="0"/>
    <w:pPr>
      <w:adjustRightInd w:val="0"/>
      <w:snapToGrid w:val="0"/>
      <w:ind w:firstLine="200" w:firstLineChars="200"/>
      <w:jc w:val="center"/>
    </w:pPr>
    <w:rPr>
      <w:rFonts w:hAnsi="Arial"/>
      <w:color w:val="7030A0"/>
      <w:kern w:val="0"/>
      <w:szCs w:val="24"/>
    </w:rPr>
  </w:style>
  <w:style w:type="paragraph" w:customStyle="1" w:styleId="937">
    <w:name w:val="1."/>
    <w:basedOn w:val="1"/>
    <w:qFormat/>
    <w:uiPriority w:val="0"/>
    <w:pPr>
      <w:tabs>
        <w:tab w:val="left" w:pos="0"/>
        <w:tab w:val="left" w:pos="426"/>
      </w:tabs>
      <w:adjustRightInd w:val="0"/>
      <w:spacing w:before="60" w:after="60" w:line="360" w:lineRule="atLeast"/>
      <w:ind w:left="426" w:hanging="426" w:firstLineChars="200"/>
      <w:jc w:val="left"/>
      <w:textAlignment w:val="baseline"/>
    </w:pPr>
    <w:rPr>
      <w:rFonts w:ascii="Arial" w:hAnsi="Arial"/>
      <w:color w:val="7030A0"/>
      <w:kern w:val="0"/>
    </w:rPr>
  </w:style>
  <w:style w:type="paragraph" w:customStyle="1" w:styleId="938">
    <w:name w:val="样式 左侧:  2 字符 段前: 0.5 行"/>
    <w:basedOn w:val="1"/>
    <w:qFormat/>
    <w:uiPriority w:val="0"/>
    <w:pPr>
      <w:spacing w:beforeLines="50"/>
      <w:ind w:firstLine="200" w:firstLineChars="200"/>
    </w:pPr>
    <w:rPr>
      <w:rFonts w:ascii="宋体" w:cs="宋体"/>
      <w:sz w:val="24"/>
    </w:rPr>
  </w:style>
  <w:style w:type="paragraph" w:customStyle="1" w:styleId="939">
    <w:name w:val="引文目录标题1"/>
    <w:basedOn w:val="1"/>
    <w:next w:val="1"/>
    <w:qFormat/>
    <w:uiPriority w:val="0"/>
    <w:pPr>
      <w:spacing w:before="120"/>
    </w:pPr>
    <w:rPr>
      <w:rFonts w:ascii="Arial" w:hAnsi="Arial" w:cs="Arial"/>
      <w:sz w:val="24"/>
      <w:szCs w:val="24"/>
    </w:rPr>
  </w:style>
  <w:style w:type="paragraph" w:customStyle="1" w:styleId="940">
    <w:name w:val="招标文件》"/>
    <w:basedOn w:val="896"/>
    <w:qFormat/>
    <w:uiPriority w:val="0"/>
    <w:pPr>
      <w:tabs>
        <w:tab w:val="left" w:pos="560"/>
      </w:tabs>
      <w:ind w:left="200" w:firstLine="0" w:firstLineChars="0"/>
    </w:pPr>
  </w:style>
  <w:style w:type="paragraph" w:customStyle="1" w:styleId="941">
    <w:name w:val="重点"/>
    <w:basedOn w:val="1"/>
    <w:qFormat/>
    <w:uiPriority w:val="0"/>
    <w:pPr>
      <w:tabs>
        <w:tab w:val="left" w:pos="0"/>
        <w:tab w:val="left" w:pos="814"/>
      </w:tabs>
      <w:adjustRightInd w:val="0"/>
      <w:snapToGrid w:val="0"/>
      <w:spacing w:line="560" w:lineRule="atLeast"/>
      <w:ind w:left="737" w:hanging="283" w:firstLineChars="200"/>
      <w:jc w:val="left"/>
    </w:pPr>
    <w:rPr>
      <w:color w:val="7030A0"/>
      <w:kern w:val="24"/>
      <w:sz w:val="30"/>
    </w:rPr>
  </w:style>
  <w:style w:type="paragraph" w:customStyle="1" w:styleId="942">
    <w:name w:val="招标文件1.1.1"/>
    <w:qFormat/>
    <w:uiPriority w:val="0"/>
    <w:pPr>
      <w:spacing w:before="120" w:after="120" w:line="480" w:lineRule="exact"/>
      <w:ind w:left="200"/>
      <w:outlineLvl w:val="3"/>
    </w:pPr>
    <w:rPr>
      <w:rFonts w:ascii="宋体" w:hAnsi="Times New Roman" w:eastAsia="宋体" w:cs="Times New Roman"/>
      <w:b/>
      <w:spacing w:val="10"/>
      <w:w w:val="95"/>
      <w:sz w:val="21"/>
      <w:lang w:val="en-US" w:eastAsia="zh-CN" w:bidi="ar-SA"/>
    </w:rPr>
  </w:style>
  <w:style w:type="paragraph" w:customStyle="1" w:styleId="943">
    <w:name w:val="样式 样式 样式 宋体 小四 左侧:  1.85 厘米 段前: 11.15 磅 段后: 11.15 磅 + 图案: 清除 (白色..."/>
    <w:basedOn w:val="944"/>
    <w:qFormat/>
    <w:uiPriority w:val="0"/>
    <w:pPr>
      <w:spacing w:beforeLines="50" w:afterLines="50"/>
      <w:ind w:left="318"/>
    </w:pPr>
    <w:rPr>
      <w:szCs w:val="20"/>
    </w:rPr>
  </w:style>
  <w:style w:type="paragraph" w:customStyle="1" w:styleId="944">
    <w:name w:val="样式 样式 宋体 小四 左侧:  1.85 厘米 段前: 11.15 磅 段后: 11.15 磅 + 图案: 清除 (白色)"/>
    <w:basedOn w:val="1"/>
    <w:qFormat/>
    <w:uiPriority w:val="0"/>
    <w:pPr>
      <w:snapToGrid w:val="0"/>
      <w:ind w:left="1049" w:firstLine="200" w:firstLineChars="200"/>
      <w:jc w:val="left"/>
    </w:pPr>
    <w:rPr>
      <w:color w:val="7030A0"/>
      <w:sz w:val="24"/>
      <w:szCs w:val="24"/>
      <w:shd w:val="clear" w:color="auto" w:fill="FFFFFF"/>
    </w:rPr>
  </w:style>
  <w:style w:type="paragraph" w:customStyle="1" w:styleId="945">
    <w:name w:val="Numbered List"/>
    <w:basedOn w:val="46"/>
    <w:qFormat/>
    <w:uiPriority w:val="0"/>
    <w:pPr>
      <w:widowControl/>
      <w:pBdr>
        <w:bottom w:val="none" w:color="auto" w:sz="0" w:space="0"/>
      </w:pBdr>
      <w:tabs>
        <w:tab w:val="left" w:pos="360"/>
        <w:tab w:val="clear" w:pos="4153"/>
        <w:tab w:val="clear" w:pos="8306"/>
      </w:tabs>
      <w:adjustRightInd/>
      <w:spacing w:line="240" w:lineRule="auto"/>
      <w:ind w:left="360" w:hanging="360"/>
      <w:jc w:val="left"/>
      <w:textAlignment w:val="auto"/>
    </w:pPr>
    <w:rPr>
      <w:rFonts w:ascii="Univers" w:hAnsi="Univers"/>
      <w:sz w:val="22"/>
    </w:rPr>
  </w:style>
  <w:style w:type="paragraph" w:customStyle="1" w:styleId="946">
    <w:name w:val="样式 样式 列表框 Char Char Char Char Char + 右侧:  -0.05 字符 段后: 0.5 行 + 右..."/>
    <w:basedOn w:val="947"/>
    <w:qFormat/>
    <w:uiPriority w:val="0"/>
    <w:pPr>
      <w:tabs>
        <w:tab w:val="left" w:pos="375"/>
        <w:tab w:val="left" w:pos="630"/>
      </w:tabs>
    </w:pPr>
  </w:style>
  <w:style w:type="paragraph" w:customStyle="1" w:styleId="947">
    <w:name w:val="样式 列表框 Char Char Char Char Char + 右侧:  -0.05 字符 段后: 0.5 行"/>
    <w:basedOn w:val="882"/>
    <w:qFormat/>
    <w:uiPriority w:val="0"/>
    <w:pPr>
      <w:tabs>
        <w:tab w:val="left" w:pos="375"/>
        <w:tab w:val="clear" w:pos="450"/>
        <w:tab w:val="clear" w:pos="874"/>
      </w:tabs>
      <w:ind w:left="0" w:firstLine="0"/>
    </w:pPr>
    <w:rPr>
      <w:szCs w:val="20"/>
    </w:rPr>
  </w:style>
  <w:style w:type="paragraph" w:customStyle="1" w:styleId="948">
    <w:name w:val="默认段落字体 Para Char Char Char Char"/>
    <w:basedOn w:val="1"/>
    <w:qFormat/>
    <w:uiPriority w:val="0"/>
  </w:style>
  <w:style w:type="paragraph" w:customStyle="1" w:styleId="949">
    <w:name w:val="条文 4"/>
    <w:next w:val="1"/>
    <w:qFormat/>
    <w:uiPriority w:val="0"/>
    <w:pPr>
      <w:spacing w:line="310" w:lineRule="exact"/>
    </w:pPr>
    <w:rPr>
      <w:rFonts w:ascii="Times New Roman" w:hAnsi="Times New Roman" w:eastAsia="黑体" w:cs="Times New Roman"/>
      <w:sz w:val="21"/>
      <w:lang w:val="en-US" w:eastAsia="zh-CN" w:bidi="ar-SA"/>
    </w:rPr>
  </w:style>
  <w:style w:type="paragraph" w:customStyle="1" w:styleId="950">
    <w:name w:val="标书正文"/>
    <w:basedOn w:val="1"/>
    <w:qFormat/>
    <w:uiPriority w:val="0"/>
    <w:pPr>
      <w:spacing w:before="100" w:after="100" w:line="440" w:lineRule="atLeast"/>
      <w:ind w:left="176" w:firstLine="200" w:firstLineChars="200"/>
      <w:jc w:val="left"/>
    </w:pPr>
    <w:rPr>
      <w:rFonts w:ascii="宋体" w:hAnsi="宋体"/>
      <w:color w:val="7030A0"/>
      <w:spacing w:val="20"/>
      <w:sz w:val="24"/>
      <w:szCs w:val="24"/>
    </w:rPr>
  </w:style>
  <w:style w:type="paragraph" w:customStyle="1" w:styleId="951">
    <w:name w:val="标题4"/>
    <w:basedOn w:val="1"/>
    <w:next w:val="1"/>
    <w:qFormat/>
    <w:uiPriority w:val="0"/>
    <w:pPr>
      <w:keepNext/>
      <w:spacing w:line="360" w:lineRule="auto"/>
      <w:ind w:firstLine="200" w:firstLineChars="200"/>
      <w:jc w:val="left"/>
      <w:outlineLvl w:val="3"/>
    </w:pPr>
    <w:rPr>
      <w:b/>
      <w:kern w:val="0"/>
      <w:sz w:val="30"/>
      <w:szCs w:val="24"/>
    </w:rPr>
  </w:style>
  <w:style w:type="paragraph" w:customStyle="1" w:styleId="952">
    <w:name w:val="标题1"/>
    <w:basedOn w:val="4"/>
    <w:qFormat/>
    <w:uiPriority w:val="0"/>
    <w:pPr>
      <w:tabs>
        <w:tab w:val="left" w:pos="450"/>
        <w:tab w:val="left" w:pos="709"/>
        <w:tab w:val="left" w:pos="907"/>
      </w:tabs>
      <w:adjustRightInd w:val="0"/>
      <w:spacing w:before="120" w:after="0" w:line="360" w:lineRule="auto"/>
      <w:ind w:left="450" w:hanging="450"/>
      <w:textAlignment w:val="baseline"/>
    </w:pPr>
    <w:rPr>
      <w:rFonts w:ascii="宋体" w:hAnsi="宋体"/>
      <w:bCs w:val="0"/>
      <w:sz w:val="28"/>
      <w:szCs w:val="20"/>
    </w:rPr>
  </w:style>
  <w:style w:type="paragraph" w:customStyle="1" w:styleId="953">
    <w:name w:val="纯文本2"/>
    <w:basedOn w:val="1"/>
    <w:qFormat/>
    <w:uiPriority w:val="0"/>
    <w:pPr>
      <w:adjustRightInd w:val="0"/>
      <w:spacing w:line="312" w:lineRule="atLeast"/>
      <w:ind w:firstLine="200" w:firstLineChars="200"/>
      <w:jc w:val="left"/>
      <w:textAlignment w:val="baseline"/>
    </w:pPr>
    <w:rPr>
      <w:rFonts w:ascii="宋体" w:hAnsi="Courier New"/>
      <w:color w:val="7030A0"/>
      <w:kern w:val="0"/>
      <w:sz w:val="28"/>
    </w:rPr>
  </w:style>
  <w:style w:type="paragraph" w:customStyle="1" w:styleId="954">
    <w:name w:val="1.1"/>
    <w:basedOn w:val="5"/>
    <w:qFormat/>
    <w:uiPriority w:val="0"/>
    <w:pPr>
      <w:tabs>
        <w:tab w:val="left" w:pos="180"/>
        <w:tab w:val="clear" w:pos="1418"/>
      </w:tabs>
      <w:autoSpaceDE w:val="0"/>
      <w:autoSpaceDN w:val="0"/>
      <w:snapToGrid/>
      <w:spacing w:afterLines="0" w:line="360" w:lineRule="auto"/>
      <w:ind w:left="576" w:hanging="576"/>
      <w:textAlignment w:val="auto"/>
      <w:outlineLvl w:val="2"/>
    </w:pPr>
    <w:rPr>
      <w:rFonts w:ascii="宋体" w:hAnsi="宋体"/>
      <w:bCs w:val="0"/>
      <w:kern w:val="0"/>
      <w:szCs w:val="20"/>
    </w:rPr>
  </w:style>
  <w:style w:type="paragraph" w:customStyle="1" w:styleId="955">
    <w:name w:val="_Style 19"/>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56">
    <w:name w:val="索引 72"/>
    <w:basedOn w:val="1"/>
    <w:next w:val="1"/>
    <w:qFormat/>
    <w:uiPriority w:val="0"/>
    <w:pPr>
      <w:spacing w:line="480" w:lineRule="exact"/>
      <w:ind w:left="1200" w:leftChars="1200" w:firstLine="200" w:firstLineChars="200"/>
      <w:jc w:val="left"/>
    </w:pPr>
    <w:rPr>
      <w:color w:val="7030A0"/>
      <w:sz w:val="24"/>
      <w:szCs w:val="24"/>
    </w:rPr>
  </w:style>
  <w:style w:type="paragraph" w:customStyle="1" w:styleId="957">
    <w:name w:val="xl58"/>
    <w:basedOn w:val="1"/>
    <w:qFormat/>
    <w:uiPriority w:val="0"/>
    <w:pPr>
      <w:widowControl/>
      <w:pBdr>
        <w:left w:val="single" w:color="auto" w:sz="4" w:space="0"/>
        <w:bottom w:val="single" w:color="auto" w:sz="4" w:space="0"/>
      </w:pBdr>
      <w:spacing w:before="100" w:after="100"/>
      <w:ind w:firstLine="200" w:firstLineChars="200"/>
      <w:jc w:val="center"/>
      <w:textAlignment w:val="center"/>
    </w:pPr>
    <w:rPr>
      <w:rFonts w:ascii="Arial Unicode MS" w:hAnsi="Arial Unicode MS" w:eastAsia="Arial Unicode MS"/>
      <w:color w:val="7030A0"/>
      <w:kern w:val="0"/>
    </w:rPr>
  </w:style>
  <w:style w:type="paragraph" w:customStyle="1" w:styleId="958">
    <w:name w:val="标题四"/>
    <w:basedOn w:val="942"/>
    <w:qFormat/>
    <w:uiPriority w:val="0"/>
    <w:pPr>
      <w:tabs>
        <w:tab w:val="left" w:pos="0"/>
      </w:tabs>
      <w:spacing w:line="360" w:lineRule="auto"/>
      <w:ind w:left="0"/>
    </w:pPr>
    <w:rPr>
      <w:rFonts w:ascii="Tahoma" w:hAnsi="Tahoma"/>
      <w:sz w:val="24"/>
      <w:szCs w:val="24"/>
    </w:rPr>
  </w:style>
  <w:style w:type="paragraph" w:customStyle="1" w:styleId="959">
    <w:name w:val="索引 92"/>
    <w:basedOn w:val="1"/>
    <w:next w:val="1"/>
    <w:qFormat/>
    <w:uiPriority w:val="0"/>
    <w:pPr>
      <w:spacing w:line="480" w:lineRule="exact"/>
      <w:ind w:left="1600" w:leftChars="1600" w:firstLine="200" w:firstLineChars="200"/>
      <w:jc w:val="left"/>
    </w:pPr>
    <w:rPr>
      <w:color w:val="7030A0"/>
      <w:sz w:val="24"/>
      <w:szCs w:val="24"/>
    </w:rPr>
  </w:style>
  <w:style w:type="paragraph" w:customStyle="1" w:styleId="960">
    <w:name w:val="正文文本缩进 321"/>
    <w:basedOn w:val="1"/>
    <w:qFormat/>
    <w:uiPriority w:val="0"/>
    <w:pPr>
      <w:autoSpaceDE w:val="0"/>
      <w:autoSpaceDN w:val="0"/>
      <w:adjustRightInd w:val="0"/>
      <w:ind w:firstLine="525" w:firstLineChars="200"/>
      <w:jc w:val="left"/>
      <w:textAlignment w:val="baseline"/>
    </w:pPr>
    <w:rPr>
      <w:color w:val="7030A0"/>
      <w:sz w:val="24"/>
    </w:rPr>
  </w:style>
  <w:style w:type="paragraph" w:customStyle="1" w:styleId="961">
    <w:name w:val="表格标题"/>
    <w:basedOn w:val="8"/>
    <w:qFormat/>
    <w:uiPriority w:val="0"/>
    <w:pPr>
      <w:adjustRightInd/>
      <w:spacing w:before="0" w:after="0" w:line="240" w:lineRule="auto"/>
      <w:jc w:val="center"/>
      <w:textAlignment w:val="auto"/>
      <w:outlineLvl w:val="8"/>
    </w:pPr>
    <w:rPr>
      <w:b w:val="0"/>
      <w:bCs/>
      <w:kern w:val="2"/>
      <w:sz w:val="21"/>
      <w:szCs w:val="28"/>
      <w:lang w:val="zh-CN"/>
    </w:rPr>
  </w:style>
  <w:style w:type="paragraph" w:customStyle="1" w:styleId="962">
    <w:name w:val="二级标题"/>
    <w:qFormat/>
    <w:uiPriority w:val="0"/>
    <w:pPr>
      <w:spacing w:before="240" w:after="120"/>
    </w:pPr>
    <w:rPr>
      <w:rFonts w:ascii="Times New Roman" w:hAnsi="Times New Roman" w:eastAsia="黑体" w:cs="Times New Roman"/>
      <w:b/>
      <w:kern w:val="2"/>
      <w:sz w:val="26"/>
      <w:lang w:val="en-US" w:eastAsia="zh-CN" w:bidi="ar-SA"/>
    </w:rPr>
  </w:style>
  <w:style w:type="paragraph" w:customStyle="1" w:styleId="963">
    <w:name w:val="样式 宋体 小四 左 图案: 清除 (白色) 行距: 1.5 倍行距"/>
    <w:basedOn w:val="1"/>
    <w:qFormat/>
    <w:uiPriority w:val="0"/>
    <w:pPr>
      <w:tabs>
        <w:tab w:val="left" w:pos="840"/>
      </w:tabs>
      <w:spacing w:beforeLines="50" w:afterLines="50"/>
      <w:ind w:firstLine="200" w:firstLineChars="200"/>
      <w:jc w:val="left"/>
    </w:pPr>
    <w:rPr>
      <w:rFonts w:ascii="宋体" w:hAnsi="宋体"/>
      <w:color w:val="7030A0"/>
      <w:sz w:val="24"/>
      <w:shd w:val="clear" w:color="auto" w:fill="FFFFFF"/>
    </w:rPr>
  </w:style>
  <w:style w:type="paragraph" w:customStyle="1" w:styleId="964">
    <w:name w:val="Sprechblasentext"/>
    <w:basedOn w:val="1"/>
    <w:qFormat/>
    <w:uiPriority w:val="0"/>
    <w:pPr>
      <w:spacing w:line="300" w:lineRule="atLeast"/>
      <w:ind w:firstLine="709"/>
    </w:pPr>
    <w:rPr>
      <w:rFonts w:ascii="Tahoma" w:hAnsi="Tahoma" w:cs="Tahoma"/>
      <w:sz w:val="16"/>
      <w:szCs w:val="16"/>
    </w:rPr>
  </w:style>
  <w:style w:type="paragraph" w:customStyle="1" w:styleId="965">
    <w:name w:val="正缩2字符"/>
    <w:basedOn w:val="1"/>
    <w:qFormat/>
    <w:uiPriority w:val="0"/>
    <w:pPr>
      <w:spacing w:line="480" w:lineRule="exact"/>
      <w:ind w:firstLine="200" w:firstLineChars="200"/>
    </w:pPr>
    <w:rPr>
      <w:sz w:val="24"/>
      <w:szCs w:val="24"/>
    </w:rPr>
  </w:style>
  <w:style w:type="paragraph" w:customStyle="1" w:styleId="966">
    <w:name w:val="条文 5"/>
    <w:next w:val="1"/>
    <w:qFormat/>
    <w:uiPriority w:val="0"/>
    <w:pPr>
      <w:spacing w:line="310" w:lineRule="exact"/>
    </w:pPr>
    <w:rPr>
      <w:rFonts w:ascii="Times New Roman" w:hAnsi="Times New Roman" w:eastAsia="黑体" w:cs="Times New Roman"/>
      <w:sz w:val="21"/>
      <w:lang w:val="en-US" w:eastAsia="zh-CN" w:bidi="ar-SA"/>
    </w:rPr>
  </w:style>
  <w:style w:type="paragraph" w:customStyle="1" w:styleId="967">
    <w:name w:val="招标文件1"/>
    <w:basedOn w:val="1"/>
    <w:qFormat/>
    <w:uiPriority w:val="0"/>
    <w:pPr>
      <w:tabs>
        <w:tab w:val="left" w:pos="420"/>
      </w:tabs>
      <w:spacing w:before="120" w:after="120" w:line="480" w:lineRule="exact"/>
      <w:ind w:left="200" w:firstLine="200" w:firstLineChars="200"/>
      <w:jc w:val="left"/>
      <w:outlineLvl w:val="1"/>
    </w:pPr>
    <w:rPr>
      <w:rFonts w:ascii="宋体"/>
      <w:b/>
      <w:color w:val="7030A0"/>
      <w:spacing w:val="10"/>
      <w:w w:val="95"/>
      <w:kern w:val="0"/>
      <w:sz w:val="28"/>
      <w:szCs w:val="24"/>
    </w:rPr>
  </w:style>
  <w:style w:type="paragraph" w:customStyle="1" w:styleId="968">
    <w:name w:val="Char1 Char Char1 Char Char Char Char Char Char"/>
    <w:basedOn w:val="1"/>
    <w:qFormat/>
    <w:uiPriority w:val="0"/>
    <w:rPr>
      <w:szCs w:val="24"/>
    </w:rPr>
  </w:style>
  <w:style w:type="paragraph" w:customStyle="1" w:styleId="969">
    <w:name w:val="正文文本 32"/>
    <w:basedOn w:val="1"/>
    <w:qFormat/>
    <w:uiPriority w:val="0"/>
    <w:pPr>
      <w:spacing w:after="120"/>
    </w:pPr>
    <w:rPr>
      <w:sz w:val="16"/>
      <w:szCs w:val="16"/>
    </w:rPr>
  </w:style>
  <w:style w:type="paragraph" w:customStyle="1" w:styleId="970">
    <w:name w:val="正文文本2"/>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971">
    <w:name w:val="级别1"/>
    <w:basedOn w:val="4"/>
    <w:qFormat/>
    <w:uiPriority w:val="0"/>
    <w:pPr>
      <w:tabs>
        <w:tab w:val="left" w:pos="-1620"/>
      </w:tabs>
      <w:adjustRightInd w:val="0"/>
      <w:snapToGrid w:val="0"/>
      <w:spacing w:before="0" w:after="0" w:line="360" w:lineRule="auto"/>
      <w:ind w:left="2098" w:hanging="2098"/>
    </w:pPr>
    <w:rPr>
      <w:rFonts w:ascii="宋体" w:hAnsi="宋体"/>
      <w:bCs w:val="0"/>
      <w:sz w:val="28"/>
      <w:szCs w:val="28"/>
    </w:rPr>
  </w:style>
  <w:style w:type="paragraph" w:customStyle="1" w:styleId="972">
    <w:name w:val="样式 目录 1"/>
    <w:basedOn w:val="47"/>
    <w:qFormat/>
    <w:uiPriority w:val="0"/>
    <w:pPr>
      <w:tabs>
        <w:tab w:val="left" w:pos="420"/>
        <w:tab w:val="left" w:pos="525"/>
        <w:tab w:val="left" w:pos="1680"/>
        <w:tab w:val="right" w:leader="dot" w:pos="8495"/>
        <w:tab w:val="right" w:pos="9060"/>
        <w:tab w:val="clear" w:pos="9214"/>
      </w:tabs>
      <w:spacing w:before="0" w:after="0" w:line="240" w:lineRule="auto"/>
      <w:ind w:left="525" w:hanging="425"/>
      <w:jc w:val="center"/>
    </w:pPr>
    <w:rPr>
      <w:rFonts w:ascii="Times New Roman" w:hAnsi="Times New Roman"/>
      <w:bCs w:val="0"/>
      <w:caps w:val="0"/>
      <w:color w:val="7030A0"/>
      <w:sz w:val="21"/>
    </w:rPr>
  </w:style>
  <w:style w:type="paragraph" w:customStyle="1" w:styleId="973">
    <w:name w:val="样式 标题 4 + 加粗"/>
    <w:basedOn w:val="7"/>
    <w:qFormat/>
    <w:uiPriority w:val="0"/>
    <w:pPr>
      <w:adjustRightInd/>
      <w:spacing w:before="120" w:after="0" w:line="240" w:lineRule="auto"/>
      <w:ind w:left="864" w:hanging="864"/>
      <w:jc w:val="left"/>
      <w:textAlignment w:val="auto"/>
    </w:pPr>
    <w:rPr>
      <w:rFonts w:ascii="Times New Roman" w:hAnsi="Times New Roman" w:eastAsia="宋体"/>
      <w:b w:val="0"/>
      <w:bCs/>
      <w:color w:val="00B050"/>
      <w:kern w:val="2"/>
      <w:sz w:val="24"/>
      <w:szCs w:val="28"/>
    </w:rPr>
  </w:style>
  <w:style w:type="paragraph" w:customStyle="1" w:styleId="974">
    <w:name w:val="文本块1"/>
    <w:basedOn w:val="1"/>
    <w:qFormat/>
    <w:uiPriority w:val="0"/>
    <w:pPr>
      <w:tabs>
        <w:tab w:val="left" w:pos="8364"/>
      </w:tabs>
      <w:ind w:left="840" w:right="-57" w:hanging="300"/>
    </w:pPr>
    <w:rPr>
      <w:rFonts w:ascii="宋体"/>
    </w:rPr>
  </w:style>
  <w:style w:type="paragraph" w:customStyle="1" w:styleId="975">
    <w:name w:val="条文 表"/>
    <w:next w:val="1"/>
    <w:qFormat/>
    <w:uiPriority w:val="0"/>
    <w:pPr>
      <w:jc w:val="center"/>
    </w:pPr>
    <w:rPr>
      <w:rFonts w:ascii="Times New Roman" w:hAnsi="Times New Roman" w:eastAsia="黑体" w:cs="Times New Roman"/>
      <w:sz w:val="21"/>
      <w:lang w:val="en-US" w:eastAsia="zh-CN" w:bidi="ar-SA"/>
    </w:rPr>
  </w:style>
  <w:style w:type="paragraph" w:customStyle="1" w:styleId="976">
    <w:name w:val="样式 目录 1 + 左侧:  3 字符"/>
    <w:basedOn w:val="47"/>
    <w:qFormat/>
    <w:uiPriority w:val="0"/>
    <w:pPr>
      <w:tabs>
        <w:tab w:val="left" w:pos="425"/>
        <w:tab w:val="left" w:pos="1680"/>
        <w:tab w:val="right" w:leader="dot" w:pos="8495"/>
        <w:tab w:val="right" w:pos="9060"/>
        <w:tab w:val="clear" w:pos="9214"/>
      </w:tabs>
      <w:spacing w:before="0" w:after="0" w:line="240" w:lineRule="auto"/>
      <w:ind w:left="425" w:hanging="425"/>
      <w:jc w:val="center"/>
    </w:pPr>
    <w:rPr>
      <w:rFonts w:ascii="Times New Roman" w:hAnsi="Times New Roman"/>
      <w:bCs w:val="0"/>
      <w:caps w:val="0"/>
      <w:color w:val="7030A0"/>
      <w:sz w:val="21"/>
    </w:rPr>
  </w:style>
  <w:style w:type="paragraph" w:customStyle="1" w:styleId="977">
    <w:name w:val="条文 1"/>
    <w:next w:val="1"/>
    <w:qFormat/>
    <w:uiPriority w:val="0"/>
    <w:pPr>
      <w:spacing w:line="310" w:lineRule="exact"/>
      <w:ind w:left="420"/>
    </w:pPr>
    <w:rPr>
      <w:rFonts w:ascii="Times New Roman" w:hAnsi="Times New Roman" w:eastAsia="黑体" w:cs="Times New Roman"/>
      <w:sz w:val="21"/>
      <w:lang w:val="en-US" w:eastAsia="zh-CN" w:bidi="ar-SA"/>
    </w:rPr>
  </w:style>
  <w:style w:type="paragraph" w:customStyle="1" w:styleId="978">
    <w:name w:val="样式 标题 4 + 段前: 自动"/>
    <w:basedOn w:val="7"/>
    <w:qFormat/>
    <w:uiPriority w:val="0"/>
    <w:pPr>
      <w:tabs>
        <w:tab w:val="left" w:pos="1062"/>
      </w:tabs>
      <w:adjustRightInd/>
      <w:spacing w:beforeLines="50" w:after="0" w:line="400" w:lineRule="exact"/>
      <w:ind w:left="1062" w:hanging="864"/>
      <w:textAlignment w:val="auto"/>
    </w:pPr>
    <w:rPr>
      <w:rFonts w:ascii="宋体" w:eastAsia="宋体" w:cs="宋体"/>
      <w:bCs/>
      <w:kern w:val="2"/>
      <w:sz w:val="24"/>
      <w:szCs w:val="24"/>
    </w:rPr>
  </w:style>
  <w:style w:type="paragraph" w:customStyle="1" w:styleId="979">
    <w:name w:val="一"/>
    <w:basedOn w:val="4"/>
    <w:qFormat/>
    <w:uiPriority w:val="0"/>
    <w:pPr>
      <w:tabs>
        <w:tab w:val="left" w:pos="1440"/>
      </w:tabs>
      <w:autoSpaceDE w:val="0"/>
      <w:autoSpaceDN w:val="0"/>
      <w:adjustRightInd w:val="0"/>
      <w:spacing w:before="0" w:after="0" w:line="360" w:lineRule="auto"/>
      <w:ind w:left="432" w:hanging="432"/>
      <w:jc w:val="left"/>
    </w:pPr>
    <w:rPr>
      <w:rFonts w:ascii="宋体" w:hAnsi="宋体"/>
      <w:kern w:val="0"/>
      <w:sz w:val="28"/>
      <w:szCs w:val="20"/>
    </w:rPr>
  </w:style>
  <w:style w:type="paragraph" w:customStyle="1" w:styleId="980">
    <w:name w:val="纯文本111"/>
    <w:basedOn w:val="1"/>
    <w:link w:val="1036"/>
    <w:qFormat/>
    <w:uiPriority w:val="0"/>
    <w:pPr>
      <w:adjustRightInd w:val="0"/>
      <w:spacing w:line="312" w:lineRule="atLeast"/>
      <w:ind w:firstLine="567" w:firstLineChars="200"/>
      <w:jc w:val="left"/>
      <w:textAlignment w:val="baseline"/>
    </w:pPr>
    <w:rPr>
      <w:rFonts w:ascii="宋体" w:hAnsi="Courier New"/>
      <w:color w:val="7030A0"/>
      <w:kern w:val="0"/>
      <w:sz w:val="28"/>
      <w:szCs w:val="24"/>
    </w:rPr>
  </w:style>
  <w:style w:type="paragraph" w:customStyle="1" w:styleId="981">
    <w:name w:val="Part Title"/>
    <w:basedOn w:val="1"/>
    <w:next w:val="1"/>
    <w:qFormat/>
    <w:uiPriority w:val="0"/>
    <w:pPr>
      <w:keepNext/>
      <w:keepLines/>
      <w:widowControl/>
      <w:tabs>
        <w:tab w:val="left" w:pos="720"/>
        <w:tab w:val="left" w:pos="1080"/>
        <w:tab w:val="left" w:pos="1627"/>
      </w:tabs>
      <w:spacing w:before="600" w:after="120" w:line="300" w:lineRule="exact"/>
      <w:jc w:val="center"/>
    </w:pPr>
    <w:rPr>
      <w:rFonts w:ascii="Arial" w:hAnsi="Arial"/>
      <w:b/>
      <w:kern w:val="28"/>
      <w:sz w:val="36"/>
    </w:rPr>
  </w:style>
  <w:style w:type="paragraph" w:customStyle="1" w:styleId="982">
    <w:name w:val="列表 21"/>
    <w:basedOn w:val="1"/>
    <w:qFormat/>
    <w:uiPriority w:val="0"/>
    <w:pPr>
      <w:widowControl/>
      <w:ind w:left="840" w:hanging="420"/>
      <w:jc w:val="left"/>
    </w:pPr>
    <w:rPr>
      <w:rFonts w:ascii="宋体"/>
      <w:kern w:val="0"/>
      <w:sz w:val="22"/>
    </w:rPr>
  </w:style>
  <w:style w:type="paragraph" w:customStyle="1" w:styleId="983">
    <w:name w:val="附图 BJ8"/>
    <w:basedOn w:val="1"/>
    <w:qFormat/>
    <w:uiPriority w:val="0"/>
    <w:pPr>
      <w:adjustRightInd w:val="0"/>
      <w:snapToGrid w:val="0"/>
      <w:ind w:firstLine="200" w:firstLineChars="200"/>
      <w:jc w:val="center"/>
    </w:pPr>
    <w:rPr>
      <w:rFonts w:hAnsi="Arial"/>
      <w:color w:val="7030A0"/>
      <w:kern w:val="0"/>
      <w:szCs w:val="24"/>
    </w:rPr>
  </w:style>
  <w:style w:type="paragraph" w:customStyle="1" w:styleId="984">
    <w:name w:val="级别3"/>
    <w:basedOn w:val="857"/>
    <w:qFormat/>
    <w:uiPriority w:val="0"/>
    <w:pPr>
      <w:ind w:firstLine="425"/>
      <w:outlineLvl w:val="2"/>
    </w:pPr>
    <w:rPr>
      <w:b w:val="0"/>
    </w:rPr>
  </w:style>
  <w:style w:type="paragraph" w:customStyle="1" w:styleId="985">
    <w:name w:val="样式 样式 首行缩进:  2 字符 + 首行缩进:  2 字符"/>
    <w:basedOn w:val="1"/>
    <w:qFormat/>
    <w:uiPriority w:val="0"/>
    <w:pPr>
      <w:spacing w:line="360" w:lineRule="auto"/>
      <w:ind w:firstLine="200" w:firstLineChars="200"/>
      <w:jc w:val="left"/>
    </w:pPr>
    <w:rPr>
      <w:rFonts w:cs="宋体"/>
      <w:color w:val="7030A0"/>
    </w:rPr>
  </w:style>
  <w:style w:type="paragraph" w:customStyle="1" w:styleId="986">
    <w:name w:val="二级标题格式"/>
    <w:basedOn w:val="5"/>
    <w:qFormat/>
    <w:uiPriority w:val="0"/>
    <w:pPr>
      <w:tabs>
        <w:tab w:val="clear" w:pos="1418"/>
      </w:tabs>
      <w:adjustRightInd/>
      <w:snapToGrid/>
      <w:spacing w:after="260" w:afterLines="100" w:line="240" w:lineRule="auto"/>
      <w:ind w:left="576" w:hanging="576"/>
      <w:textAlignment w:val="auto"/>
    </w:pPr>
    <w:rPr>
      <w:b w:val="0"/>
      <w:color w:val="C00000"/>
      <w:sz w:val="28"/>
      <w:szCs w:val="28"/>
    </w:rPr>
  </w:style>
  <w:style w:type="paragraph" w:customStyle="1" w:styleId="987">
    <w:name w:val="列表编号 51"/>
    <w:basedOn w:val="1"/>
    <w:qFormat/>
    <w:uiPriority w:val="0"/>
    <w:pPr>
      <w:tabs>
        <w:tab w:val="left" w:pos="2040"/>
      </w:tabs>
      <w:spacing w:line="360" w:lineRule="auto"/>
      <w:ind w:left="2040" w:hanging="360"/>
      <w:jc w:val="left"/>
    </w:pPr>
    <w:rPr>
      <w:rFonts w:ascii="宋体" w:hAnsi="宋体"/>
      <w:color w:val="7030A0"/>
      <w:sz w:val="24"/>
    </w:rPr>
  </w:style>
  <w:style w:type="paragraph" w:customStyle="1" w:styleId="988">
    <w:name w:val="样式 标题 2标题 1.1head:2#2 headlinehheadlineS&amp;R2ERMH2Head 2 +..."/>
    <w:basedOn w:val="5"/>
    <w:qFormat/>
    <w:uiPriority w:val="0"/>
    <w:pPr>
      <w:tabs>
        <w:tab w:val="left" w:pos="907"/>
        <w:tab w:val="clear" w:pos="1418"/>
      </w:tabs>
      <w:autoSpaceDE w:val="0"/>
      <w:autoSpaceDN w:val="0"/>
      <w:snapToGrid/>
      <w:spacing w:before="120" w:after="120" w:afterLines="0" w:line="360" w:lineRule="auto"/>
      <w:ind w:left="907" w:hanging="907"/>
      <w:jc w:val="center"/>
    </w:pPr>
    <w:rPr>
      <w:rFonts w:ascii="Arial" w:hAnsi="Arial" w:eastAsia="宋体"/>
      <w:kern w:val="0"/>
      <w:sz w:val="24"/>
      <w:szCs w:val="20"/>
    </w:rPr>
  </w:style>
  <w:style w:type="paragraph" w:customStyle="1" w:styleId="989">
    <w:name w:val="Report Level 2"/>
    <w:basedOn w:val="878"/>
    <w:next w:val="879"/>
    <w:qFormat/>
    <w:uiPriority w:val="0"/>
    <w:pPr>
      <w:tabs>
        <w:tab w:val="left" w:pos="1500"/>
        <w:tab w:val="clear" w:pos="1080"/>
      </w:tabs>
      <w:ind w:left="1500"/>
      <w:outlineLvl w:val="1"/>
    </w:pPr>
    <w:rPr>
      <w:caps w:val="0"/>
    </w:rPr>
  </w:style>
  <w:style w:type="paragraph" w:customStyle="1" w:styleId="990">
    <w:name w:val="正文111"/>
    <w:basedOn w:val="1"/>
    <w:qFormat/>
    <w:uiPriority w:val="0"/>
    <w:pPr>
      <w:tabs>
        <w:tab w:val="left" w:pos="840"/>
      </w:tabs>
      <w:snapToGrid w:val="0"/>
      <w:spacing w:line="500" w:lineRule="exact"/>
      <w:ind w:left="840" w:hanging="420"/>
    </w:pPr>
    <w:rPr>
      <w:rFonts w:ascii="宋体" w:hAnsi="宋体"/>
      <w:sz w:val="24"/>
    </w:rPr>
  </w:style>
  <w:style w:type="paragraph" w:customStyle="1" w:styleId="991">
    <w:name w:val="正文C"/>
    <w:qFormat/>
    <w:uiPriority w:val="0"/>
    <w:pPr>
      <w:widowControl w:val="0"/>
      <w:adjustRightInd w:val="0"/>
      <w:snapToGrid w:val="0"/>
      <w:spacing w:line="360" w:lineRule="auto"/>
      <w:ind w:right="31" w:rightChars="15" w:firstLine="420" w:firstLineChars="200"/>
      <w:jc w:val="both"/>
    </w:pPr>
    <w:rPr>
      <w:rFonts w:ascii="Times New Roman" w:hAnsi="Times New Roman" w:eastAsia="宋体" w:cs="宋体"/>
      <w:kern w:val="44"/>
      <w:sz w:val="24"/>
      <w:lang w:val="en-US" w:eastAsia="zh-CN" w:bidi="ar-SA"/>
    </w:rPr>
  </w:style>
  <w:style w:type="paragraph" w:customStyle="1" w:styleId="992">
    <w:name w:val="索引 42"/>
    <w:basedOn w:val="1"/>
    <w:next w:val="1"/>
    <w:qFormat/>
    <w:uiPriority w:val="0"/>
    <w:pPr>
      <w:spacing w:line="480" w:lineRule="exact"/>
      <w:ind w:left="600" w:leftChars="600" w:firstLine="200" w:firstLineChars="200"/>
      <w:jc w:val="left"/>
    </w:pPr>
    <w:rPr>
      <w:color w:val="7030A0"/>
      <w:sz w:val="24"/>
      <w:szCs w:val="24"/>
    </w:rPr>
  </w:style>
  <w:style w:type="paragraph" w:customStyle="1" w:styleId="993">
    <w:name w:val="索引标题2"/>
    <w:basedOn w:val="1"/>
    <w:next w:val="867"/>
    <w:qFormat/>
    <w:uiPriority w:val="0"/>
    <w:rPr>
      <w:szCs w:val="24"/>
    </w:rPr>
  </w:style>
  <w:style w:type="paragraph" w:customStyle="1" w:styleId="994">
    <w:name w:val="图的样子"/>
    <w:basedOn w:val="1"/>
    <w:qFormat/>
    <w:uiPriority w:val="0"/>
    <w:pPr>
      <w:keepNext/>
      <w:adjustRightInd w:val="0"/>
      <w:spacing w:line="360" w:lineRule="auto"/>
      <w:jc w:val="center"/>
    </w:pPr>
    <w:rPr>
      <w:rFonts w:eastAsia="仿宋_GB2312"/>
      <w:sz w:val="24"/>
      <w:szCs w:val="24"/>
    </w:rPr>
  </w:style>
  <w:style w:type="paragraph" w:customStyle="1" w:styleId="995">
    <w:name w:val="A-12"/>
    <w:basedOn w:val="1"/>
    <w:qFormat/>
    <w:uiPriority w:val="0"/>
    <w:pPr>
      <w:widowControl/>
      <w:ind w:firstLine="200" w:firstLineChars="200"/>
      <w:jc w:val="left"/>
    </w:pPr>
    <w:rPr>
      <w:rFonts w:ascii="Arial" w:hAnsi="Arial"/>
      <w:color w:val="7030A0"/>
      <w:kern w:val="0"/>
      <w:sz w:val="24"/>
    </w:rPr>
  </w:style>
  <w:style w:type="paragraph" w:customStyle="1" w:styleId="996">
    <w:name w:val="八级正文格式"/>
    <w:basedOn w:val="821"/>
    <w:qFormat/>
    <w:uiPriority w:val="0"/>
    <w:pPr>
      <w:spacing w:after="120"/>
      <w:ind w:firstLine="0" w:firstLineChars="0"/>
    </w:pPr>
  </w:style>
  <w:style w:type="paragraph" w:customStyle="1" w:styleId="997">
    <w:name w:val="列表2"/>
    <w:basedOn w:val="1"/>
    <w:qFormat/>
    <w:uiPriority w:val="0"/>
    <w:pPr>
      <w:ind w:left="200" w:hanging="200" w:hangingChars="200"/>
    </w:pPr>
  </w:style>
  <w:style w:type="paragraph" w:customStyle="1" w:styleId="998">
    <w:name w:val="列表接续1"/>
    <w:basedOn w:val="1"/>
    <w:qFormat/>
    <w:uiPriority w:val="0"/>
    <w:pPr>
      <w:widowControl/>
      <w:spacing w:after="120"/>
      <w:ind w:left="420"/>
      <w:jc w:val="left"/>
    </w:pPr>
    <w:rPr>
      <w:rFonts w:ascii="宋体"/>
      <w:kern w:val="0"/>
      <w:sz w:val="22"/>
    </w:rPr>
  </w:style>
  <w:style w:type="paragraph" w:customStyle="1" w:styleId="999">
    <w:name w:val="样式 标题 2标题 1.1编号标题2head:2#2 headlinehheadlineS&amp;R2ERMH2He..."/>
    <w:basedOn w:val="5"/>
    <w:qFormat/>
    <w:uiPriority w:val="0"/>
    <w:pPr>
      <w:tabs>
        <w:tab w:val="clear" w:pos="1418"/>
      </w:tabs>
      <w:adjustRightInd/>
      <w:snapToGrid/>
      <w:spacing w:before="120" w:after="120" w:afterLines="0" w:line="500" w:lineRule="exact"/>
      <w:ind w:left="576" w:hanging="576"/>
      <w:textAlignment w:val="auto"/>
    </w:pPr>
    <w:rPr>
      <w:rFonts w:ascii="Arial" w:hAnsi="Arial" w:cs="宋体"/>
      <w:color w:val="C00000"/>
      <w:kern w:val="44"/>
      <w:sz w:val="28"/>
      <w:szCs w:val="20"/>
    </w:rPr>
  </w:style>
  <w:style w:type="paragraph" w:customStyle="1" w:styleId="1000">
    <w:name w:val="正文文本 22"/>
    <w:basedOn w:val="1"/>
    <w:qFormat/>
    <w:uiPriority w:val="0"/>
    <w:pPr>
      <w:autoSpaceDE w:val="0"/>
      <w:autoSpaceDN w:val="0"/>
      <w:adjustRightInd w:val="0"/>
      <w:ind w:left="525" w:firstLine="525" w:firstLineChars="200"/>
      <w:jc w:val="left"/>
      <w:textAlignment w:val="baseline"/>
    </w:pPr>
    <w:rPr>
      <w:color w:val="7030A0"/>
    </w:rPr>
  </w:style>
  <w:style w:type="paragraph" w:customStyle="1" w:styleId="1001">
    <w:name w:val="文档结构图21"/>
    <w:basedOn w:val="1"/>
    <w:qFormat/>
    <w:uiPriority w:val="0"/>
    <w:pPr>
      <w:shd w:val="clear" w:color="auto" w:fill="000080"/>
      <w:autoSpaceDE w:val="0"/>
      <w:autoSpaceDN w:val="0"/>
      <w:adjustRightInd w:val="0"/>
      <w:ind w:firstLine="200" w:firstLineChars="200"/>
      <w:jc w:val="left"/>
      <w:textAlignment w:val="baseline"/>
    </w:pPr>
    <w:rPr>
      <w:color w:val="7030A0"/>
    </w:rPr>
  </w:style>
  <w:style w:type="paragraph" w:customStyle="1" w:styleId="1002">
    <w:name w:val="样式 标题2 + 字距调整8 磅"/>
    <w:qFormat/>
    <w:uiPriority w:val="0"/>
    <w:rPr>
      <w:rFonts w:ascii="Times New Roman" w:hAnsi="Times New Roman" w:eastAsia="宋体" w:cs="Times New Roman"/>
      <w:kern w:val="16"/>
      <w:lang w:val="en-US" w:eastAsia="zh-CN" w:bidi="ar-SA"/>
    </w:rPr>
  </w:style>
  <w:style w:type="paragraph" w:customStyle="1" w:styleId="1003">
    <w:name w:val="普通(网站)2"/>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1004">
    <w:name w:val="tll"/>
    <w:basedOn w:val="1"/>
    <w:qFormat/>
    <w:uiPriority w:val="0"/>
    <w:pPr>
      <w:autoSpaceDE w:val="0"/>
      <w:autoSpaceDN w:val="0"/>
      <w:adjustRightInd w:val="0"/>
      <w:spacing w:line="300" w:lineRule="atLeast"/>
      <w:ind w:firstLine="709"/>
      <w:jc w:val="left"/>
      <w:textAlignment w:val="baseline"/>
    </w:pPr>
    <w:rPr>
      <w:rFonts w:ascii="仿宋_GB2312" w:hAnsi="Arial" w:eastAsia="仿宋_GB2312"/>
      <w:kern w:val="0"/>
    </w:rPr>
  </w:style>
  <w:style w:type="paragraph" w:customStyle="1" w:styleId="1005">
    <w:name w:val="Report Heading"/>
    <w:basedOn w:val="1"/>
    <w:next w:val="1"/>
    <w:qFormat/>
    <w:uiPriority w:val="0"/>
    <w:pPr>
      <w:keepNext/>
      <w:widowControl/>
      <w:spacing w:before="120" w:after="138"/>
      <w:ind w:left="1080" w:firstLine="200" w:firstLineChars="200"/>
      <w:jc w:val="left"/>
    </w:pPr>
    <w:rPr>
      <w:rFonts w:ascii="Arial" w:hAnsi="Arial"/>
      <w:b/>
      <w:color w:val="7030A0"/>
      <w:kern w:val="0"/>
      <w:sz w:val="22"/>
    </w:rPr>
  </w:style>
  <w:style w:type="paragraph" w:customStyle="1" w:styleId="1006">
    <w:name w:val="小标题一"/>
    <w:basedOn w:val="1"/>
    <w:next w:val="1"/>
    <w:qFormat/>
    <w:uiPriority w:val="0"/>
    <w:pPr>
      <w:tabs>
        <w:tab w:val="left" w:pos="1080"/>
      </w:tabs>
      <w:spacing w:line="500" w:lineRule="exact"/>
      <w:ind w:left="1080" w:hanging="1080"/>
    </w:pPr>
    <w:rPr>
      <w:sz w:val="28"/>
    </w:rPr>
  </w:style>
  <w:style w:type="paragraph" w:customStyle="1" w:styleId="1007">
    <w:name w:val="正文文本3"/>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008">
    <w:name w:val="无间隔1"/>
    <w:qFormat/>
    <w:uiPriority w:val="0"/>
    <w:pPr>
      <w:widowControl w:val="0"/>
      <w:ind w:firstLine="200" w:firstLineChars="200"/>
    </w:pPr>
    <w:rPr>
      <w:rFonts w:ascii="Times New Roman" w:hAnsi="Times New Roman" w:eastAsia="宋体" w:cs="Times New Roman"/>
      <w:color w:val="7030A0"/>
      <w:kern w:val="2"/>
      <w:sz w:val="24"/>
      <w:szCs w:val="24"/>
      <w:lang w:val="en-US" w:eastAsia="zh-CN" w:bidi="ar-SA"/>
    </w:rPr>
  </w:style>
  <w:style w:type="paragraph" w:customStyle="1" w:styleId="1009">
    <w:name w:val="123123"/>
    <w:basedOn w:val="6"/>
    <w:link w:val="1010"/>
    <w:qFormat/>
    <w:uiPriority w:val="0"/>
    <w:pPr>
      <w:numPr>
        <w:ilvl w:val="0"/>
        <w:numId w:val="32"/>
      </w:numPr>
    </w:pPr>
    <w:rPr>
      <w:rFonts w:ascii="宋体" w:hAnsi="宋体" w:cs="宋体"/>
      <w:sz w:val="24"/>
      <w:szCs w:val="24"/>
    </w:rPr>
  </w:style>
  <w:style w:type="character" w:customStyle="1" w:styleId="1010">
    <w:name w:val="123123 字符"/>
    <w:link w:val="1009"/>
    <w:qFormat/>
    <w:uiPriority w:val="0"/>
    <w:rPr>
      <w:rFonts w:ascii="宋体" w:hAnsi="宋体" w:eastAsia="宋体" w:cs="宋体"/>
      <w:b/>
      <w:bCs/>
      <w:kern w:val="2"/>
      <w:sz w:val="24"/>
      <w:szCs w:val="24"/>
    </w:rPr>
  </w:style>
  <w:style w:type="character" w:customStyle="1" w:styleId="1011">
    <w:name w:val="文档结构图 Char1"/>
    <w:qFormat/>
    <w:uiPriority w:val="99"/>
    <w:rPr>
      <w:rFonts w:ascii="宋体"/>
      <w:kern w:val="2"/>
      <w:sz w:val="18"/>
      <w:szCs w:val="18"/>
    </w:rPr>
  </w:style>
  <w:style w:type="character" w:customStyle="1" w:styleId="1012">
    <w:name w:val="正文文本缩进 Char2"/>
    <w:qFormat/>
    <w:uiPriority w:val="0"/>
    <w:rPr>
      <w:kern w:val="2"/>
      <w:sz w:val="21"/>
      <w:szCs w:val="24"/>
    </w:rPr>
  </w:style>
  <w:style w:type="character" w:customStyle="1" w:styleId="1013">
    <w:name w:val="正文文本缩进 3 Char1"/>
    <w:qFormat/>
    <w:uiPriority w:val="99"/>
    <w:rPr>
      <w:sz w:val="16"/>
      <w:szCs w:val="16"/>
    </w:rPr>
  </w:style>
  <w:style w:type="character" w:customStyle="1" w:styleId="1014">
    <w:name w:val="正文文本 2 Char1"/>
    <w:qFormat/>
    <w:uiPriority w:val="0"/>
    <w:rPr>
      <w:rFonts w:eastAsia="仿宋_GB2312"/>
      <w:kern w:val="2"/>
      <w:sz w:val="28"/>
      <w:szCs w:val="24"/>
    </w:rPr>
  </w:style>
  <w:style w:type="character" w:customStyle="1" w:styleId="1015">
    <w:name w:val="正文首行缩进 Char1"/>
    <w:qFormat/>
    <w:uiPriority w:val="0"/>
    <w:rPr>
      <w:rFonts w:ascii="Calibri" w:hAnsi="Calibri" w:eastAsia="仿宋_GB2312"/>
      <w:kern w:val="2"/>
      <w:sz w:val="24"/>
      <w:szCs w:val="24"/>
    </w:rPr>
  </w:style>
  <w:style w:type="character" w:customStyle="1" w:styleId="1016">
    <w:name w:val="标题 1 Char1"/>
    <w:qFormat/>
    <w:uiPriority w:val="0"/>
    <w:rPr>
      <w:b/>
      <w:bCs/>
      <w:kern w:val="44"/>
      <w:sz w:val="44"/>
      <w:szCs w:val="44"/>
    </w:rPr>
  </w:style>
  <w:style w:type="character" w:customStyle="1" w:styleId="1017">
    <w:name w:val="文档结构图 Char3"/>
    <w:qFormat/>
    <w:uiPriority w:val="0"/>
    <w:rPr>
      <w:sz w:val="16"/>
      <w:szCs w:val="16"/>
      <w:shd w:val="clear" w:color="auto" w:fill="000080"/>
    </w:rPr>
  </w:style>
  <w:style w:type="character" w:customStyle="1" w:styleId="1018">
    <w:name w:val="纯文本 Char1"/>
    <w:qFormat/>
    <w:uiPriority w:val="0"/>
    <w:rPr>
      <w:rFonts w:ascii="宋体" w:hAnsi="Courier New"/>
      <w:kern w:val="2"/>
      <w:sz w:val="21"/>
      <w:szCs w:val="24"/>
    </w:rPr>
  </w:style>
  <w:style w:type="character" w:customStyle="1" w:styleId="1019">
    <w:name w:val="日期 Char2"/>
    <w:qFormat/>
    <w:uiPriority w:val="0"/>
    <w:rPr>
      <w:kern w:val="2"/>
      <w:sz w:val="21"/>
      <w:szCs w:val="24"/>
    </w:rPr>
  </w:style>
  <w:style w:type="character" w:customStyle="1" w:styleId="1020">
    <w:name w:val="批注框文本 Char2"/>
    <w:qFormat/>
    <w:uiPriority w:val="0"/>
    <w:rPr>
      <w:sz w:val="16"/>
      <w:szCs w:val="16"/>
    </w:rPr>
  </w:style>
  <w:style w:type="character" w:customStyle="1" w:styleId="1021">
    <w:name w:val="批注主题 Char3"/>
    <w:qFormat/>
    <w:uiPriority w:val="99"/>
    <w:rPr>
      <w:b/>
      <w:bCs/>
      <w:szCs w:val="24"/>
    </w:rPr>
  </w:style>
  <w:style w:type="character" w:customStyle="1" w:styleId="1022">
    <w:name w:val="页眉 Char1"/>
    <w:semiHidden/>
    <w:qFormat/>
    <w:uiPriority w:val="0"/>
    <w:rPr>
      <w:rFonts w:ascii="Calibri" w:hAnsi="Calibri"/>
      <w:kern w:val="2"/>
      <w:sz w:val="18"/>
      <w:szCs w:val="18"/>
    </w:rPr>
  </w:style>
  <w:style w:type="character" w:customStyle="1" w:styleId="1023">
    <w:name w:val="标题 6 Char2"/>
    <w:semiHidden/>
    <w:qFormat/>
    <w:uiPriority w:val="0"/>
    <w:rPr>
      <w:rFonts w:ascii="Cambria" w:hAnsi="Cambria" w:eastAsia="宋体" w:cs="Times New Roman"/>
      <w:b/>
      <w:bCs/>
      <w:kern w:val="2"/>
      <w:sz w:val="24"/>
      <w:szCs w:val="24"/>
    </w:rPr>
  </w:style>
  <w:style w:type="character" w:customStyle="1" w:styleId="1024">
    <w:name w:val="Comment Text Char"/>
    <w:semiHidden/>
    <w:qFormat/>
    <w:locked/>
    <w:uiPriority w:val="0"/>
    <w:rPr>
      <w:rFonts w:hint="default" w:ascii="Times New Roman" w:hAnsi="Times New Roman" w:cs="Times New Roman"/>
      <w:kern w:val="0"/>
      <w:sz w:val="20"/>
      <w:szCs w:val="20"/>
    </w:rPr>
  </w:style>
  <w:style w:type="character" w:customStyle="1" w:styleId="1025">
    <w:name w:val="普通文字1 Char1"/>
    <w:qFormat/>
    <w:uiPriority w:val="0"/>
    <w:rPr>
      <w:rFonts w:ascii="宋体" w:hAnsi="Courier New" w:eastAsia="宋体"/>
      <w:kern w:val="2"/>
      <w:sz w:val="21"/>
      <w:lang w:val="en-US" w:eastAsia="zh-CN" w:bidi="ar-SA"/>
    </w:rPr>
  </w:style>
  <w:style w:type="character" w:customStyle="1" w:styleId="1026">
    <w:name w:val="合同标题 Char1"/>
    <w:qFormat/>
    <w:uiPriority w:val="0"/>
    <w:rPr>
      <w:rFonts w:ascii="宋体" w:eastAsia="宋体"/>
      <w:b/>
      <w:kern w:val="44"/>
      <w:sz w:val="32"/>
      <w:lang w:val="en-US" w:eastAsia="zh-CN" w:bidi="ar-SA"/>
    </w:rPr>
  </w:style>
  <w:style w:type="character" w:customStyle="1" w:styleId="1027">
    <w:name w:val="标题2 Char"/>
    <w:qFormat/>
    <w:locked/>
    <w:uiPriority w:val="0"/>
    <w:rPr>
      <w:b/>
      <w:bCs/>
      <w:kern w:val="44"/>
      <w:sz w:val="36"/>
      <w:szCs w:val="36"/>
    </w:rPr>
  </w:style>
  <w:style w:type="character" w:customStyle="1" w:styleId="1028">
    <w:name w:val="样式模板 Char"/>
    <w:link w:val="1029"/>
    <w:qFormat/>
    <w:locked/>
    <w:uiPriority w:val="0"/>
    <w:rPr>
      <w:sz w:val="24"/>
    </w:rPr>
  </w:style>
  <w:style w:type="paragraph" w:customStyle="1" w:styleId="1029">
    <w:name w:val="样式模板"/>
    <w:basedOn w:val="1"/>
    <w:link w:val="1028"/>
    <w:qFormat/>
    <w:uiPriority w:val="0"/>
    <w:pPr>
      <w:spacing w:line="360" w:lineRule="auto"/>
      <w:ind w:left="100" w:leftChars="100" w:right="100" w:rightChars="100" w:firstLine="480" w:firstLineChars="200"/>
    </w:pPr>
    <w:rPr>
      <w:rFonts w:asciiTheme="minorHAnsi" w:hAnsiTheme="minorHAnsi" w:eastAsiaTheme="minorEastAsia" w:cstheme="minorBidi"/>
      <w:kern w:val="0"/>
      <w:sz w:val="24"/>
    </w:rPr>
  </w:style>
  <w:style w:type="character" w:customStyle="1" w:styleId="1030">
    <w:name w:val="apple-style-span"/>
    <w:qFormat/>
    <w:uiPriority w:val="0"/>
  </w:style>
  <w:style w:type="character" w:customStyle="1" w:styleId="1031">
    <w:name w:val="标题 3 Char1"/>
    <w:semiHidden/>
    <w:qFormat/>
    <w:uiPriority w:val="0"/>
    <w:rPr>
      <w:rFonts w:eastAsia="仿宋_GB2312"/>
      <w:b/>
      <w:bCs/>
      <w:kern w:val="2"/>
      <w:sz w:val="32"/>
      <w:szCs w:val="32"/>
    </w:rPr>
  </w:style>
  <w:style w:type="character" w:customStyle="1" w:styleId="1032">
    <w:name w:val="批注文字 Char2"/>
    <w:semiHidden/>
    <w:qFormat/>
    <w:locked/>
    <w:uiPriority w:val="99"/>
    <w:rPr>
      <w:kern w:val="2"/>
      <w:sz w:val="21"/>
      <w:szCs w:val="22"/>
    </w:rPr>
  </w:style>
  <w:style w:type="character" w:customStyle="1" w:styleId="1033">
    <w:name w:val="Header Char"/>
    <w:qFormat/>
    <w:uiPriority w:val="0"/>
    <w:rPr>
      <w:sz w:val="18"/>
      <w:szCs w:val="18"/>
    </w:rPr>
  </w:style>
  <w:style w:type="paragraph" w:customStyle="1" w:styleId="1034">
    <w:name w:val="标题 11"/>
    <w:basedOn w:val="1"/>
    <w:next w:val="1"/>
    <w:qFormat/>
    <w:uiPriority w:val="0"/>
    <w:pPr>
      <w:keepNext/>
      <w:keepLines/>
      <w:spacing w:before="340" w:after="330" w:line="578" w:lineRule="auto"/>
      <w:outlineLvl w:val="0"/>
    </w:pPr>
    <w:rPr>
      <w:b/>
      <w:kern w:val="44"/>
      <w:sz w:val="44"/>
    </w:rPr>
  </w:style>
  <w:style w:type="character" w:customStyle="1" w:styleId="1035">
    <w:name w:val="文档结构图 Char2"/>
    <w:semiHidden/>
    <w:qFormat/>
    <w:uiPriority w:val="99"/>
    <w:rPr>
      <w:rFonts w:hint="eastAsia" w:ascii="宋体" w:hAnsi="宋体" w:eastAsia="宋体"/>
      <w:kern w:val="2"/>
      <w:sz w:val="18"/>
      <w:szCs w:val="18"/>
    </w:rPr>
  </w:style>
  <w:style w:type="character" w:customStyle="1" w:styleId="1036">
    <w:name w:val="Plain Text Char"/>
    <w:link w:val="980"/>
    <w:qFormat/>
    <w:uiPriority w:val="0"/>
    <w:rPr>
      <w:rFonts w:ascii="宋体" w:hAnsi="Courier New" w:eastAsia="宋体" w:cs="Times New Roman"/>
      <w:color w:val="7030A0"/>
      <w:sz w:val="28"/>
      <w:szCs w:val="24"/>
    </w:rPr>
  </w:style>
  <w:style w:type="character" w:customStyle="1" w:styleId="1037">
    <w:name w:val="font11"/>
    <w:qFormat/>
    <w:uiPriority w:val="0"/>
    <w:rPr>
      <w:rFonts w:hint="eastAsia" w:ascii="仿宋_GB2312" w:eastAsia="仿宋_GB2312" w:cs="仿宋_GB2312"/>
      <w:color w:val="000000"/>
      <w:sz w:val="24"/>
      <w:szCs w:val="24"/>
      <w:u w:val="none"/>
    </w:rPr>
  </w:style>
  <w:style w:type="character" w:customStyle="1" w:styleId="1038">
    <w:name w:val="批注主题 Char2"/>
    <w:semiHidden/>
    <w:qFormat/>
    <w:uiPriority w:val="99"/>
    <w:rPr>
      <w:b/>
      <w:bCs/>
      <w:kern w:val="2"/>
      <w:sz w:val="21"/>
      <w:szCs w:val="22"/>
    </w:rPr>
  </w:style>
  <w:style w:type="character" w:customStyle="1" w:styleId="1039">
    <w:name w:val="批注框文本 Char1"/>
    <w:semiHidden/>
    <w:qFormat/>
    <w:uiPriority w:val="99"/>
    <w:rPr>
      <w:kern w:val="2"/>
      <w:sz w:val="18"/>
      <w:szCs w:val="18"/>
    </w:rPr>
  </w:style>
  <w:style w:type="character" w:customStyle="1" w:styleId="1040">
    <w:name w:val="正文内容 Char"/>
    <w:link w:val="1041"/>
    <w:qFormat/>
    <w:uiPriority w:val="0"/>
    <w:rPr>
      <w:kern w:val="2"/>
      <w:sz w:val="24"/>
      <w:szCs w:val="24"/>
    </w:rPr>
  </w:style>
  <w:style w:type="paragraph" w:customStyle="1" w:styleId="1041">
    <w:name w:val="正文内容"/>
    <w:basedOn w:val="1"/>
    <w:link w:val="1040"/>
    <w:qFormat/>
    <w:uiPriority w:val="0"/>
    <w:pPr>
      <w:spacing w:line="360" w:lineRule="auto"/>
      <w:ind w:firstLine="420"/>
    </w:pPr>
    <w:rPr>
      <w:rFonts w:asciiTheme="minorHAnsi" w:hAnsiTheme="minorHAnsi" w:eastAsiaTheme="minorEastAsia" w:cstheme="minorBidi"/>
      <w:sz w:val="24"/>
      <w:szCs w:val="24"/>
    </w:rPr>
  </w:style>
  <w:style w:type="character" w:customStyle="1" w:styleId="1042">
    <w:name w:val="标题 8 Char1"/>
    <w:semiHidden/>
    <w:qFormat/>
    <w:uiPriority w:val="0"/>
    <w:rPr>
      <w:rFonts w:ascii="Cambria" w:hAnsi="Cambria" w:eastAsia="宋体" w:cs="Times New Roman"/>
      <w:kern w:val="2"/>
      <w:sz w:val="24"/>
      <w:szCs w:val="24"/>
    </w:rPr>
  </w:style>
  <w:style w:type="character" w:customStyle="1" w:styleId="1043">
    <w:name w:val="tw4winMark"/>
    <w:qFormat/>
    <w:uiPriority w:val="0"/>
    <w:rPr>
      <w:rFonts w:hint="default" w:ascii="Courier New" w:hAnsi="Courier New" w:cs="Courier New"/>
      <w:vanish/>
      <w:color w:val="800080"/>
      <w:vertAlign w:val="subscript"/>
    </w:rPr>
  </w:style>
  <w:style w:type="character" w:customStyle="1" w:styleId="1044">
    <w:name w:val="apple-converted-space"/>
    <w:qFormat/>
    <w:uiPriority w:val="0"/>
  </w:style>
  <w:style w:type="character" w:customStyle="1" w:styleId="1045">
    <w:name w:val="标题 2 Char1"/>
    <w:semiHidden/>
    <w:qFormat/>
    <w:locked/>
    <w:uiPriority w:val="0"/>
    <w:rPr>
      <w:rFonts w:ascii="Arial" w:hAnsi="Arial" w:eastAsia="黑体"/>
      <w:kern w:val="2"/>
      <w:sz w:val="32"/>
      <w:szCs w:val="32"/>
    </w:rPr>
  </w:style>
  <w:style w:type="character" w:customStyle="1" w:styleId="1046">
    <w:name w:val="TT1 Char"/>
    <w:link w:val="1047"/>
    <w:qFormat/>
    <w:uiPriority w:val="0"/>
    <w:rPr>
      <w:kern w:val="2"/>
      <w:sz w:val="24"/>
      <w:szCs w:val="24"/>
    </w:rPr>
  </w:style>
  <w:style w:type="paragraph" w:customStyle="1" w:styleId="1047">
    <w:name w:val="TT1"/>
    <w:basedOn w:val="1"/>
    <w:link w:val="1046"/>
    <w:qFormat/>
    <w:uiPriority w:val="0"/>
    <w:pPr>
      <w:ind w:left="369" w:firstLine="480" w:firstLineChars="200"/>
    </w:pPr>
    <w:rPr>
      <w:rFonts w:asciiTheme="minorHAnsi" w:hAnsiTheme="minorHAnsi" w:eastAsiaTheme="minorEastAsia" w:cstheme="minorBidi"/>
      <w:sz w:val="24"/>
      <w:szCs w:val="24"/>
    </w:rPr>
  </w:style>
  <w:style w:type="character" w:customStyle="1" w:styleId="1048">
    <w:name w:val="alt-edited1"/>
    <w:qFormat/>
    <w:uiPriority w:val="0"/>
    <w:rPr>
      <w:color w:val="4D90F0"/>
    </w:rPr>
  </w:style>
  <w:style w:type="character" w:customStyle="1" w:styleId="1049">
    <w:name w:val="标题 Char1"/>
    <w:qFormat/>
    <w:uiPriority w:val="10"/>
    <w:rPr>
      <w:rFonts w:hint="default" w:ascii="Cambria" w:hAnsi="Cambria" w:cs="Times New Roman"/>
      <w:b/>
      <w:bCs/>
      <w:kern w:val="2"/>
      <w:sz w:val="32"/>
      <w:szCs w:val="32"/>
    </w:rPr>
  </w:style>
  <w:style w:type="character" w:customStyle="1" w:styleId="1050">
    <w:name w:val="批注引用11"/>
    <w:qFormat/>
    <w:uiPriority w:val="0"/>
    <w:rPr>
      <w:sz w:val="21"/>
      <w:szCs w:val="21"/>
    </w:rPr>
  </w:style>
  <w:style w:type="character" w:customStyle="1" w:styleId="1051">
    <w:name w:val="标题 9 Char1"/>
    <w:semiHidden/>
    <w:qFormat/>
    <w:uiPriority w:val="0"/>
    <w:rPr>
      <w:rFonts w:ascii="Cambria" w:hAnsi="Cambria" w:eastAsia="宋体" w:cs="Times New Roman"/>
      <w:kern w:val="2"/>
      <w:sz w:val="21"/>
      <w:szCs w:val="21"/>
    </w:rPr>
  </w:style>
  <w:style w:type="character" w:customStyle="1" w:styleId="1052">
    <w:name w:val="标题 7 Char1"/>
    <w:semiHidden/>
    <w:qFormat/>
    <w:uiPriority w:val="0"/>
    <w:rPr>
      <w:rFonts w:eastAsia="仿宋_GB2312"/>
      <w:b/>
      <w:bCs/>
      <w:kern w:val="2"/>
      <w:sz w:val="24"/>
      <w:szCs w:val="24"/>
    </w:rPr>
  </w:style>
  <w:style w:type="paragraph" w:customStyle="1" w:styleId="1053">
    <w:name w:val="标题5"/>
    <w:basedOn w:val="8"/>
    <w:qFormat/>
    <w:uiPriority w:val="99"/>
    <w:pPr>
      <w:adjustRightInd/>
      <w:spacing w:line="374" w:lineRule="auto"/>
      <w:textAlignment w:val="auto"/>
    </w:pPr>
    <w:rPr>
      <w:bCs/>
      <w:kern w:val="2"/>
      <w:szCs w:val="28"/>
    </w:rPr>
  </w:style>
  <w:style w:type="paragraph" w:customStyle="1" w:styleId="1054">
    <w:name w:val="Paragraph Numbering"/>
    <w:basedOn w:val="1"/>
    <w:qFormat/>
    <w:uiPriority w:val="0"/>
    <w:pPr>
      <w:widowControl/>
      <w:tabs>
        <w:tab w:val="left" w:pos="720"/>
      </w:tabs>
      <w:spacing w:after="240" w:line="264" w:lineRule="auto"/>
      <w:ind w:left="100" w:leftChars="100" w:right="100" w:rightChars="100"/>
      <w:jc w:val="left"/>
    </w:pPr>
    <w:rPr>
      <w:rFonts w:eastAsia="仿宋_GB2312"/>
      <w:kern w:val="0"/>
      <w:sz w:val="24"/>
      <w:szCs w:val="24"/>
      <w:lang w:eastAsia="en-US"/>
    </w:rPr>
  </w:style>
  <w:style w:type="paragraph" w:customStyle="1" w:styleId="1055">
    <w:name w:val="样式 (中文) 仿宋_GB2312 四号 首行缩进:  0.98 厘米 段前: 12 磅"/>
    <w:basedOn w:val="1"/>
    <w:qFormat/>
    <w:uiPriority w:val="0"/>
    <w:pPr>
      <w:spacing w:line="360" w:lineRule="auto"/>
      <w:ind w:left="100" w:leftChars="100" w:right="100" w:rightChars="100" w:firstLine="556" w:firstLineChars="200"/>
    </w:pPr>
    <w:rPr>
      <w:rFonts w:ascii="Calibri" w:hAnsi="Calibri" w:eastAsia="仿宋_GB2312" w:cs="黑体"/>
      <w:kern w:val="0"/>
      <w:sz w:val="28"/>
    </w:rPr>
  </w:style>
  <w:style w:type="paragraph" w:customStyle="1" w:styleId="1056">
    <w:name w:val="宋5段落"/>
    <w:basedOn w:val="1"/>
    <w:qFormat/>
    <w:uiPriority w:val="0"/>
    <w:pPr>
      <w:spacing w:line="360" w:lineRule="auto"/>
      <w:ind w:firstLine="200" w:firstLineChars="200"/>
    </w:pPr>
    <w:rPr>
      <w:rFonts w:ascii="Calibri" w:hAnsi="Calibri"/>
      <w:szCs w:val="21"/>
    </w:rPr>
  </w:style>
  <w:style w:type="paragraph" w:customStyle="1" w:styleId="1057">
    <w:name w:val="图片"/>
    <w:basedOn w:val="1"/>
    <w:next w:val="18"/>
    <w:qFormat/>
    <w:uiPriority w:val="0"/>
    <w:pPr>
      <w:keepNext/>
    </w:pPr>
    <w:rPr>
      <w:rFonts w:ascii="Garamond" w:hAnsi="Garamond"/>
      <w:sz w:val="22"/>
      <w:szCs w:val="24"/>
    </w:rPr>
  </w:style>
  <w:style w:type="paragraph" w:customStyle="1" w:styleId="1058">
    <w:name w:val="HTML 预先格式化"/>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420" w:firstLineChars="200"/>
      <w:jc w:val="left"/>
    </w:pPr>
    <w:rPr>
      <w:rFonts w:ascii="黑体" w:hAnsi="Courier New" w:eastAsia="黑体"/>
      <w:kern w:val="0"/>
      <w:sz w:val="20"/>
    </w:rPr>
  </w:style>
  <w:style w:type="paragraph" w:customStyle="1" w:styleId="1059">
    <w:name w:val="正文15行距首缩"/>
    <w:basedOn w:val="1"/>
    <w:qFormat/>
    <w:uiPriority w:val="0"/>
    <w:pPr>
      <w:wordWrap w:val="0"/>
      <w:spacing w:line="360" w:lineRule="auto"/>
      <w:ind w:firstLine="200" w:firstLineChars="200"/>
    </w:pPr>
    <w:rPr>
      <w:rFonts w:ascii="Calibri" w:hAnsi="Calibri"/>
      <w:szCs w:val="21"/>
    </w:rPr>
  </w:style>
  <w:style w:type="paragraph" w:customStyle="1" w:styleId="1060">
    <w:name w:val="T图形居中"/>
    <w:next w:val="1061"/>
    <w:qFormat/>
    <w:uiPriority w:val="0"/>
    <w:pPr>
      <w:jc w:val="center"/>
    </w:pPr>
    <w:rPr>
      <w:rFonts w:ascii="Calibri" w:hAnsi="Calibri" w:eastAsia="宋体" w:cs="Times New Roman"/>
      <w:sz w:val="24"/>
      <w:lang w:val="en-US" w:eastAsia="zh-CN" w:bidi="ar-SA"/>
    </w:rPr>
  </w:style>
  <w:style w:type="paragraph" w:customStyle="1" w:styleId="1061">
    <w:name w:val="T图形题注"/>
    <w:basedOn w:val="1"/>
    <w:next w:val="1"/>
    <w:qFormat/>
    <w:uiPriority w:val="0"/>
    <w:pPr>
      <w:tabs>
        <w:tab w:val="left" w:pos="360"/>
      </w:tabs>
      <w:spacing w:line="360" w:lineRule="auto"/>
      <w:ind w:left="360" w:leftChars="100" w:right="100" w:rightChars="100" w:hanging="360"/>
      <w:jc w:val="center"/>
    </w:pPr>
    <w:rPr>
      <w:rFonts w:ascii="Calibri" w:hAnsi="Calibri" w:eastAsia="黑体"/>
      <w:b/>
      <w:kern w:val="0"/>
      <w:sz w:val="30"/>
    </w:rPr>
  </w:style>
  <w:style w:type="paragraph" w:customStyle="1" w:styleId="1062">
    <w:name w:val="UnNumbered Heading 1"/>
    <w:basedOn w:val="1"/>
    <w:next w:val="1"/>
    <w:qFormat/>
    <w:uiPriority w:val="0"/>
    <w:pPr>
      <w:widowControl/>
      <w:spacing w:line="264" w:lineRule="auto"/>
      <w:ind w:left="100" w:leftChars="100" w:right="100" w:rightChars="100"/>
      <w:jc w:val="center"/>
    </w:pPr>
    <w:rPr>
      <w:rFonts w:eastAsia="仿宋_GB2312"/>
      <w:b/>
      <w:smallCaps/>
      <w:kern w:val="0"/>
      <w:sz w:val="24"/>
      <w:szCs w:val="24"/>
      <w:lang w:eastAsia="en-US"/>
    </w:rPr>
  </w:style>
  <w:style w:type="paragraph" w:customStyle="1" w:styleId="1063">
    <w:name w:val="B表格序号"/>
    <w:basedOn w:val="1064"/>
    <w:qFormat/>
    <w:uiPriority w:val="0"/>
    <w:pPr>
      <w:jc w:val="center"/>
    </w:pPr>
    <w:rPr>
      <w:kern w:val="0"/>
      <w:sz w:val="24"/>
      <w:szCs w:val="20"/>
    </w:rPr>
  </w:style>
  <w:style w:type="paragraph" w:customStyle="1" w:styleId="1064">
    <w:name w:val="B表格正文"/>
    <w:next w:val="1"/>
    <w:qFormat/>
    <w:uiPriority w:val="0"/>
    <w:rPr>
      <w:rFonts w:ascii="Calibri" w:hAnsi="Calibri" w:eastAsia="黑体" w:cs="Times New Roman"/>
      <w:kern w:val="2"/>
      <w:sz w:val="21"/>
      <w:szCs w:val="21"/>
      <w:lang w:val="en-US" w:eastAsia="zh-CN" w:bidi="ar-SA"/>
    </w:rPr>
  </w:style>
  <w:style w:type="paragraph" w:customStyle="1" w:styleId="1065">
    <w:name w:val="Appendix"/>
    <w:basedOn w:val="1"/>
    <w:qFormat/>
    <w:uiPriority w:val="0"/>
    <w:pPr>
      <w:widowControl/>
      <w:spacing w:line="264" w:lineRule="auto"/>
      <w:ind w:left="100" w:leftChars="100" w:right="100" w:rightChars="100"/>
      <w:jc w:val="center"/>
    </w:pPr>
    <w:rPr>
      <w:rFonts w:eastAsia="仿宋_GB2312"/>
      <w:b/>
      <w:kern w:val="0"/>
      <w:sz w:val="24"/>
      <w:szCs w:val="24"/>
      <w:lang w:eastAsia="en-US"/>
    </w:rPr>
  </w:style>
  <w:style w:type="paragraph" w:customStyle="1" w:styleId="1066">
    <w:name w:val="列项◆（三级）"/>
    <w:qFormat/>
    <w:uiPriority w:val="0"/>
    <w:pPr>
      <w:tabs>
        <w:tab w:val="left" w:pos="927"/>
      </w:tabs>
      <w:ind w:firstLine="567"/>
    </w:pPr>
    <w:rPr>
      <w:rFonts w:ascii="宋体" w:hAnsi="Times New Roman" w:eastAsia="宋体" w:cs="Times New Roman"/>
      <w:sz w:val="21"/>
      <w:lang w:val="en-US" w:eastAsia="zh-CN" w:bidi="ar-SA"/>
    </w:rPr>
  </w:style>
  <w:style w:type="paragraph" w:customStyle="1" w:styleId="1067">
    <w:name w:val="_Style 3"/>
    <w:basedOn w:val="1"/>
    <w:qFormat/>
    <w:uiPriority w:val="34"/>
    <w:pPr>
      <w:ind w:firstLine="420" w:firstLineChars="200"/>
    </w:pPr>
    <w:rPr>
      <w:rFonts w:ascii="Calibri" w:hAnsi="Calibri"/>
      <w:szCs w:val="22"/>
    </w:rPr>
  </w:style>
  <w:style w:type="paragraph" w:customStyle="1" w:styleId="1068">
    <w:name w:val="Z正文标题"/>
    <w:basedOn w:val="1"/>
    <w:next w:val="1"/>
    <w:qFormat/>
    <w:uiPriority w:val="0"/>
    <w:pPr>
      <w:spacing w:line="360" w:lineRule="auto"/>
      <w:ind w:left="100" w:leftChars="100" w:right="100" w:rightChars="100" w:firstLine="200" w:firstLineChars="200"/>
    </w:pPr>
    <w:rPr>
      <w:rFonts w:ascii="Calibri" w:hAnsi="Calibri" w:eastAsia="仿宋_GB2312"/>
      <w:b/>
      <w:kern w:val="0"/>
      <w:sz w:val="24"/>
    </w:rPr>
  </w:style>
  <w:style w:type="paragraph" w:customStyle="1" w:styleId="1069">
    <w:name w:val="B表头样式"/>
    <w:next w:val="1"/>
    <w:qFormat/>
    <w:uiPriority w:val="0"/>
    <w:pPr>
      <w:jc w:val="center"/>
    </w:pPr>
    <w:rPr>
      <w:rFonts w:ascii="Calibri" w:hAnsi="Calibri" w:eastAsia="黑体" w:cs="黑体"/>
      <w:b/>
      <w:kern w:val="2"/>
      <w:sz w:val="21"/>
      <w:szCs w:val="21"/>
      <w:lang w:val="en-US" w:eastAsia="zh-CN" w:bidi="ar-SA"/>
    </w:rPr>
  </w:style>
  <w:style w:type="paragraph" w:customStyle="1" w:styleId="1070">
    <w:name w:val="正文（首行缩进）"/>
    <w:basedOn w:val="1"/>
    <w:qFormat/>
    <w:uiPriority w:val="0"/>
    <w:pPr>
      <w:spacing w:line="360" w:lineRule="auto"/>
      <w:ind w:firstLine="480" w:firstLineChars="200"/>
    </w:pPr>
    <w:rPr>
      <w:rFonts w:ascii="宋体" w:hAnsi="宋体"/>
      <w:sz w:val="24"/>
      <w:szCs w:val="24"/>
    </w:rPr>
  </w:style>
  <w:style w:type="paragraph" w:customStyle="1" w:styleId="1071">
    <w:name w:val="Style1"/>
    <w:basedOn w:val="1"/>
    <w:qFormat/>
    <w:uiPriority w:val="0"/>
    <w:pPr>
      <w:widowControl/>
      <w:tabs>
        <w:tab w:val="left" w:pos="1387"/>
        <w:tab w:val="left" w:pos="1717"/>
        <w:tab w:val="left" w:pos="2434"/>
        <w:tab w:val="left" w:pos="2995"/>
        <w:tab w:val="left" w:pos="3529"/>
        <w:tab w:val="left" w:pos="7329"/>
        <w:tab w:val="left" w:pos="9924"/>
        <w:tab w:val="left" w:pos="10864"/>
        <w:tab w:val="left" w:pos="11704"/>
        <w:tab w:val="left" w:pos="12544"/>
      </w:tabs>
      <w:ind w:left="1468" w:leftChars="100" w:right="100" w:rightChars="100" w:hanging="1382"/>
      <w:jc w:val="left"/>
    </w:pPr>
    <w:rPr>
      <w:rFonts w:eastAsia="仿宋_GB2312"/>
      <w:b/>
      <w:kern w:val="0"/>
      <w:sz w:val="36"/>
      <w:szCs w:val="36"/>
      <w:lang w:eastAsia="en-US"/>
    </w:rPr>
  </w:style>
  <w:style w:type="paragraph" w:customStyle="1" w:styleId="1072">
    <w:name w:val="_Style 47"/>
    <w:next w:val="1"/>
    <w:unhideWhenUsed/>
    <w:qFormat/>
    <w:uiPriority w:val="99"/>
    <w:pPr>
      <w:widowControl w:val="0"/>
      <w:jc w:val="both"/>
    </w:pPr>
    <w:rPr>
      <w:rFonts w:ascii="Times New Roman" w:hAnsi="Times New Roman" w:eastAsia="仿宋_GB2312" w:cs="Times New Roman"/>
      <w:kern w:val="2"/>
      <w:sz w:val="24"/>
      <w:lang w:val="en-US" w:eastAsia="zh-CN" w:bidi="ar-SA"/>
    </w:rPr>
  </w:style>
  <w:style w:type="paragraph" w:customStyle="1" w:styleId="1073">
    <w:name w:val="_Style 4"/>
    <w:basedOn w:val="1"/>
    <w:qFormat/>
    <w:uiPriority w:val="0"/>
    <w:pPr>
      <w:ind w:firstLine="420" w:firstLineChars="200"/>
    </w:pPr>
    <w:rPr>
      <w:rFonts w:ascii="Calibri" w:hAnsi="Calibri"/>
      <w:szCs w:val="22"/>
    </w:rPr>
  </w:style>
  <w:style w:type="paragraph" w:customStyle="1" w:styleId="1074">
    <w:name w:val="Z正文强调"/>
    <w:basedOn w:val="1"/>
    <w:qFormat/>
    <w:uiPriority w:val="0"/>
    <w:pPr>
      <w:spacing w:line="360" w:lineRule="auto"/>
      <w:ind w:left="100" w:leftChars="100" w:right="100" w:rightChars="100" w:firstLine="200" w:firstLineChars="200"/>
    </w:pPr>
    <w:rPr>
      <w:rFonts w:ascii="Calibri" w:hAnsi="Calibri" w:eastAsia="仿宋_GB2312"/>
      <w:b/>
      <w:kern w:val="0"/>
      <w:sz w:val="24"/>
      <w:u w:val="single"/>
    </w:rPr>
  </w:style>
  <w:style w:type="paragraph" w:customStyle="1" w:styleId="1075">
    <w:name w:val="附录表标题"/>
    <w:next w:val="1"/>
    <w:qFormat/>
    <w:uiPriority w:val="0"/>
    <w:pPr>
      <w:jc w:val="center"/>
    </w:pPr>
    <w:rPr>
      <w:rFonts w:ascii="黑体" w:hAnsi="Calibri" w:eastAsia="黑体" w:cs="Times New Roman"/>
      <w:kern w:val="21"/>
      <w:sz w:val="21"/>
      <w:lang w:val="en-US" w:eastAsia="zh-CN" w:bidi="ar-SA"/>
    </w:rPr>
  </w:style>
  <w:style w:type="paragraph" w:customStyle="1" w:styleId="1076">
    <w:name w:val="样式 宋体1"/>
    <w:basedOn w:val="1"/>
    <w:qFormat/>
    <w:uiPriority w:val="0"/>
    <w:pPr>
      <w:spacing w:line="360" w:lineRule="auto"/>
      <w:ind w:left="100" w:leftChars="100" w:right="100" w:rightChars="100"/>
      <w:jc w:val="left"/>
    </w:pPr>
    <w:rPr>
      <w:rFonts w:ascii="宋体" w:hAnsi="宋体" w:eastAsia="仿宋_GB2312" w:cs="宋体"/>
      <w:sz w:val="30"/>
    </w:rPr>
  </w:style>
  <w:style w:type="paragraph" w:customStyle="1" w:styleId="1077">
    <w:name w:val="WBS 2"/>
    <w:basedOn w:val="1"/>
    <w:qFormat/>
    <w:uiPriority w:val="0"/>
    <w:pPr>
      <w:spacing w:before="120" w:after="120"/>
      <w:ind w:left="340" w:hanging="340"/>
    </w:pPr>
  </w:style>
  <w:style w:type="paragraph" w:customStyle="1" w:styleId="1078">
    <w:name w:val="样式 宋体2"/>
    <w:basedOn w:val="1"/>
    <w:qFormat/>
    <w:uiPriority w:val="0"/>
    <w:pPr>
      <w:spacing w:line="360" w:lineRule="auto"/>
      <w:ind w:left="100" w:leftChars="100" w:right="100" w:rightChars="100"/>
      <w:jc w:val="left"/>
    </w:pPr>
    <w:rPr>
      <w:rFonts w:ascii="宋体" w:hAnsi="宋体" w:eastAsia="仿宋_GB2312" w:cs="宋体"/>
      <w:sz w:val="30"/>
    </w:rPr>
  </w:style>
  <w:style w:type="paragraph" w:customStyle="1" w:styleId="1079">
    <w:name w:val="B表格题注"/>
    <w:next w:val="1"/>
    <w:qFormat/>
    <w:uiPriority w:val="0"/>
    <w:pPr>
      <w:tabs>
        <w:tab w:val="left" w:pos="360"/>
      </w:tabs>
      <w:spacing w:line="360" w:lineRule="auto"/>
      <w:ind w:left="360" w:hanging="360"/>
      <w:jc w:val="center"/>
    </w:pPr>
    <w:rPr>
      <w:rFonts w:ascii="Calibri" w:hAnsi="Calibri" w:eastAsia="黑体" w:cs="Times New Roman"/>
      <w:b/>
      <w:lang w:val="en-US" w:eastAsia="zh-CN" w:bidi="ar-SA"/>
    </w:rPr>
  </w:style>
  <w:style w:type="paragraph" w:customStyle="1" w:styleId="1080">
    <w:name w:val="Indent"/>
    <w:basedOn w:val="1"/>
    <w:qFormat/>
    <w:uiPriority w:val="0"/>
    <w:pPr>
      <w:widowControl/>
      <w:spacing w:line="264" w:lineRule="auto"/>
      <w:ind w:left="720" w:leftChars="100" w:right="100" w:rightChars="100" w:hanging="720"/>
      <w:jc w:val="left"/>
    </w:pPr>
    <w:rPr>
      <w:rFonts w:eastAsia="仿宋_GB2312"/>
      <w:kern w:val="0"/>
      <w:sz w:val="24"/>
      <w:szCs w:val="24"/>
      <w:lang w:eastAsia="en-US"/>
    </w:rPr>
  </w:style>
  <w:style w:type="paragraph" w:customStyle="1" w:styleId="1081">
    <w:name w:val="样式 标题 1 + 段前: 17 磅 段后: 16.5 磅 行距: 多倍行距 2.41 字行"/>
    <w:basedOn w:val="4"/>
    <w:qFormat/>
    <w:uiPriority w:val="0"/>
    <w:pPr>
      <w:spacing w:before="240" w:after="240" w:line="480" w:lineRule="auto"/>
      <w:ind w:left="1350" w:leftChars="100" w:right="100" w:rightChars="100" w:hanging="720"/>
    </w:pPr>
    <w:rPr>
      <w:rFonts w:cs="宋体"/>
      <w:szCs w:val="20"/>
    </w:rPr>
  </w:style>
  <w:style w:type="paragraph" w:customStyle="1" w:styleId="1082">
    <w:name w:val="样式 宋体"/>
    <w:basedOn w:val="1"/>
    <w:qFormat/>
    <w:uiPriority w:val="0"/>
    <w:pPr>
      <w:spacing w:line="360" w:lineRule="auto"/>
      <w:ind w:left="100" w:leftChars="100" w:right="100" w:rightChars="100"/>
      <w:jc w:val="left"/>
    </w:pPr>
    <w:rPr>
      <w:rFonts w:ascii="宋体" w:hAnsi="宋体" w:eastAsia="仿宋_GB2312" w:cs="宋体"/>
      <w:sz w:val="30"/>
    </w:rPr>
  </w:style>
  <w:style w:type="paragraph" w:customStyle="1" w:styleId="1083">
    <w:name w:val="正文表标题"/>
    <w:next w:val="1"/>
    <w:qFormat/>
    <w:uiPriority w:val="0"/>
    <w:pPr>
      <w:tabs>
        <w:tab w:val="left" w:pos="600"/>
      </w:tabs>
      <w:ind w:left="600" w:hanging="600"/>
      <w:jc w:val="center"/>
    </w:pPr>
    <w:rPr>
      <w:rFonts w:ascii="黑体" w:hAnsi="Times New Roman" w:eastAsia="黑体" w:cs="Times New Roman"/>
      <w:sz w:val="21"/>
      <w:lang w:val="en-US" w:eastAsia="zh-CN" w:bidi="ar-SA"/>
    </w:rPr>
  </w:style>
  <w:style w:type="paragraph" w:customStyle="1" w:styleId="1084">
    <w:name w:val="ISS_Head_Page_Title1"/>
    <w:basedOn w:val="1"/>
    <w:qFormat/>
    <w:uiPriority w:val="0"/>
    <w:pPr>
      <w:spacing w:before="180" w:line="360" w:lineRule="auto"/>
      <w:ind w:left="100" w:leftChars="100" w:right="100" w:rightChars="100"/>
    </w:pPr>
    <w:rPr>
      <w:rFonts w:ascii="Arial" w:hAnsi="Arial" w:eastAsia="楷体_GB2312"/>
      <w:b/>
      <w:sz w:val="18"/>
      <w:szCs w:val="24"/>
    </w:rPr>
  </w:style>
  <w:style w:type="table" w:customStyle="1" w:styleId="1085">
    <w:name w:val="自定网格1"/>
    <w:basedOn w:val="68"/>
    <w:qFormat/>
    <w:uiPriority w:val="5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86">
    <w:name w:val="自定网格2"/>
    <w:basedOn w:val="68"/>
    <w:qFormat/>
    <w:uiPriority w:val="5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87">
    <w:name w:val="自定网格3"/>
    <w:basedOn w:val="68"/>
    <w:qFormat/>
    <w:uiPriority w:val="5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88">
    <w:name w:val="自定网格4"/>
    <w:basedOn w:val="68"/>
    <w:qFormat/>
    <w:uiPriority w:val="5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89">
    <w:name w:val="标题 61"/>
    <w:basedOn w:val="1"/>
    <w:qFormat/>
    <w:uiPriority w:val="1"/>
    <w:pPr>
      <w:ind w:left="678"/>
      <w:jc w:val="left"/>
      <w:outlineLvl w:val="6"/>
    </w:pPr>
    <w:rPr>
      <w:rFonts w:ascii="宋体" w:hAnsi="宋体" w:cs="黑体"/>
      <w:b/>
      <w:bCs/>
      <w:kern w:val="0"/>
      <w:sz w:val="28"/>
      <w:szCs w:val="28"/>
      <w:lang w:eastAsia="en-US"/>
    </w:rPr>
  </w:style>
  <w:style w:type="paragraph" w:customStyle="1" w:styleId="1090">
    <w:name w:val="标题 71"/>
    <w:basedOn w:val="1"/>
    <w:qFormat/>
    <w:uiPriority w:val="1"/>
    <w:pPr>
      <w:ind w:left="138"/>
      <w:jc w:val="left"/>
      <w:outlineLvl w:val="7"/>
    </w:pPr>
    <w:rPr>
      <w:rFonts w:ascii="宋体" w:hAnsi="宋体" w:cs="黑体"/>
      <w:b/>
      <w:bCs/>
      <w:kern w:val="0"/>
      <w:sz w:val="24"/>
      <w:szCs w:val="24"/>
      <w:lang w:eastAsia="en-US"/>
    </w:rPr>
  </w:style>
  <w:style w:type="paragraph" w:customStyle="1" w:styleId="1091">
    <w:name w:val="标题 21"/>
    <w:basedOn w:val="1"/>
    <w:qFormat/>
    <w:uiPriority w:val="1"/>
    <w:pPr>
      <w:jc w:val="left"/>
      <w:outlineLvl w:val="2"/>
    </w:pPr>
    <w:rPr>
      <w:rFonts w:ascii="黑体" w:hAnsi="黑体" w:eastAsia="黑体" w:cs="黑体"/>
      <w:b/>
      <w:bCs/>
      <w:kern w:val="0"/>
      <w:sz w:val="36"/>
      <w:szCs w:val="36"/>
      <w:lang w:eastAsia="en-US"/>
    </w:rPr>
  </w:style>
  <w:style w:type="paragraph" w:customStyle="1" w:styleId="1092">
    <w:name w:val="标题 41"/>
    <w:basedOn w:val="1"/>
    <w:qFormat/>
    <w:uiPriority w:val="1"/>
    <w:pPr>
      <w:ind w:left="678"/>
      <w:jc w:val="left"/>
      <w:outlineLvl w:val="4"/>
    </w:pPr>
    <w:rPr>
      <w:rFonts w:ascii="黑体" w:hAnsi="黑体" w:eastAsia="黑体" w:cs="黑体"/>
      <w:b/>
      <w:bCs/>
      <w:kern w:val="0"/>
      <w:sz w:val="32"/>
      <w:szCs w:val="32"/>
      <w:lang w:eastAsia="en-US"/>
    </w:rPr>
  </w:style>
  <w:style w:type="paragraph" w:customStyle="1" w:styleId="1093">
    <w:name w:val="标题 31"/>
    <w:basedOn w:val="1"/>
    <w:qFormat/>
    <w:uiPriority w:val="1"/>
    <w:pPr>
      <w:ind w:left="2038"/>
      <w:jc w:val="left"/>
      <w:outlineLvl w:val="3"/>
    </w:pPr>
    <w:rPr>
      <w:rFonts w:ascii="黑体" w:hAnsi="黑体" w:eastAsia="黑体" w:cs="黑体"/>
      <w:kern w:val="0"/>
      <w:sz w:val="36"/>
      <w:szCs w:val="36"/>
      <w:lang w:eastAsia="en-US"/>
    </w:rPr>
  </w:style>
  <w:style w:type="character" w:customStyle="1" w:styleId="1094">
    <w:name w:val="15"/>
    <w:qFormat/>
    <w:uiPriority w:val="0"/>
    <w:rPr>
      <w:rFonts w:hint="default" w:ascii="Times New Roman" w:hAnsi="Times New Roman" w:cs="Times New Roman"/>
      <w:color w:val="0000FF"/>
      <w:u w:val="single"/>
    </w:rPr>
  </w:style>
  <w:style w:type="paragraph" w:customStyle="1" w:styleId="1095">
    <w:name w:val="List Paragraph1"/>
    <w:basedOn w:val="1"/>
    <w:qFormat/>
    <w:uiPriority w:val="0"/>
    <w:pPr>
      <w:ind w:firstLine="420" w:firstLineChars="200"/>
    </w:pPr>
    <w:rPr>
      <w:szCs w:val="21"/>
    </w:rPr>
  </w:style>
  <w:style w:type="paragraph" w:customStyle="1" w:styleId="1096">
    <w:name w:val="题注11"/>
    <w:basedOn w:val="1"/>
    <w:next w:val="1"/>
    <w:qFormat/>
    <w:uiPriority w:val="0"/>
    <w:pPr>
      <w:ind w:firstLine="420" w:firstLineChars="200"/>
      <w:jc w:val="left"/>
    </w:pPr>
    <w:rPr>
      <w:rFonts w:ascii="Arial" w:hAnsi="Arial" w:eastAsia="黑体" w:cs="Arial"/>
      <w:sz w:val="20"/>
    </w:rPr>
  </w:style>
  <w:style w:type="paragraph" w:customStyle="1" w:styleId="1097">
    <w:name w:val="内容"/>
    <w:basedOn w:val="1"/>
    <w:qFormat/>
    <w:uiPriority w:val="0"/>
    <w:pPr>
      <w:spacing w:line="360" w:lineRule="auto"/>
      <w:ind w:firstLine="480" w:firstLineChars="200"/>
    </w:pPr>
    <w:rPr>
      <w:rFonts w:ascii="仿宋_GB2312" w:eastAsia="仿宋_GB2312" w:cs="宋体"/>
      <w:sz w:val="24"/>
      <w:szCs w:val="24"/>
    </w:rPr>
  </w:style>
  <w:style w:type="paragraph" w:customStyle="1" w:styleId="1098">
    <w:name w:val="List Paragraph2"/>
    <w:basedOn w:val="1"/>
    <w:qFormat/>
    <w:uiPriority w:val="0"/>
    <w:pPr>
      <w:ind w:firstLine="420" w:firstLineChars="200"/>
    </w:pPr>
    <w:rPr>
      <w:szCs w:val="21"/>
    </w:rPr>
  </w:style>
  <w:style w:type="character" w:customStyle="1" w:styleId="1099">
    <w:name w:val="尾注文本 字符1"/>
    <w:qFormat/>
    <w:uiPriority w:val="0"/>
    <w:rPr>
      <w:sz w:val="21"/>
      <w:szCs w:val="24"/>
    </w:rPr>
  </w:style>
  <w:style w:type="character" w:customStyle="1" w:styleId="1100">
    <w:name w:val="脚注文本 字符1"/>
    <w:qFormat/>
    <w:uiPriority w:val="0"/>
    <w:rPr>
      <w:sz w:val="18"/>
    </w:rPr>
  </w:style>
  <w:style w:type="paragraph" w:customStyle="1" w:styleId="1101">
    <w:name w:val="信息标题11"/>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jc w:val="left"/>
    </w:pPr>
    <w:rPr>
      <w:rFonts w:ascii="Arial" w:hAnsi="Arial" w:cs="Arial"/>
      <w:color w:val="7030A0"/>
      <w:sz w:val="24"/>
      <w:szCs w:val="24"/>
      <w:shd w:val="pct20" w:color="auto" w:fill="auto"/>
    </w:rPr>
  </w:style>
  <w:style w:type="paragraph" w:customStyle="1" w:styleId="1102">
    <w:name w:val="Date1"/>
    <w:basedOn w:val="1"/>
    <w:next w:val="1"/>
    <w:qFormat/>
    <w:uiPriority w:val="0"/>
    <w:pPr>
      <w:autoSpaceDE w:val="0"/>
      <w:autoSpaceDN w:val="0"/>
      <w:adjustRightInd w:val="0"/>
      <w:textAlignment w:val="baseline"/>
    </w:pPr>
    <w:rPr>
      <w:rFonts w:eastAsia="楷体_GB2312"/>
      <w:sz w:val="30"/>
    </w:rPr>
  </w:style>
  <w:style w:type="paragraph" w:customStyle="1" w:styleId="1103">
    <w:name w:val="宏文本11"/>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customStyle="1" w:styleId="1104">
    <w:name w:val="正文缩进11"/>
    <w:basedOn w:val="1"/>
    <w:qFormat/>
    <w:uiPriority w:val="0"/>
    <w:pPr>
      <w:spacing w:line="360" w:lineRule="auto"/>
      <w:ind w:firstLine="420"/>
    </w:pPr>
    <w:rPr>
      <w:szCs w:val="24"/>
    </w:rPr>
  </w:style>
  <w:style w:type="character" w:customStyle="1" w:styleId="1105">
    <w:name w:val="HTML 打字机11"/>
    <w:qFormat/>
    <w:uiPriority w:val="0"/>
    <w:rPr>
      <w:rFonts w:ascii="黑体" w:hAnsi="Courier New" w:eastAsia="黑体" w:cs="Courier New"/>
      <w:sz w:val="20"/>
      <w:szCs w:val="20"/>
    </w:rPr>
  </w:style>
  <w:style w:type="paragraph" w:customStyle="1" w:styleId="1106">
    <w:name w:val="HTML 预设格式1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ind w:firstLine="200" w:firstLineChars="200"/>
      <w:jc w:val="left"/>
    </w:pPr>
    <w:rPr>
      <w:rFonts w:ascii="Arial" w:hAnsi="Arial"/>
      <w:kern w:val="0"/>
      <w:szCs w:val="21"/>
    </w:rPr>
  </w:style>
  <w:style w:type="paragraph" w:customStyle="1" w:styleId="1107">
    <w:name w:val="称呼11"/>
    <w:basedOn w:val="1"/>
    <w:next w:val="1"/>
    <w:qFormat/>
    <w:uiPriority w:val="0"/>
    <w:rPr>
      <w:sz w:val="24"/>
    </w:rPr>
  </w:style>
  <w:style w:type="character" w:customStyle="1" w:styleId="1108">
    <w:name w:val="page number1"/>
    <w:qFormat/>
    <w:uiPriority w:val="0"/>
  </w:style>
  <w:style w:type="paragraph" w:customStyle="1" w:styleId="1109">
    <w:name w:val="列表编号 211"/>
    <w:basedOn w:val="1"/>
    <w:qFormat/>
    <w:uiPriority w:val="0"/>
    <w:pPr>
      <w:tabs>
        <w:tab w:val="left" w:pos="780"/>
      </w:tabs>
      <w:spacing w:line="360" w:lineRule="auto"/>
      <w:ind w:left="780" w:hanging="360"/>
      <w:jc w:val="left"/>
    </w:pPr>
    <w:rPr>
      <w:rFonts w:ascii="宋体" w:hAnsi="宋体"/>
      <w:color w:val="7030A0"/>
      <w:sz w:val="24"/>
    </w:rPr>
  </w:style>
  <w:style w:type="paragraph" w:customStyle="1" w:styleId="1110">
    <w:name w:val="列表编号 311"/>
    <w:basedOn w:val="1"/>
    <w:qFormat/>
    <w:uiPriority w:val="0"/>
    <w:pPr>
      <w:tabs>
        <w:tab w:val="left" w:pos="1200"/>
      </w:tabs>
      <w:spacing w:line="360" w:lineRule="auto"/>
      <w:ind w:left="1200" w:hanging="360"/>
      <w:jc w:val="left"/>
    </w:pPr>
    <w:rPr>
      <w:rFonts w:ascii="宋体" w:hAnsi="宋体"/>
      <w:color w:val="7030A0"/>
      <w:sz w:val="24"/>
    </w:rPr>
  </w:style>
  <w:style w:type="paragraph" w:customStyle="1" w:styleId="1111">
    <w:name w:val="文本块11"/>
    <w:basedOn w:val="1"/>
    <w:qFormat/>
    <w:uiPriority w:val="0"/>
    <w:pPr>
      <w:tabs>
        <w:tab w:val="left" w:pos="8364"/>
      </w:tabs>
      <w:ind w:left="840" w:right="-57" w:hanging="300"/>
    </w:pPr>
    <w:rPr>
      <w:rFonts w:ascii="宋体"/>
    </w:rPr>
  </w:style>
  <w:style w:type="paragraph" w:customStyle="1" w:styleId="1112">
    <w:name w:val="正文文本缩进 211"/>
    <w:basedOn w:val="1"/>
    <w:qFormat/>
    <w:uiPriority w:val="0"/>
    <w:pPr>
      <w:autoSpaceDE w:val="0"/>
      <w:autoSpaceDN w:val="0"/>
      <w:adjustRightInd w:val="0"/>
      <w:spacing w:line="360" w:lineRule="auto"/>
      <w:ind w:firstLine="360" w:firstLineChars="200"/>
      <w:jc w:val="left"/>
      <w:textAlignment w:val="baseline"/>
    </w:pPr>
    <w:rPr>
      <w:rFonts w:ascii="宋体"/>
      <w:color w:val="7030A0"/>
      <w:sz w:val="24"/>
    </w:rPr>
  </w:style>
  <w:style w:type="paragraph" w:customStyle="1" w:styleId="1113">
    <w:name w:val="列表编号 411"/>
    <w:basedOn w:val="1"/>
    <w:qFormat/>
    <w:uiPriority w:val="0"/>
    <w:pPr>
      <w:tabs>
        <w:tab w:val="left" w:pos="1620"/>
      </w:tabs>
      <w:spacing w:line="360" w:lineRule="auto"/>
      <w:ind w:left="1620" w:hanging="360"/>
    </w:pPr>
    <w:rPr>
      <w:rFonts w:ascii="宋体" w:hAnsi="宋体"/>
      <w:sz w:val="24"/>
    </w:rPr>
  </w:style>
  <w:style w:type="paragraph" w:customStyle="1" w:styleId="1114">
    <w:name w:val="列表接续11"/>
    <w:basedOn w:val="1"/>
    <w:qFormat/>
    <w:uiPriority w:val="0"/>
    <w:pPr>
      <w:widowControl/>
      <w:spacing w:after="120"/>
      <w:ind w:left="420"/>
      <w:jc w:val="left"/>
    </w:pPr>
    <w:rPr>
      <w:rFonts w:ascii="宋体"/>
      <w:kern w:val="0"/>
      <w:sz w:val="22"/>
    </w:rPr>
  </w:style>
  <w:style w:type="paragraph" w:customStyle="1" w:styleId="1115">
    <w:name w:val="caption1"/>
    <w:basedOn w:val="1"/>
    <w:next w:val="1"/>
    <w:qFormat/>
    <w:uiPriority w:val="0"/>
    <w:pPr>
      <w:ind w:firstLine="420" w:firstLineChars="200"/>
      <w:jc w:val="left"/>
    </w:pPr>
    <w:rPr>
      <w:rFonts w:ascii="Arial" w:hAnsi="Arial" w:eastAsia="黑体" w:cs="Arial"/>
      <w:sz w:val="20"/>
    </w:rPr>
  </w:style>
  <w:style w:type="paragraph" w:customStyle="1" w:styleId="1116">
    <w:name w:val="纯文本11"/>
    <w:basedOn w:val="1"/>
    <w:qFormat/>
    <w:uiPriority w:val="0"/>
    <w:pPr>
      <w:adjustRightInd w:val="0"/>
      <w:spacing w:line="312" w:lineRule="atLeast"/>
      <w:ind w:firstLine="567" w:firstLineChars="200"/>
      <w:jc w:val="left"/>
      <w:textAlignment w:val="baseline"/>
    </w:pPr>
    <w:rPr>
      <w:rFonts w:ascii="宋体" w:hAnsi="Courier New"/>
      <w:color w:val="7030A0"/>
      <w:kern w:val="0"/>
      <w:sz w:val="28"/>
      <w:szCs w:val="24"/>
    </w:rPr>
  </w:style>
  <w:style w:type="paragraph" w:customStyle="1" w:styleId="1117">
    <w:name w:val="正文文本 211"/>
    <w:basedOn w:val="1"/>
    <w:qFormat/>
    <w:uiPriority w:val="0"/>
    <w:pPr>
      <w:autoSpaceDE w:val="0"/>
      <w:autoSpaceDN w:val="0"/>
      <w:adjustRightInd w:val="0"/>
      <w:ind w:left="525" w:firstLine="525" w:firstLineChars="200"/>
      <w:jc w:val="left"/>
      <w:textAlignment w:val="baseline"/>
    </w:pPr>
    <w:rPr>
      <w:color w:val="7030A0"/>
    </w:rPr>
  </w:style>
  <w:style w:type="paragraph" w:customStyle="1" w:styleId="1118">
    <w:name w:val="引文目录标题11"/>
    <w:basedOn w:val="1"/>
    <w:next w:val="1"/>
    <w:qFormat/>
    <w:uiPriority w:val="0"/>
    <w:pPr>
      <w:spacing w:before="120"/>
    </w:pPr>
    <w:rPr>
      <w:rFonts w:ascii="Arial" w:hAnsi="Arial" w:cs="Arial"/>
      <w:sz w:val="24"/>
      <w:szCs w:val="24"/>
    </w:rPr>
  </w:style>
  <w:style w:type="paragraph" w:customStyle="1" w:styleId="1119">
    <w:name w:val="图表目录11"/>
    <w:basedOn w:val="1"/>
    <w:next w:val="1"/>
    <w:qFormat/>
    <w:uiPriority w:val="0"/>
    <w:pPr>
      <w:spacing w:line="480" w:lineRule="exact"/>
      <w:ind w:left="200" w:leftChars="200" w:hanging="200" w:hangingChars="200"/>
      <w:jc w:val="left"/>
    </w:pPr>
    <w:rPr>
      <w:color w:val="7030A0"/>
      <w:sz w:val="24"/>
      <w:szCs w:val="24"/>
    </w:rPr>
  </w:style>
  <w:style w:type="paragraph" w:customStyle="1" w:styleId="1120">
    <w:name w:val="列表编号 511"/>
    <w:basedOn w:val="1"/>
    <w:qFormat/>
    <w:uiPriority w:val="0"/>
    <w:pPr>
      <w:tabs>
        <w:tab w:val="left" w:pos="2040"/>
      </w:tabs>
      <w:spacing w:line="360" w:lineRule="auto"/>
      <w:ind w:left="2040" w:hanging="360"/>
      <w:jc w:val="left"/>
    </w:pPr>
    <w:rPr>
      <w:rFonts w:ascii="宋体" w:hAnsi="宋体"/>
      <w:color w:val="7030A0"/>
      <w:sz w:val="24"/>
    </w:rPr>
  </w:style>
  <w:style w:type="paragraph" w:customStyle="1" w:styleId="1121">
    <w:name w:val="正文文本缩进 311"/>
    <w:basedOn w:val="1"/>
    <w:qFormat/>
    <w:uiPriority w:val="0"/>
    <w:pPr>
      <w:autoSpaceDE w:val="0"/>
      <w:autoSpaceDN w:val="0"/>
      <w:adjustRightInd w:val="0"/>
      <w:ind w:firstLine="525" w:firstLineChars="200"/>
      <w:jc w:val="left"/>
      <w:textAlignment w:val="baseline"/>
    </w:pPr>
    <w:rPr>
      <w:color w:val="7030A0"/>
      <w:sz w:val="24"/>
    </w:rPr>
  </w:style>
  <w:style w:type="paragraph" w:customStyle="1" w:styleId="1122">
    <w:name w:val="列表 211"/>
    <w:basedOn w:val="1"/>
    <w:qFormat/>
    <w:uiPriority w:val="0"/>
    <w:pPr>
      <w:widowControl/>
      <w:ind w:left="840" w:hanging="420"/>
      <w:jc w:val="left"/>
    </w:pPr>
    <w:rPr>
      <w:rFonts w:ascii="宋体"/>
      <w:kern w:val="0"/>
      <w:sz w:val="22"/>
    </w:rPr>
  </w:style>
  <w:style w:type="paragraph" w:customStyle="1" w:styleId="1123">
    <w:name w:val="正文文本31"/>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124">
    <w:name w:val="文档结构图11"/>
    <w:basedOn w:val="1"/>
    <w:qFormat/>
    <w:uiPriority w:val="0"/>
    <w:pPr>
      <w:shd w:val="clear" w:color="auto" w:fill="000080"/>
      <w:autoSpaceDE w:val="0"/>
      <w:autoSpaceDN w:val="0"/>
      <w:adjustRightInd w:val="0"/>
      <w:ind w:firstLine="200" w:firstLineChars="200"/>
      <w:jc w:val="left"/>
      <w:textAlignment w:val="baseline"/>
    </w:pPr>
    <w:rPr>
      <w:color w:val="7030A0"/>
    </w:rPr>
  </w:style>
  <w:style w:type="paragraph" w:customStyle="1" w:styleId="1125">
    <w:name w:val="_Style 422"/>
    <w:basedOn w:val="1"/>
    <w:next w:val="1"/>
    <w:qFormat/>
    <w:uiPriority w:val="0"/>
    <w:pPr>
      <w:ind w:left="1470"/>
      <w:jc w:val="left"/>
    </w:pPr>
    <w:rPr>
      <w:sz w:val="18"/>
      <w:szCs w:val="18"/>
    </w:rPr>
  </w:style>
  <w:style w:type="paragraph" w:customStyle="1" w:styleId="1126">
    <w:name w:val="引文目录11"/>
    <w:basedOn w:val="1"/>
    <w:next w:val="1"/>
    <w:qFormat/>
    <w:uiPriority w:val="0"/>
    <w:pPr>
      <w:spacing w:line="480" w:lineRule="exact"/>
      <w:ind w:left="420" w:leftChars="200" w:firstLine="200" w:firstLineChars="200"/>
      <w:jc w:val="left"/>
    </w:pPr>
    <w:rPr>
      <w:color w:val="7030A0"/>
      <w:sz w:val="24"/>
      <w:szCs w:val="24"/>
    </w:rPr>
  </w:style>
  <w:style w:type="character" w:customStyle="1" w:styleId="1127">
    <w:name w:val="123 字符"/>
    <w:link w:val="334"/>
    <w:qFormat/>
    <w:uiPriority w:val="0"/>
    <w:rPr>
      <w:rFonts w:ascii="Times New Roman" w:hAnsi="Times New Roman" w:eastAsia="宋体" w:cs="Times New Roman"/>
      <w:kern w:val="2"/>
      <w:sz w:val="21"/>
    </w:rPr>
  </w:style>
  <w:style w:type="paragraph" w:customStyle="1" w:styleId="1128">
    <w:name w:val="修订4"/>
    <w:hidden/>
    <w:semiHidden/>
    <w:qFormat/>
    <w:uiPriority w:val="99"/>
    <w:rPr>
      <w:rFonts w:ascii="Times New Roman" w:hAnsi="Times New Roman" w:eastAsia="宋体" w:cs="Times New Roman"/>
      <w:kern w:val="2"/>
      <w:sz w:val="21"/>
      <w:lang w:val="en-US" w:eastAsia="zh-CN" w:bidi="ar-SA"/>
    </w:rPr>
  </w:style>
  <w:style w:type="character" w:customStyle="1" w:styleId="1129">
    <w:name w:val="font101"/>
    <w:basedOn w:val="71"/>
    <w:qFormat/>
    <w:uiPriority w:val="0"/>
    <w:rPr>
      <w:rFonts w:hint="eastAsia" w:ascii="宋体" w:hAnsi="宋体" w:eastAsia="宋体" w:cs="宋体"/>
      <w:color w:val="000000"/>
      <w:sz w:val="22"/>
      <w:szCs w:val="22"/>
      <w:u w:val="none"/>
    </w:rPr>
  </w:style>
  <w:style w:type="paragraph" w:customStyle="1" w:styleId="1130">
    <w:name w:val="Revision"/>
    <w:hidden/>
    <w:semiHidden/>
    <w:qFormat/>
    <w:uiPriority w:val="99"/>
    <w:rPr>
      <w:rFonts w:ascii="Times New Roman" w:hAnsi="Times New Roman" w:eastAsia="宋体" w:cs="Times New Roman"/>
      <w:kern w:val="2"/>
      <w:sz w:val="21"/>
      <w:lang w:val="en-US" w:eastAsia="zh-CN" w:bidi="ar-SA"/>
    </w:rPr>
  </w:style>
  <w:style w:type="character" w:customStyle="1" w:styleId="1131">
    <w:name w:val="正文文本首行缩进 2 字符"/>
    <w:basedOn w:val="186"/>
    <w:link w:val="67"/>
    <w:semiHidden/>
    <w:qFormat/>
    <w:uiPriority w:val="0"/>
    <w:rPr>
      <w:rFonts w:ascii="Times New Roman" w:hAnsi="Times New Roman" w:eastAsia="宋体" w:cs="Times New Roman"/>
      <w:kern w:val="2"/>
      <w:sz w:val="21"/>
    </w:rPr>
  </w:style>
  <w:style w:type="paragraph" w:customStyle="1" w:styleId="1132">
    <w:name w:val="A：正文"/>
    <w:basedOn w:val="1"/>
    <w:link w:val="1133"/>
    <w:qFormat/>
    <w:uiPriority w:val="0"/>
    <w:pPr>
      <w:spacing w:line="360" w:lineRule="auto"/>
      <w:ind w:firstLine="200" w:firstLineChars="200"/>
    </w:pPr>
    <w:rPr>
      <w:sz w:val="24"/>
      <w:szCs w:val="24"/>
    </w:rPr>
  </w:style>
  <w:style w:type="character" w:customStyle="1" w:styleId="1133">
    <w:name w:val="A：正文 Char"/>
    <w:link w:val="1132"/>
    <w:qFormat/>
    <w:uiPriority w:val="0"/>
    <w:rPr>
      <w:rFonts w:ascii="Times New Roman" w:hAnsi="Times New Roman" w:eastAsia="宋体" w:cs="Times New Roman"/>
      <w:kern w:val="2"/>
      <w:sz w:val="24"/>
      <w:szCs w:val="24"/>
    </w:rPr>
  </w:style>
  <w:style w:type="paragraph" w:customStyle="1" w:styleId="1134">
    <w:name w:val="正文首行缩进2字符"/>
    <w:basedOn w:val="1"/>
    <w:qFormat/>
    <w:uiPriority w:val="0"/>
    <w:pPr>
      <w:spacing w:beforeLines="50" w:afterLines="50" w:line="360" w:lineRule="auto"/>
      <w:ind w:firstLine="480" w:firstLineChars="200"/>
    </w:pPr>
    <w:rPr>
      <w:rFonts w:cs="宋体"/>
      <w:sz w:val="24"/>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0" Type="http://schemas.openxmlformats.org/officeDocument/2006/relationships/fontTable" Target="fontTable.xml"/><Relationship Id="rId3" Type="http://schemas.openxmlformats.org/officeDocument/2006/relationships/header" Target="header1.xml"/><Relationship Id="rId29" Type="http://schemas.openxmlformats.org/officeDocument/2006/relationships/customXml" Target="../customXml/item2.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image" Target="media/image1.png"/><Relationship Id="rId25" Type="http://schemas.openxmlformats.org/officeDocument/2006/relationships/theme" Target="theme/theme1.xml"/><Relationship Id="rId24" Type="http://schemas.openxmlformats.org/officeDocument/2006/relationships/footer" Target="footer9.xml"/><Relationship Id="rId23" Type="http://schemas.openxmlformats.org/officeDocument/2006/relationships/header" Target="header13.xml"/><Relationship Id="rId22" Type="http://schemas.openxmlformats.org/officeDocument/2006/relationships/header" Target="header12.xml"/><Relationship Id="rId21" Type="http://schemas.openxmlformats.org/officeDocument/2006/relationships/header" Target="header11.xml"/><Relationship Id="rId20" Type="http://schemas.openxmlformats.org/officeDocument/2006/relationships/header" Target="header10.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footer" Target="footer7.xml"/><Relationship Id="rId17" Type="http://schemas.openxmlformats.org/officeDocument/2006/relationships/header" Target="header9.xml"/><Relationship Id="rId16" Type="http://schemas.openxmlformats.org/officeDocument/2006/relationships/header" Target="header8.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80F3B0C-9B46-453A-B91E-03D016DEC495}">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74</Pages>
  <Words>5644</Words>
  <Characters>32174</Characters>
  <Lines>268</Lines>
  <Paragraphs>75</Paragraphs>
  <TotalTime>3</TotalTime>
  <ScaleCrop>false</ScaleCrop>
  <LinksUpToDate>false</LinksUpToDate>
  <CharactersWithSpaces>37743</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2022-08-31T02:22:00Z</dcterms:created>
  <dc:creator>User</dc:creator>
  <cp:lastModifiedBy>嗯</cp:lastModifiedBy>
  <cp:lastPrinted>2021-08-08T14:01:00Z</cp:lastPrinted>
  <dcterms:modified xsi:type="dcterms:W3CDTF">2025-05-30T02:35:07Z</dcterms:modified>
  <dc:title>第X章 货物需求一览表及技术需求</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